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2CDE" w14:textId="185CF957" w:rsidR="005858F3" w:rsidRDefault="009B6FAE" w:rsidP="001E3AA6">
      <w:pPr>
        <w:pStyle w:val="01JEBMJUDUL"/>
      </w:pPr>
      <w:r w:rsidRPr="009B6FAE">
        <w:t xml:space="preserve">Peningkatan Kapasitas Pengelolaan Keuangan </w:t>
      </w:r>
      <w:r>
        <w:t>m</w:t>
      </w:r>
      <w:r w:rsidRPr="009B6FAE">
        <w:t xml:space="preserve">elalui Edukasi Akuntansi Praktis </w:t>
      </w:r>
      <w:r>
        <w:t>b</w:t>
      </w:r>
      <w:r w:rsidRPr="009B6FAE">
        <w:t xml:space="preserve">agi Pelaku UMKM di Citra Niaga </w:t>
      </w:r>
      <w:r>
        <w:br/>
      </w:r>
      <w:r w:rsidRPr="009B6FAE">
        <w:t>Kota Samarinda</w:t>
      </w:r>
      <w:r w:rsidR="005858F3" w:rsidRPr="00F30108">
        <w:t xml:space="preserve"> </w:t>
      </w:r>
    </w:p>
    <w:p w14:paraId="19A12907" w14:textId="41D64ABC" w:rsidR="00E61CFB" w:rsidRDefault="009B6FAE" w:rsidP="001E3AA6">
      <w:pPr>
        <w:pStyle w:val="02JEBMJUDULENGLISH"/>
      </w:pPr>
      <w:r w:rsidRPr="009B6FAE">
        <w:t xml:space="preserve">Capacity Building Financial Management Through Practical Accounting Education for MSME Actors in Citra Niaga, </w:t>
      </w:r>
      <w:r>
        <w:br/>
      </w:r>
      <w:r w:rsidRPr="009B6FAE">
        <w:t>Samarinda City</w:t>
      </w:r>
      <w:r w:rsidR="00E61CFB" w:rsidRPr="00F30108">
        <w:t xml:space="preserve"> </w:t>
      </w:r>
    </w:p>
    <w:p w14:paraId="56AFA5FE" w14:textId="7D6A9D35" w:rsidR="007F3BA0" w:rsidRPr="0001234D" w:rsidRDefault="009B6FAE" w:rsidP="0001234D">
      <w:pPr>
        <w:pStyle w:val="03JEBMPENULIS"/>
      </w:pPr>
      <w:r w:rsidRPr="009B6FAE">
        <w:t>Annisa Abubakar Lahjie</w:t>
      </w:r>
    </w:p>
    <w:p w14:paraId="2B7FE0CF" w14:textId="23CAD14E" w:rsidR="007F3BA0" w:rsidRPr="0001234D" w:rsidRDefault="009B6FAE" w:rsidP="0001234D">
      <w:pPr>
        <w:pStyle w:val="04JEBMAFFILIASIPENULIS"/>
      </w:pPr>
      <w:r>
        <w:t>Universitas Mulawarman, Samarinda, Indonesia.</w:t>
      </w:r>
    </w:p>
    <w:p w14:paraId="0269FA95" w14:textId="0FCB2B90" w:rsidR="00DE77F2" w:rsidRPr="0001234D" w:rsidRDefault="00FB5BC5" w:rsidP="0001234D">
      <w:pPr>
        <w:pStyle w:val="04JEBMAFFILIASIPENULIS"/>
      </w:pPr>
      <w:r w:rsidRPr="0001234D">
        <w:rPr>
          <w:rFonts w:eastAsia="SimSun"/>
          <w:vertAlign w:val="superscript"/>
        </w:rPr>
        <w:sym w:font="Wingdings" w:char="F02A"/>
      </w:r>
      <w:r w:rsidR="00F73134" w:rsidRPr="007D4333">
        <w:rPr>
          <w:i/>
          <w:iCs/>
        </w:rPr>
        <w:t>Corresponding author</w:t>
      </w:r>
      <w:r w:rsidR="00F73134" w:rsidRPr="0001234D">
        <w:t>:</w:t>
      </w:r>
      <w:r w:rsidR="0001234D">
        <w:t xml:space="preserve"> </w:t>
      </w:r>
      <w:r w:rsidR="009B6FAE" w:rsidRPr="009B6FAE">
        <w:t>annisa</w:t>
      </w:r>
      <w:r w:rsidR="009B6FAE">
        <w:t>.</w:t>
      </w:r>
      <w:r w:rsidR="009B6FAE" w:rsidRPr="009B6FAE">
        <w:t>abubakar</w:t>
      </w:r>
      <w:r w:rsidR="009B6FAE">
        <w:t>.</w:t>
      </w:r>
      <w:r w:rsidR="009B6FAE" w:rsidRPr="009B6FAE">
        <w:t>lahjie</w:t>
      </w:r>
      <w:r w:rsidR="009B6FAE">
        <w:t>@feb.unmul.ac.id</w:t>
      </w:r>
    </w:p>
    <w:p w14:paraId="36BECC6B" w14:textId="77777777" w:rsidR="0006601F" w:rsidRPr="00D1567A" w:rsidRDefault="0006601F" w:rsidP="00ED6555">
      <w:pPr>
        <w:spacing w:after="0"/>
        <w:rPr>
          <w:rFonts w:ascii="Cambria" w:hAnsi="Cambria"/>
          <w:sz w:val="10"/>
          <w:szCs w:val="10"/>
        </w:rPr>
      </w:pPr>
    </w:p>
    <w:tbl>
      <w:tblPr>
        <w:tblStyle w:val="TableGrid"/>
        <w:tblW w:w="9634" w:type="dxa"/>
        <w:tblBorders>
          <w:top w:val="single" w:sz="2" w:space="0" w:color="F2F2F2" w:themeColor="background1" w:themeShade="F2"/>
          <w:left w:val="none" w:sz="0" w:space="0" w:color="auto"/>
          <w:bottom w:val="single" w:sz="2" w:space="0" w:color="F2F2F2" w:themeColor="background1" w:themeShade="F2"/>
          <w:right w:val="none" w:sz="0" w:space="0" w:color="auto"/>
          <w:insideH w:val="single" w:sz="2" w:space="0" w:color="F2F2F2" w:themeColor="background1" w:themeShade="F2"/>
          <w:insideV w:val="none" w:sz="0" w:space="0" w:color="auto"/>
        </w:tblBorders>
        <w:tblLayout w:type="fixed"/>
        <w:tblLook w:val="04A0" w:firstRow="1" w:lastRow="0" w:firstColumn="1" w:lastColumn="0" w:noHBand="0" w:noVBand="1"/>
      </w:tblPr>
      <w:tblGrid>
        <w:gridCol w:w="7078"/>
        <w:gridCol w:w="236"/>
        <w:gridCol w:w="2320"/>
      </w:tblGrid>
      <w:tr w:rsidR="004341C5" w:rsidRPr="00D1567A" w14:paraId="546E3EBB" w14:textId="77777777" w:rsidTr="00F30108">
        <w:tc>
          <w:tcPr>
            <w:tcW w:w="7078" w:type="dxa"/>
          </w:tcPr>
          <w:p w14:paraId="50B4F7BE" w14:textId="77777777" w:rsidR="00F73134" w:rsidRPr="00FB5BC5" w:rsidRDefault="00F73134" w:rsidP="00CB3744">
            <w:pPr>
              <w:pStyle w:val="Heading1"/>
              <w:numPr>
                <w:ilvl w:val="0"/>
                <w:numId w:val="0"/>
              </w:numPr>
              <w:spacing w:before="0" w:after="0"/>
              <w:rPr>
                <w:rFonts w:eastAsia="SimSun"/>
                <w:noProof/>
                <w:sz w:val="2"/>
                <w:szCs w:val="2"/>
                <w:lang w:val="en-US" w:eastAsia="en-US"/>
              </w:rPr>
            </w:pPr>
          </w:p>
        </w:tc>
        <w:tc>
          <w:tcPr>
            <w:tcW w:w="236" w:type="dxa"/>
            <w:vMerge w:val="restart"/>
            <w:tcBorders>
              <w:bottom w:val="nil"/>
            </w:tcBorders>
          </w:tcPr>
          <w:p w14:paraId="499120D2" w14:textId="77777777" w:rsidR="00F73134" w:rsidRPr="00FB5BC5" w:rsidRDefault="00F73134" w:rsidP="004341C5">
            <w:pPr>
              <w:widowControl w:val="0"/>
              <w:tabs>
                <w:tab w:val="left" w:pos="426"/>
              </w:tabs>
              <w:adjustRightInd w:val="0"/>
              <w:snapToGrid w:val="0"/>
              <w:spacing w:after="0" w:line="240" w:lineRule="auto"/>
              <w:ind w:left="-101" w:right="-256"/>
              <w:rPr>
                <w:rFonts w:ascii="Cambria" w:eastAsia="Times New Roman" w:hAnsi="Cambria" w:cs="Arial"/>
                <w:b/>
                <w:bCs/>
                <w:sz w:val="2"/>
                <w:szCs w:val="2"/>
              </w:rPr>
            </w:pPr>
          </w:p>
        </w:tc>
        <w:tc>
          <w:tcPr>
            <w:tcW w:w="2320" w:type="dxa"/>
          </w:tcPr>
          <w:p w14:paraId="5FA4E83C" w14:textId="77777777" w:rsidR="00F73134" w:rsidRPr="00FB5BC5" w:rsidRDefault="00F73134" w:rsidP="00CB3744">
            <w:pPr>
              <w:widowControl w:val="0"/>
              <w:tabs>
                <w:tab w:val="left" w:pos="426"/>
              </w:tabs>
              <w:adjustRightInd w:val="0"/>
              <w:snapToGrid w:val="0"/>
              <w:spacing w:after="0" w:line="240" w:lineRule="auto"/>
              <w:rPr>
                <w:rFonts w:ascii="Cambria" w:eastAsia="Times New Roman" w:hAnsi="Cambria" w:cs="Arial"/>
                <w:b/>
                <w:bCs/>
                <w:sz w:val="2"/>
                <w:szCs w:val="2"/>
              </w:rPr>
            </w:pPr>
          </w:p>
        </w:tc>
      </w:tr>
      <w:tr w:rsidR="00FB5BC5" w14:paraId="4E816D27" w14:textId="77777777" w:rsidTr="001A4B57">
        <w:trPr>
          <w:trHeight w:val="3190"/>
        </w:trPr>
        <w:tc>
          <w:tcPr>
            <w:tcW w:w="7078" w:type="dxa"/>
          </w:tcPr>
          <w:p w14:paraId="24696C38" w14:textId="77777777" w:rsidR="00F30108" w:rsidRPr="00E61CFB" w:rsidRDefault="00F30108" w:rsidP="00ED3A01">
            <w:pPr>
              <w:pStyle w:val="05JEBMABSTRAK"/>
              <w:ind w:left="-113"/>
              <w:rPr>
                <w:b/>
                <w:bCs w:val="0"/>
              </w:rPr>
            </w:pPr>
            <w:r w:rsidRPr="00E61CFB">
              <w:rPr>
                <w:b/>
                <w:bCs w:val="0"/>
              </w:rPr>
              <w:t>Abstrak</w:t>
            </w:r>
          </w:p>
          <w:p w14:paraId="7B69637A" w14:textId="27469DB6" w:rsidR="00F30108" w:rsidRDefault="009B6FAE" w:rsidP="00ED3A01">
            <w:pPr>
              <w:pStyle w:val="05JEBMABSTRAK"/>
              <w:ind w:left="-113"/>
              <w:rPr>
                <w:rFonts w:eastAsia="SimSun"/>
              </w:rPr>
            </w:pPr>
            <w:r w:rsidRPr="009B6FAE">
              <w:t>Kegiatan ini bertujuan untuk meningkatkan pemahaman dan keterampilan dasar akuntansi pelaku Usaha Mikro, Kecil, dan Menengah (UMKM) di Citra Niaga Kota Samarinda agar mampu mengelola keuangan usaha secara lebih efektif, transparan, dan terukur. Citra Niaga sebagai pusat ekonomi kreatif masih menghadapi kendala dalam pencatatan transaksi dan penyusunan laporan keuangan sederhana. Kegiatan dilaksanakan melalui tahapan persiapan, pelaksanaan, dan evaluasi. Pelatihan difokuskan pada konsep dasar akuntansi, pencatatan transaksi harian, penyusunan laporan laba rugi dan neraca sederhana, serta pemanfaatan aplikasi akuntansi berbasis mobile. Pelaksanaan dilakukan secara tatap muka dengan pendekatan partisipatif melalui simulasi dan pendampingan langsung. Hasil kegiatan menunjukkan adanya peningkatan pengetahuan dan keterampilan peserta dalam memahami kondisi keuangan usaha, mengontrol pengeluaran, serta menyusun laporan keuangan sederhana. Kegiatan ini berkontribusi dalam meningkatkan kapasitas pengelolaan keuangan UMKM dan mendukung keberlanjutan usaha secara lebih profesional</w:t>
            </w:r>
            <w:r w:rsidR="00F30108" w:rsidRPr="000B0EE2">
              <w:t>.</w:t>
            </w:r>
          </w:p>
          <w:p w14:paraId="151A35EF" w14:textId="77777777" w:rsidR="00F30108" w:rsidRDefault="00F30108" w:rsidP="00ED3A01">
            <w:pPr>
              <w:pStyle w:val="06JEBMABSTRACTENG"/>
              <w:ind w:left="-113"/>
              <w:rPr>
                <w:rFonts w:eastAsia="SimSun"/>
              </w:rPr>
            </w:pPr>
          </w:p>
          <w:p w14:paraId="2993D9FB" w14:textId="77777777" w:rsidR="00F73134" w:rsidRDefault="00F73134" w:rsidP="00ED3A01">
            <w:pPr>
              <w:pStyle w:val="06JEBMABSTRACTENG"/>
              <w:ind w:left="-113"/>
              <w:rPr>
                <w:rFonts w:eastAsia="SimSun"/>
                <w:noProof/>
                <w:lang w:val="en-US" w:eastAsia="en-US"/>
              </w:rPr>
            </w:pPr>
            <w:r w:rsidRPr="00E61CFB">
              <w:rPr>
                <w:rFonts w:eastAsia="SimSun"/>
                <w:b/>
                <w:bCs w:val="0"/>
              </w:rPr>
              <w:t>Abstract</w:t>
            </w:r>
          </w:p>
          <w:p w14:paraId="60F1B611" w14:textId="69354D6A" w:rsidR="00F73134" w:rsidRPr="000B0EE2" w:rsidRDefault="009B6FAE" w:rsidP="009B6FAE">
            <w:pPr>
              <w:pStyle w:val="06JEBMABSTRACTENG"/>
              <w:ind w:left="-113"/>
            </w:pPr>
            <w:r w:rsidRPr="009B6FAE">
              <w:t>This activity aims to improve the understanding and basic accounting skills of Micro, Small, and Medium Enterprises (MSMEs) in Citra Niaga Samarinda City so that they can manage business finances more effectively, transparently, and measurably. Citra Niaga as a center of the creative economy still faces obstacles in recording transactions and preparing simple financial statements. Activities are carried out through the stages of preparation, implementation, and evaluation. The training focused on the basic concepts of accounting, recording daily transactions, preparing simple income and balance sheets, and utilizing mobile-based accounting applications. The implementation was carried out face-to-face with a participatory approach through simulation and direct assistance. The results of the activity showed an increase in participants' knowledge and skills in understanding business financial conditions, controlling expenses, and compiling simple financial reports. This activity contributes to increasing the financial management capacity of MSMEs and supporting business sustainability in a more professional manner</w:t>
            </w:r>
            <w:r w:rsidR="00F73134">
              <w:t>.</w:t>
            </w:r>
          </w:p>
        </w:tc>
        <w:tc>
          <w:tcPr>
            <w:tcW w:w="236" w:type="dxa"/>
            <w:vMerge/>
            <w:tcBorders>
              <w:bottom w:val="nil"/>
            </w:tcBorders>
          </w:tcPr>
          <w:p w14:paraId="33E28F68" w14:textId="77777777" w:rsidR="00F73134" w:rsidRPr="00374FA2" w:rsidRDefault="00F73134" w:rsidP="000B0EE2">
            <w:pPr>
              <w:widowControl w:val="0"/>
              <w:tabs>
                <w:tab w:val="left" w:pos="426"/>
              </w:tabs>
              <w:adjustRightInd w:val="0"/>
              <w:snapToGrid w:val="0"/>
              <w:spacing w:after="0" w:line="240" w:lineRule="auto"/>
              <w:rPr>
                <w:rFonts w:ascii="Cambria" w:eastAsia="Times New Roman" w:hAnsi="Cambria" w:cs="Arial"/>
                <w:b/>
                <w:bCs/>
                <w:sz w:val="16"/>
                <w:szCs w:val="16"/>
              </w:rPr>
            </w:pPr>
          </w:p>
        </w:tc>
        <w:tc>
          <w:tcPr>
            <w:tcW w:w="2320" w:type="dxa"/>
          </w:tcPr>
          <w:p w14:paraId="15A44B78" w14:textId="77777777" w:rsidR="00F73134" w:rsidRPr="00D53F57" w:rsidRDefault="00F73134" w:rsidP="00FB5BC5">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D53F57">
              <w:rPr>
                <w:rFonts w:ascii="Book Antiqua" w:eastAsia="Times New Roman" w:hAnsi="Book Antiqua" w:cs="Arial"/>
                <w:b/>
                <w:bCs/>
                <w:i/>
                <w:iCs/>
                <w:sz w:val="20"/>
                <w:szCs w:val="20"/>
              </w:rPr>
              <w:t>Article history</w:t>
            </w:r>
          </w:p>
          <w:p w14:paraId="5AEC8BF5" w14:textId="297670E7" w:rsidR="00143C90" w:rsidRPr="00143C90" w:rsidRDefault="00143C90" w:rsidP="00143C90">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143C90">
              <w:rPr>
                <w:rFonts w:ascii="Book Antiqua" w:eastAsia="Times New Roman" w:hAnsi="Book Antiqua" w:cs="Arial"/>
                <w:i/>
                <w:iCs/>
                <w:sz w:val="20"/>
                <w:szCs w:val="20"/>
              </w:rPr>
              <w:t>Received 2025-0</w:t>
            </w:r>
            <w:r>
              <w:rPr>
                <w:rFonts w:ascii="Book Antiqua" w:eastAsia="Times New Roman" w:hAnsi="Book Antiqua" w:cs="Arial"/>
                <w:i/>
                <w:iCs/>
                <w:sz w:val="20"/>
                <w:szCs w:val="20"/>
              </w:rPr>
              <w:t>7</w:t>
            </w:r>
            <w:r w:rsidRPr="00143C90">
              <w:rPr>
                <w:rFonts w:ascii="Book Antiqua" w:eastAsia="Times New Roman" w:hAnsi="Book Antiqua" w:cs="Arial"/>
                <w:i/>
                <w:iCs/>
                <w:sz w:val="20"/>
                <w:szCs w:val="20"/>
              </w:rPr>
              <w:t>-1</w:t>
            </w:r>
            <w:r>
              <w:rPr>
                <w:rFonts w:ascii="Book Antiqua" w:eastAsia="Times New Roman" w:hAnsi="Book Antiqua" w:cs="Arial"/>
                <w:i/>
                <w:iCs/>
                <w:sz w:val="20"/>
                <w:szCs w:val="20"/>
              </w:rPr>
              <w:t>8</w:t>
            </w:r>
          </w:p>
          <w:p w14:paraId="3FC220A1" w14:textId="77777777" w:rsidR="00143C90" w:rsidRPr="00143C90" w:rsidRDefault="00143C90" w:rsidP="00143C90">
            <w:pPr>
              <w:widowControl w:val="0"/>
              <w:tabs>
                <w:tab w:val="left" w:pos="426"/>
              </w:tabs>
              <w:adjustRightInd w:val="0"/>
              <w:snapToGrid w:val="0"/>
              <w:spacing w:after="0" w:line="240" w:lineRule="auto"/>
              <w:rPr>
                <w:rFonts w:ascii="Book Antiqua" w:eastAsia="Times New Roman" w:hAnsi="Book Antiqua" w:cs="Arial"/>
                <w:i/>
                <w:iCs/>
                <w:sz w:val="20"/>
                <w:szCs w:val="20"/>
              </w:rPr>
            </w:pPr>
            <w:r w:rsidRPr="00143C90">
              <w:rPr>
                <w:rFonts w:ascii="Book Antiqua" w:eastAsia="Times New Roman" w:hAnsi="Book Antiqua" w:cs="Arial"/>
                <w:i/>
                <w:iCs/>
                <w:sz w:val="20"/>
                <w:szCs w:val="20"/>
              </w:rPr>
              <w:t>Accepted 2025-08-20</w:t>
            </w:r>
          </w:p>
          <w:p w14:paraId="7A72D67C" w14:textId="156A862D" w:rsidR="00F73134" w:rsidRDefault="00143C90" w:rsidP="00143C90">
            <w:pPr>
              <w:pStyle w:val="04JEBMAFFILIASIPENULIS"/>
              <w:rPr>
                <w:i/>
                <w:iCs/>
                <w:sz w:val="20"/>
              </w:rPr>
            </w:pPr>
            <w:r w:rsidRPr="00143C90">
              <w:rPr>
                <w:i/>
                <w:iCs/>
                <w:sz w:val="20"/>
              </w:rPr>
              <w:t>Published 2025-09-30</w:t>
            </w:r>
          </w:p>
          <w:p w14:paraId="4326783D" w14:textId="77777777" w:rsidR="00143C90" w:rsidRPr="00D1567A" w:rsidRDefault="00143C90" w:rsidP="00143C90">
            <w:pPr>
              <w:pStyle w:val="04JEBMAFFILIASIPENULIS"/>
              <w:rPr>
                <w:rFonts w:eastAsia="SimSun"/>
                <w:noProof/>
                <w:lang w:val="en-US" w:eastAsia="en-US"/>
              </w:rPr>
            </w:pPr>
          </w:p>
          <w:p w14:paraId="229B4444" w14:textId="77777777" w:rsidR="00E61CFB" w:rsidRPr="00E61CFB" w:rsidRDefault="00E61CFB" w:rsidP="00E61CFB">
            <w:pPr>
              <w:pStyle w:val="07JEBMKATAKUNCI"/>
              <w:rPr>
                <w:rFonts w:eastAsia="MS Mincho"/>
                <w:b/>
                <w:bCs/>
                <w:lang w:val="en" w:eastAsia="en-US"/>
              </w:rPr>
            </w:pPr>
            <w:r w:rsidRPr="00E61CFB">
              <w:rPr>
                <w:rFonts w:eastAsia="MS Mincho"/>
                <w:b/>
                <w:bCs/>
                <w:lang w:eastAsia="en-US"/>
              </w:rPr>
              <w:t>Kata kunci</w:t>
            </w:r>
          </w:p>
          <w:p w14:paraId="56FCB17B" w14:textId="77777777" w:rsidR="009B6FAE" w:rsidRDefault="009B6FAE" w:rsidP="009B6FAE">
            <w:pPr>
              <w:pStyle w:val="07JEBMKATAKUNCI"/>
              <w:jc w:val="left"/>
              <w:rPr>
                <w:rFonts w:eastAsia="MS Mincho"/>
                <w:lang w:eastAsia="en-US"/>
              </w:rPr>
            </w:pPr>
            <w:r w:rsidRPr="009B6FAE">
              <w:rPr>
                <w:rFonts w:eastAsia="MS Mincho"/>
                <w:lang w:eastAsia="en-US"/>
              </w:rPr>
              <w:t xml:space="preserve">UMKM; </w:t>
            </w:r>
          </w:p>
          <w:p w14:paraId="3D46145A" w14:textId="0872371E" w:rsidR="00E61CFB" w:rsidRPr="00ED6555" w:rsidRDefault="009B6FAE" w:rsidP="009B6FAE">
            <w:pPr>
              <w:pStyle w:val="07JEBMKATAKUNCI"/>
              <w:jc w:val="left"/>
              <w:rPr>
                <w:rFonts w:eastAsia="Cambria"/>
                <w:lang w:val="en-US" w:eastAsia="en-US"/>
              </w:rPr>
            </w:pPr>
            <w:r w:rsidRPr="009B6FAE">
              <w:rPr>
                <w:rFonts w:eastAsia="MS Mincho"/>
                <w:lang w:eastAsia="en-US"/>
              </w:rPr>
              <w:t>Akuntansi Dasar; Manajemen Keuangan; Literasi Keuangan</w:t>
            </w:r>
            <w:r w:rsidR="00E61CFB" w:rsidRPr="00ED6555">
              <w:rPr>
                <w:rFonts w:eastAsia="MS Mincho"/>
                <w:lang w:eastAsia="en-US"/>
              </w:rPr>
              <w:t>.</w:t>
            </w:r>
          </w:p>
          <w:p w14:paraId="44879956" w14:textId="77777777" w:rsidR="00E61CFB" w:rsidRDefault="00E61CFB" w:rsidP="00FB5BC5">
            <w:pPr>
              <w:spacing w:after="0" w:line="240" w:lineRule="auto"/>
              <w:rPr>
                <w:rFonts w:ascii="Cambria" w:hAnsi="Cambria"/>
                <w:b/>
                <w:bCs/>
                <w:sz w:val="16"/>
                <w:szCs w:val="16"/>
              </w:rPr>
            </w:pPr>
          </w:p>
          <w:p w14:paraId="21124D83" w14:textId="77777777" w:rsidR="00F73134" w:rsidRPr="001A4B57" w:rsidRDefault="00F73134" w:rsidP="001A4B57">
            <w:pPr>
              <w:pStyle w:val="08JEBMKEYWORDS"/>
              <w:rPr>
                <w:b/>
                <w:bCs w:val="0"/>
              </w:rPr>
            </w:pPr>
            <w:r w:rsidRPr="001A4B57">
              <w:rPr>
                <w:b/>
                <w:bCs w:val="0"/>
              </w:rPr>
              <w:t>Keywords</w:t>
            </w:r>
          </w:p>
          <w:p w14:paraId="301C7356" w14:textId="42B3CDB6" w:rsidR="00F73134" w:rsidRPr="001A4B57" w:rsidRDefault="009B6FAE" w:rsidP="009B6FAE">
            <w:pPr>
              <w:pStyle w:val="08JEBMKEYWORDS"/>
              <w:jc w:val="left"/>
              <w:rPr>
                <w:rFonts w:eastAsia="Cambria"/>
                <w:lang w:val="en-US" w:eastAsia="en-US"/>
              </w:rPr>
            </w:pPr>
            <w:r w:rsidRPr="009B6FAE">
              <w:rPr>
                <w:rFonts w:eastAsia="Cambria"/>
                <w:lang w:eastAsia="en-US"/>
              </w:rPr>
              <w:t>Basic Accounting; Financial Management; Financial Literacy</w:t>
            </w:r>
            <w:r w:rsidR="00FA2AD3">
              <w:rPr>
                <w:rFonts w:eastAsia="Cambria"/>
                <w:lang w:eastAsia="en-US"/>
              </w:rPr>
              <w:t>.</w:t>
            </w:r>
          </w:p>
        </w:tc>
      </w:tr>
      <w:tr w:rsidR="00FB5BC5" w14:paraId="6D1427ED" w14:textId="77777777" w:rsidTr="00F30108">
        <w:tc>
          <w:tcPr>
            <w:tcW w:w="7078" w:type="dxa"/>
          </w:tcPr>
          <w:p w14:paraId="564552E0" w14:textId="77777777" w:rsidR="00FB5BC5" w:rsidRPr="00FB5BC5" w:rsidRDefault="00FB5BC5" w:rsidP="00FB5BC5">
            <w:pPr>
              <w:pStyle w:val="06JEBMABSTRACTENG"/>
              <w:rPr>
                <w:rFonts w:eastAsia="SimSun"/>
                <w:noProof/>
                <w:sz w:val="2"/>
                <w:szCs w:val="2"/>
                <w:lang w:val="en-US" w:eastAsia="en-US"/>
              </w:rPr>
            </w:pPr>
          </w:p>
        </w:tc>
        <w:tc>
          <w:tcPr>
            <w:tcW w:w="236" w:type="dxa"/>
            <w:tcBorders>
              <w:top w:val="nil"/>
            </w:tcBorders>
          </w:tcPr>
          <w:p w14:paraId="3C892FD2" w14:textId="77777777" w:rsidR="00FB5BC5" w:rsidRPr="00FB5BC5"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c>
          <w:tcPr>
            <w:tcW w:w="2320" w:type="dxa"/>
          </w:tcPr>
          <w:p w14:paraId="75FC59F6" w14:textId="77777777" w:rsidR="00FB5BC5" w:rsidRPr="00FB5BC5" w:rsidRDefault="00FB5BC5" w:rsidP="00FB5BC5">
            <w:pPr>
              <w:widowControl w:val="0"/>
              <w:tabs>
                <w:tab w:val="left" w:pos="426"/>
              </w:tabs>
              <w:adjustRightInd w:val="0"/>
              <w:snapToGrid w:val="0"/>
              <w:spacing w:after="0" w:line="240" w:lineRule="auto"/>
              <w:rPr>
                <w:rFonts w:ascii="Cambria" w:eastAsia="Times New Roman" w:hAnsi="Cambria" w:cs="Arial"/>
                <w:b/>
                <w:bCs/>
                <w:sz w:val="2"/>
                <w:szCs w:val="2"/>
              </w:rPr>
            </w:pPr>
          </w:p>
        </w:tc>
      </w:tr>
      <w:tr w:rsidR="00F73134" w14:paraId="5F5F156B" w14:textId="77777777" w:rsidTr="001A4B57">
        <w:tc>
          <w:tcPr>
            <w:tcW w:w="9634" w:type="dxa"/>
            <w:gridSpan w:val="3"/>
          </w:tcPr>
          <w:p w14:paraId="394CAF27" w14:textId="77777777" w:rsidR="00F73134" w:rsidRPr="007D4333" w:rsidRDefault="00ED3A01" w:rsidP="00ED3A01">
            <w:pPr>
              <w:pStyle w:val="Heading1"/>
              <w:numPr>
                <w:ilvl w:val="0"/>
                <w:numId w:val="0"/>
              </w:numPr>
              <w:spacing w:before="0" w:after="0"/>
              <w:ind w:left="-113"/>
              <w:rPr>
                <w:rFonts w:ascii="Book Antiqua" w:eastAsia="Calibri" w:hAnsi="Book Antiqua"/>
                <w:b w:val="0"/>
                <w:bCs/>
                <w:i/>
                <w:iCs/>
                <w:sz w:val="20"/>
                <w:szCs w:val="20"/>
                <w:lang w:val="en-US" w:eastAsia="en-US"/>
              </w:rPr>
            </w:pPr>
            <w:r w:rsidRPr="007D4333">
              <w:rPr>
                <w:rFonts w:ascii="Book Antiqua" w:eastAsia="Calibri" w:hAnsi="Book Antiqua"/>
                <w:b w:val="0"/>
                <w:bCs/>
                <w:i/>
                <w:iCs/>
                <w:noProof/>
                <w:sz w:val="20"/>
                <w:szCs w:val="20"/>
                <w:lang w:eastAsia="zh-CN"/>
              </w:rPr>
              <w:drawing>
                <wp:anchor distT="0" distB="0" distL="114300" distR="114300" simplePos="0" relativeHeight="251663360" behindDoc="0" locked="0" layoutInCell="1" allowOverlap="1" wp14:anchorId="3A80CFE4" wp14:editId="7AB423BC">
                  <wp:simplePos x="0" y="0"/>
                  <wp:positionH relativeFrom="column">
                    <wp:posOffset>-67945</wp:posOffset>
                  </wp:positionH>
                  <wp:positionV relativeFrom="paragraph">
                    <wp:posOffset>197678</wp:posOffset>
                  </wp:positionV>
                  <wp:extent cx="840105" cy="297180"/>
                  <wp:effectExtent l="0" t="0" r="0" b="7620"/>
                  <wp:wrapTopAndBottom/>
                  <wp:docPr id="3" name="Picture 6" descr="https://licensebuttons.net/l/by-sa/3.0/88x31.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7" tgtFrame="_blank"/>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00F73134" w:rsidRPr="007D4333">
              <w:rPr>
                <w:rFonts w:ascii="Book Antiqua" w:eastAsia="Calibri" w:hAnsi="Book Antiqua"/>
                <w:b w:val="0"/>
                <w:bCs/>
                <w:i/>
                <w:iCs/>
                <w:sz w:val="20"/>
                <w:szCs w:val="20"/>
                <w:lang w:eastAsia="en-US"/>
              </w:rPr>
              <w:t xml:space="preserve">This is an open-access article under the </w:t>
            </w:r>
            <w:hyperlink r:id="rId10" w:history="1">
              <w:r w:rsidR="00F73134" w:rsidRPr="007D4333">
                <w:rPr>
                  <w:rFonts w:ascii="Book Antiqua" w:eastAsia="Calibri" w:hAnsi="Book Antiqua"/>
                  <w:b w:val="0"/>
                  <w:bCs/>
                  <w:i/>
                  <w:iCs/>
                  <w:sz w:val="20"/>
                  <w:szCs w:val="20"/>
                  <w:lang w:eastAsia="en-US"/>
                </w:rPr>
                <w:t>CC–BY-SA</w:t>
              </w:r>
            </w:hyperlink>
            <w:r w:rsidR="00F73134" w:rsidRPr="007D4333">
              <w:rPr>
                <w:rFonts w:ascii="Book Antiqua" w:eastAsia="Calibri" w:hAnsi="Book Antiqua"/>
                <w:b w:val="0"/>
                <w:bCs/>
                <w:i/>
                <w:iCs/>
                <w:sz w:val="20"/>
                <w:szCs w:val="20"/>
                <w:lang w:eastAsia="en-US"/>
              </w:rPr>
              <w:t xml:space="preserve"> license.</w:t>
            </w:r>
          </w:p>
          <w:p w14:paraId="4DE82EFA" w14:textId="438BE9F7" w:rsidR="00F73134" w:rsidRPr="00D96CCC" w:rsidRDefault="00F73134" w:rsidP="00ED3A01">
            <w:pPr>
              <w:pBdr>
                <w:top w:val="nil"/>
                <w:left w:val="nil"/>
                <w:right w:val="nil"/>
                <w:between w:val="nil"/>
              </w:pBdr>
              <w:spacing w:after="0" w:line="240" w:lineRule="auto"/>
              <w:ind w:left="-113"/>
              <w:rPr>
                <w:rFonts w:ascii="Cambria" w:eastAsia="MS Mincho" w:hAnsi="Cambria" w:cs="Cambria"/>
                <w:bCs/>
                <w:color w:val="000000"/>
                <w:sz w:val="16"/>
                <w:szCs w:val="16"/>
                <w:lang w:val="en" w:eastAsia="en-US"/>
              </w:rPr>
            </w:pPr>
            <w:r w:rsidRPr="007D4333">
              <w:rPr>
                <w:rFonts w:ascii="Book Antiqua" w:eastAsia="Times New Roman" w:hAnsi="Book Antiqua"/>
                <w:bCs/>
                <w:i/>
                <w:iCs/>
                <w:sz w:val="20"/>
                <w:szCs w:val="20"/>
              </w:rPr>
              <w:t>Copyright</w:t>
            </w:r>
            <w:r w:rsidRPr="00E3020F">
              <w:rPr>
                <w:rFonts w:ascii="Book Antiqua" w:eastAsia="Times New Roman" w:hAnsi="Book Antiqua"/>
                <w:bCs/>
                <w:sz w:val="20"/>
                <w:szCs w:val="20"/>
              </w:rPr>
              <w:t xml:space="preserve"> © 202</w:t>
            </w:r>
            <w:r w:rsidR="0001234D">
              <w:rPr>
                <w:rFonts w:ascii="Book Antiqua" w:eastAsia="Times New Roman" w:hAnsi="Book Antiqua"/>
                <w:bCs/>
                <w:sz w:val="20"/>
                <w:szCs w:val="20"/>
              </w:rPr>
              <w:t>5</w:t>
            </w:r>
            <w:r w:rsidRPr="00E3020F">
              <w:rPr>
                <w:rFonts w:ascii="Book Antiqua" w:eastAsia="Times New Roman" w:hAnsi="Book Antiqua"/>
                <w:bCs/>
                <w:sz w:val="20"/>
                <w:szCs w:val="20"/>
              </w:rPr>
              <w:t xml:space="preserve"> </w:t>
            </w:r>
            <w:r w:rsidR="009B6FAE" w:rsidRPr="009B6FAE">
              <w:rPr>
                <w:rFonts w:ascii="Book Antiqua" w:eastAsia="Times New Roman" w:hAnsi="Book Antiqua"/>
                <w:bCs/>
                <w:sz w:val="20"/>
                <w:szCs w:val="20"/>
              </w:rPr>
              <w:t>Annisa Abubakar Lahjie</w:t>
            </w:r>
          </w:p>
        </w:tc>
      </w:tr>
    </w:tbl>
    <w:p w14:paraId="5DC59996" w14:textId="77777777" w:rsidR="0006601F" w:rsidRDefault="0006601F" w:rsidP="001E3AA6">
      <w:pPr>
        <w:pStyle w:val="04JEBMAFFILIASIPENULIS"/>
        <w:rPr>
          <w:rFonts w:eastAsia="SimSun"/>
          <w:noProof/>
          <w:lang w:val="en-US" w:eastAsia="en-US"/>
        </w:rPr>
      </w:pPr>
    </w:p>
    <w:p w14:paraId="63411CD8" w14:textId="77777777" w:rsidR="0006601F" w:rsidRDefault="0006601F" w:rsidP="001E3AA6">
      <w:pPr>
        <w:pStyle w:val="04JEBMAFFILIASIPENULIS"/>
        <w:rPr>
          <w:rFonts w:eastAsia="SimSun"/>
          <w:noProof/>
          <w:lang w:val="en-US" w:eastAsia="en-US"/>
        </w:rPr>
      </w:pPr>
    </w:p>
    <w:p w14:paraId="53FC795D" w14:textId="77777777" w:rsidR="0006601F" w:rsidRPr="00374FA2" w:rsidRDefault="0006601F" w:rsidP="001E3AA6">
      <w:pPr>
        <w:pStyle w:val="04JEBMAFFILIASIPENULIS"/>
        <w:rPr>
          <w:rFonts w:eastAsia="SimSun"/>
          <w:noProof/>
          <w:lang w:val="en-US" w:eastAsia="en-US"/>
        </w:rPr>
      </w:pPr>
    </w:p>
    <w:p w14:paraId="17C8C37F" w14:textId="77777777" w:rsidR="00245B1A" w:rsidRDefault="00245B1A" w:rsidP="001E3AA6">
      <w:pPr>
        <w:pStyle w:val="04JEBMAFFILIASIPENULIS"/>
        <w:sectPr w:rsidR="00245B1A" w:rsidSect="00143C90">
          <w:headerReference w:type="default" r:id="rId11"/>
          <w:footerReference w:type="default" r:id="rId12"/>
          <w:pgSz w:w="11907" w:h="16840" w:code="9"/>
          <w:pgMar w:top="1134" w:right="1134" w:bottom="1134" w:left="1134" w:header="567" w:footer="567" w:gutter="0"/>
          <w:pgNumType w:start="154"/>
          <w:cols w:space="708"/>
          <w:docGrid w:linePitch="360"/>
        </w:sectPr>
      </w:pPr>
    </w:p>
    <w:p w14:paraId="0C00A965" w14:textId="77777777" w:rsidR="00374FA2" w:rsidRDefault="001E3AA6" w:rsidP="00CB3744">
      <w:pPr>
        <w:pStyle w:val="09JEBMPENDAHULUAN"/>
      </w:pPr>
      <w:r>
        <w:lastRenderedPageBreak/>
        <w:t>Pe</w:t>
      </w:r>
      <w:r w:rsidR="00997C2B" w:rsidRPr="00CB3744">
        <w:t>n</w:t>
      </w:r>
      <w:r>
        <w:t>dahuluan</w:t>
      </w:r>
    </w:p>
    <w:p w14:paraId="592F8CDA" w14:textId="6B6CFD1C" w:rsidR="009B6FAE" w:rsidRPr="00CF3EAA" w:rsidRDefault="009B6FAE" w:rsidP="009B6FAE">
      <w:pPr>
        <w:pStyle w:val="10JEBMBODY"/>
        <w:rPr>
          <w:rFonts w:eastAsia="Times New Roman"/>
        </w:rPr>
      </w:pPr>
      <w:r w:rsidRPr="00CF3EAA">
        <w:rPr>
          <w:rFonts w:eastAsia="Times New Roman"/>
        </w:rPr>
        <w:t>Citra Niaga merupakan salah satu kawasan ekonomi kreatif yang cukup terkenal di Kota Samarinda, Kalimantan Timur. Kawasan ini menjadi pusat aktivitas perdagangan dan industri kecil, dengan mayoritas pelaku usahanya berasal dari sektor mikro, kecil, dan menengah (UMKM). Usaha yang dijalankan mencakup berbagai bidang seperti kerajinan tangan, kuliner, busana, serta produk lokal khas Kalimantan Timur. Keberadaan UMKM di kawasan ini memiliki peran penting dalam mendukung pertumbuhan ekonomi daerah, menciptakan lapangan kerja, serta memperkuat identitas ekonomi kreatif lokal. Namun demikian, potensi besar yang dimiliki para pelaku UMKM tersebut belum sepenuhnya diikuti oleh kemampuan manajerial dan finansial yang memadai, terutama dalam hal pengelolaan keuangan usaha, (Sulistiawan, A. H., 2020).</w:t>
      </w:r>
    </w:p>
    <w:p w14:paraId="3D17868C" w14:textId="643C08C0" w:rsidR="009B6FAE" w:rsidRPr="00CF3EAA" w:rsidRDefault="009B6FAE" w:rsidP="009B6FAE">
      <w:pPr>
        <w:pStyle w:val="10JEBMBODY"/>
        <w:rPr>
          <w:rFonts w:eastAsia="Times New Roman"/>
        </w:rPr>
      </w:pPr>
      <w:r w:rsidRPr="00CF3EAA">
        <w:rPr>
          <w:rFonts w:eastAsia="Times New Roman"/>
        </w:rPr>
        <w:t>Hasil observasi awal dan wawancara dengan sejumlah pelaku UMKM menunjukkan bahwa sebagian besar masih melakukan pencatatan keuangan secara sederhana atau bahkan tidak melakukan pencatatan sama sekali. Sebagian besar pelaku usaha lebih fokus pada aktivitas produksi dan penjualan, sementara aspek administrasi keuangan sering diabaikan karena dianggap rumit atau tidak terlalu penting. Akibatnya, banyak pelaku UMKM yang tidak mampu memisahkan antara keuangan pribadi dan keuangan usaha, tidak memiliki laporan keuangan yang terstruktur, serta kesulitan menilai kinerja usaha mereka secara objektif. Hal ini berdampak pada keterbatasan akses terhadap lembaga keuangan formal karena mereka tidak dapat menyajikan laporan keuangan sebagai syarat utama pengajuan kredit atau modal usaha. Kondisi ini diperparah dengan rendahnya literasi keuangan dan akuntansi di kalangan pelaku UMKM. Sebagian besar pelaku usaha di Citra Niaga memiliki latar belakang pendidikan nonkeuangan dan belum pernah mendapatkan pelatihan formal terkait akuntansi atau manajemen keuangan. Pengetahuan mereka tentang konsep dasar seperti aset, liabilitas, modal, laba rugi, dan arus kas masih sangat terbatas. Akibatnya, pengambilan keputusan usaha sering kali hanya didasarkan pada intuisi tanpa dukungan data keuangan yang valid. Situasi ini tentu dapat menghambat pertumbuhan usaha dan menurunkan daya saing UMKM di tengah persaingan pasar yang semakin ketat.</w:t>
      </w:r>
    </w:p>
    <w:p w14:paraId="4A918491" w14:textId="4F36FCBA" w:rsidR="009B6FAE" w:rsidRPr="00CF3EAA" w:rsidRDefault="009B6FAE" w:rsidP="009B6FAE">
      <w:pPr>
        <w:pStyle w:val="10JEBMBODY"/>
        <w:rPr>
          <w:rFonts w:eastAsia="Times New Roman"/>
        </w:rPr>
      </w:pPr>
      <w:r w:rsidRPr="00CF3EAA">
        <w:rPr>
          <w:rFonts w:eastAsia="Times New Roman"/>
        </w:rPr>
        <w:t>Selain itu, perkembangan teknologi digital yang pesat belum sepenuhnya dimanfaatkan oleh para pelaku UMKM di kawasan ini. Banyak pelaku usaha yang belum mengenal atau memanfaatkan aplikasi akuntansi sederhana berbasis mobile atau komputer untuk membantu pencatatan keuangan. Padahal, penggunaan teknologi digital dapat sangat membantu efisiensi pencatatan transaksi dan penyusunan laporan keuangan secara otomatis. Hambatan lainnya adalah kurangnya kepercayaan diri dalam menggunakan teknologi baru serta keterbatasan akses informasi dan pelatihan. Melihat kondisi tersebut, dibutuhkan intervensi dalam bentuk kegiatan edukasi dan pelatihan akuntansi praktis yang sesuai dengan karakteristik pelaku UMKM. Edukasi akuntansi praktis dianggap sebagai langkah strategis untuk meningkatkan kapasitas pengelolaan keuangan usaha. Pendekatan yang digunakan harus bersifat aplikatif, sederhana, dan langsung relevan dengan kegiatan usaha seharihari. Tujuannya bukan hanya agar peserta memahami teori akuntansi, tetapi juga agar mampu menerapkannya secara langsung dalam praktik pengelolaan keuangan usaha masing</w:t>
      </w:r>
      <w:r w:rsidR="00143C90">
        <w:rPr>
          <w:rFonts w:eastAsia="Times New Roman"/>
        </w:rPr>
        <w:t>-</w:t>
      </w:r>
      <w:r w:rsidRPr="00CF3EAA">
        <w:rPr>
          <w:rFonts w:eastAsia="Times New Roman"/>
        </w:rPr>
        <w:t>masing.</w:t>
      </w:r>
    </w:p>
    <w:p w14:paraId="4B978D76" w14:textId="77777777" w:rsidR="009B6FAE" w:rsidRPr="00CF3EAA" w:rsidRDefault="009B6FAE" w:rsidP="009B6FAE">
      <w:pPr>
        <w:pStyle w:val="10JEBMBODY"/>
        <w:rPr>
          <w:rFonts w:eastAsia="Times New Roman" w:cs="Times New Roman"/>
        </w:rPr>
      </w:pPr>
      <w:r w:rsidRPr="00CF3EAA">
        <w:rPr>
          <w:rFonts w:eastAsia="Times New Roman" w:cs="Times New Roman"/>
        </w:rPr>
        <w:t xml:space="preserve">Kegiatan pengabdian kepada masyarakat ini dirancang untuk menjawab kebutuhan tersebut dengan memberikan pelatihan intensif kepada para pelaku UMKM di Citra Niaga. Pelatihan difokuskan pada peningkatan kemampuan dalam melakukan pencatatan transaksi harian, penyusunan laporan laba rugi, neraca sederhana, serta pengelolaan arus kas. Selain itu, kegiatan juga memperkenalkan penggunaan aplikasi akuntansi digital yang mudah dioperasikan, sehingga peserta dapat melakukan pencatatan dengan lebih efisien. Diharapkan melalui kegiatan ini, para pelaku UMKM mampu memahami posisi keuangan usahanya secara lebih jelas dan dapat mengambil keputusan bisnis berdasarkan informasi keuangan yang akurat. Dari sisi sosial ekonomi, kegiatan ini juga memiliki relevansi yang tinggi. Peningkatan kapasitas pengelolaan keuangan tidak hanya akan berdampak pada keberlanjutan usaha, tetapi juga pada peningkatan kesejahteraan para pelaku UMKM dan masyarakat sekitar. Ketika pelaku usaha mampu mengelola keuangan secara baik, mereka dapat memperluas usahanya, menciptakan lapangan kerja baru, dan meningkatkan kontribusi terhadap perekonomian daerah. Selain itu, peningkatan literasi akuntansi juga akan </w:t>
      </w:r>
      <w:r w:rsidRPr="00CF3EAA">
        <w:rPr>
          <w:rFonts w:eastAsia="Times New Roman" w:cs="Times New Roman"/>
        </w:rPr>
        <w:lastRenderedPageBreak/>
        <w:t xml:space="preserve">mendorong budaya transparansi dan akuntabilitas dalam pengelolaan usaha. Dengan demikian, analisis situasi ini menegaskan bahwa permasalahan utama yang dihadapi pelaku UMKM di Citra Niaga bukan hanya keterbatasan modal atau akses pasar, tetapi juga lemahnya kapasitas pengelolaan keuangan. Oleh karena itu, kegiatan pengabdian ini menjadi sangat relevan dan strategis untuk membantu mereka meningkatkan kemampuan akuntansi praktis, memperbaiki tata kelola usaha, dan memperkuat daya saing di tingkat lokal maupun regional. </w:t>
      </w:r>
    </w:p>
    <w:p w14:paraId="13F48761" w14:textId="77777777" w:rsidR="009B6FAE" w:rsidRPr="00CF3EAA" w:rsidRDefault="009B6FAE" w:rsidP="009B6FAE">
      <w:pPr>
        <w:pStyle w:val="10JEBMBODY"/>
        <w:rPr>
          <w:rFonts w:eastAsia="Times New Roman"/>
        </w:rPr>
      </w:pPr>
      <w:r w:rsidRPr="00CF3EAA">
        <w:rPr>
          <w:rFonts w:eastAsia="Times New Roman"/>
        </w:rPr>
        <w:t>Kegiatan pengabdian kepada masyarakat dengan judul “Peningkatan Kapasitas Pengelolaan Keuangan Melalui Edukasi Akuntansi Praktis bagi Pelaku UMKM di Citra Niaga Kota Samarinda” dilaksanakan sebagai bentuk implementasi Tri Dharma Perguruan Tinggi, khususnya dalam bidang pengabdian yang berorientasi pada pemberdayaan ekonomi masyarakat. Kegiatan ini bertujuan memberikan edukasi dan pendampingan kepada para pelaku UMKM agar mampu mengelola keuangan usahanya secara efektif, sistematis, dan berbasis data. Pelaksanaan kegiatan dimulai dengan tahap persiapan dan koordinasi. Tim pelaksana yang terdiri dari dosen dan mahasiswa dari program studi akuntansi melakukan koordinasi dengan pengelola kawasan Citra Niaga serta Dinas Koperasi dan UMKM Kota Samarinda untuk menentukan sasaran peserta, waktu pelaksanaan, dan kebutuhan logistik kegiatan. Dalam tahap ini juga dilakukan survei lapangan untuk mengidentifikasi jenis usaha yang dominan di kawasan tersebut, seperti pedagang pakaian, kerajinan, kuliner, dan aksesori lokal. Survei awal menemukan bahwa sebagian besar pelaku UMKM belum memiliki sistem pencatatan keuangan yang baik, sehingga menjadi dasar dalam penyusunan materi pelatihan yang relevan dengan kebutuhan mereka.</w:t>
      </w:r>
    </w:p>
    <w:p w14:paraId="26FA4AB7" w14:textId="77777777" w:rsidR="009B6FAE" w:rsidRPr="00CF3EAA" w:rsidRDefault="009B6FAE" w:rsidP="009B6FAE">
      <w:pPr>
        <w:pStyle w:val="10JEBMBODY"/>
        <w:rPr>
          <w:rFonts w:eastAsia="Times New Roman"/>
        </w:rPr>
      </w:pPr>
      <w:r w:rsidRPr="00CF3EAA">
        <w:rPr>
          <w:rFonts w:eastAsia="Times New Roman"/>
        </w:rPr>
        <w:t>Tahap selanjutnya adalah penyusunan modul pelatihan. Tim menyusun materi edukasi akuntansi praktis dengan pendekatan yang sederhana, mudah dipahami, dan dapat langsung diterapkan. Modul mencakup pengenalan dasar akuntansi, pentingnya pencatatan keuangan, cara membuat buku kas harian, pencatatan transaksi penjualan dan pembelian, hingga penyusunan laporan laba rugi dan arus kas. Selain itu, modul juga memuat panduan penggunaan aplikasi pencatatan digital berbasis ponsel seperti BukuWarung dan SiApik agar peserta dapat memilih metode pencatatan sesuai kemampuan dan kebutuhan usahanya. Tahap pelaksanaan kegiatan dilakukan secara tatap muka di aula pertemuan Citra Niaga. Peserta terdiri dari sekitar 30 pelaku UMKM dengan latar belakang usaha yang beragam. Kegiatan dibuka dengan sambutan dari perwakilan pemerintah daerah dan ketua pelaksana pengabdian, yang menekankan pentingnya literasi keuangan bagi pelaku usaha dalam menghadapi tantangan ekonomi saat ini. Sesi pertama berupa penyampaian materi dasar akuntansi dan manajemen keuangan sederhana, yang disampaikan dengan metode ceramah interaktif menggunakan contohcontoh nyata dari aktivitas usaha peserta.</w:t>
      </w:r>
    </w:p>
    <w:p w14:paraId="6B1103FA" w14:textId="77777777" w:rsidR="009B6FAE" w:rsidRPr="00CF3EAA" w:rsidRDefault="009B6FAE" w:rsidP="009B6FAE">
      <w:pPr>
        <w:pStyle w:val="10JEBMBODY"/>
        <w:rPr>
          <w:rFonts w:eastAsia="Times New Roman"/>
        </w:rPr>
      </w:pPr>
      <w:r w:rsidRPr="00CF3EAA">
        <w:rPr>
          <w:rFonts w:eastAsia="Times New Roman"/>
        </w:rPr>
        <w:t>Pada sesi kedua, peserta diajak untuk melakukan praktik pencatatan transaksi harian secara langsung. Tim pelaksana menyiapkan simulasi kasus usaha sederhana, seperti transaksi pembelian bahan baku, penjualan produk, dan pengeluaran operasional. Peserta kemudian diminta mencatat transaksi tersebut ke dalam buku kas yang telah disediakan. Dalam kegiatan ini, mahasiswa berperan aktif mendampingi peserta satu per satu untuk memastikan mereka memahami langkahlangkah pencatatan dengan benar. Sesi berikutnya difokuskan pada penyusunan laporan keuangan sederhana. Peserta diajarkan cara menghitung laba bersih, mengelompokkan biaya, serta menilai hasil usaha melalui laporan laba rugi. Selain itu, diperkenalkan juga konsep arus kas masuk dan keluar, yang membantu pelaku usaha memahami bagaimana mengatur pengeluaran agar tidak melebihi pendapatan. Pendekatan yang digunakan bersifat aplikatif, dengan mencontohkan langsung kondisi usaha peserta agar materi terasa lebih relevan. Pada tahap selanjutnya, dilakukan pengenalan teknologi digital dalam pencatatan keuangan. Tim memperkenalkan beberapa aplikasi pencatatan berbasis Android yang gratis dan mudah digunakan. Peserta diajarkan langkahlangkah awal penggunaan aplikasi, seperti membuat akun, mencatat transaksi, dan menampilkan laporan keuangan secara otomatis. Sebagian peserta yang sudah terbiasa menggunakan ponsel dengan baik langsung mencoba aplikasi tersebut, sementara peserta lain dibimbing secara bertahap hingga memahami cara penggunaannya.</w:t>
      </w:r>
    </w:p>
    <w:p w14:paraId="06D28230" w14:textId="77777777" w:rsidR="009B6FAE" w:rsidRPr="00CF3EAA" w:rsidRDefault="009B6FAE" w:rsidP="009B6FAE">
      <w:pPr>
        <w:pStyle w:val="10JEBMBODY"/>
        <w:rPr>
          <w:rFonts w:eastAsia="Times New Roman"/>
        </w:rPr>
      </w:pPr>
      <w:r w:rsidRPr="00CF3EAA">
        <w:rPr>
          <w:rFonts w:eastAsia="Times New Roman"/>
        </w:rPr>
        <w:t xml:space="preserve">Selain pelatihan kelompok, kegiatan ini juga menyediakan sesi konsultasi individu, di mana peserta dapat berdiskusi mengenai permasalahan spesifik dalam pengelolaan keuangan usahanya. </w:t>
      </w:r>
      <w:r w:rsidRPr="00CF3EAA">
        <w:rPr>
          <w:rFonts w:eastAsia="Times New Roman"/>
        </w:rPr>
        <w:lastRenderedPageBreak/>
        <w:t>Misalnya, peserta yang kesulitan memisahkan keuangan pribadi dan usaha dibimbing untuk membuat sistem pemisahan kas yang sederhana namun efektif. Sesi ini menjadi salah satu bagian penting karena memberikan kesempatan bagi peserta untuk memperoleh solusi yang sesuai dengan kondisi usahanya masingmasing. Tahap akhir kegiatan adalah evaluasi dan tindak lanjut. Evaluasi dilakukan dengan menggunakan kuesioner untuk menilai tingkat pemahaman dan kepuasan peserta terhadap kegiatan yang telah dilaksanakan. Hasil evaluasi menunjukkan bahwa mayoritas peserta merasa kegiatan ini sangat bermanfaat dan mudah dipahami. Mereka menyatakan akan mulai menerapkan sistem pencatatan keuangan yang diperoleh dalam kegiatan ini. Sebagai tindak lanjut, tim pengabdian berkomitmen untuk melakukan pendampingan lanjutan secara berkala, baik melalui kunjungan lapangan maupun media daring, agar praktik pencatatan keuangan dapat diterapkan secara konsisten dan berkelanjutan. Kegiatan ini berjalan dengan lancar dan mendapatkan antusiasme tinggi dari peserta. Melalui edukasi akuntansi praktis ini, pelaku UMKM di Citra Niaga kini memiliki kemampuan dasar dalam mencatat transaksi, menyusun laporan keuangan sederhana, serta memanfaatkan teknologi digital dalam pengelolaan usaha. Dengan adanya peningkatan kapasitas ini, diharapkan para pelaku UMKM dapat mengelola keuangannya secara lebih profesional, meningkatkan efisiensi usaha, dan memperkuat daya saing di pasar lokal maupun regional.</w:t>
      </w:r>
    </w:p>
    <w:p w14:paraId="3D1BFCD3" w14:textId="0782FC63" w:rsidR="009B6FAE" w:rsidRPr="00CF3EAA" w:rsidRDefault="009B6FAE" w:rsidP="009B6FAE">
      <w:pPr>
        <w:pStyle w:val="11JEBMMETODE"/>
        <w:rPr>
          <w:rFonts w:eastAsia="Arial Unicode MS"/>
        </w:rPr>
      </w:pPr>
      <w:r w:rsidRPr="00CF3EAA">
        <w:rPr>
          <w:rFonts w:eastAsia="Arial Unicode MS"/>
        </w:rPr>
        <w:t>Metode</w:t>
      </w:r>
    </w:p>
    <w:p w14:paraId="69E0570A" w14:textId="1298E6AF" w:rsidR="009B6FAE" w:rsidRPr="00B77A59" w:rsidRDefault="009B6FAE" w:rsidP="00B77A59">
      <w:pPr>
        <w:numPr>
          <w:ilvl w:val="1"/>
          <w:numId w:val="9"/>
        </w:numPr>
        <w:spacing w:before="120" w:after="120" w:line="240" w:lineRule="auto"/>
        <w:ind w:left="426" w:hanging="426"/>
        <w:rPr>
          <w:rFonts w:ascii="Book Antiqua" w:eastAsia="Times New Roman" w:hAnsi="Book Antiqua" w:cs="Times New Roman"/>
          <w:b/>
          <w:bCs/>
        </w:rPr>
      </w:pPr>
      <w:r w:rsidRPr="00B77A59">
        <w:rPr>
          <w:rFonts w:ascii="Book Antiqua" w:eastAsia="Times New Roman" w:hAnsi="Book Antiqua" w:cs="Times New Roman"/>
          <w:b/>
          <w:bCs/>
        </w:rPr>
        <w:t xml:space="preserve">Metode Pelaksanaan </w:t>
      </w:r>
    </w:p>
    <w:p w14:paraId="3CD90163" w14:textId="522540CD" w:rsidR="009B6FAE" w:rsidRPr="00CF3EAA" w:rsidRDefault="009B6FAE" w:rsidP="009B6FAE">
      <w:pPr>
        <w:pStyle w:val="10JEBMBODY"/>
        <w:rPr>
          <w:rFonts w:eastAsia="Times New Roman"/>
        </w:rPr>
      </w:pPr>
      <w:r w:rsidRPr="00CF3EAA">
        <w:rPr>
          <w:rFonts w:eastAsia="Times New Roman"/>
        </w:rPr>
        <w:t>Kegiatan pengabdian kepada masyarakat</w:t>
      </w:r>
      <w:r w:rsidR="00B77A59">
        <w:rPr>
          <w:rFonts w:eastAsia="Times New Roman"/>
        </w:rPr>
        <w:t xml:space="preserve"> </w:t>
      </w:r>
      <w:r w:rsidRPr="00CF3EAA">
        <w:rPr>
          <w:rFonts w:eastAsia="Times New Roman"/>
        </w:rPr>
        <w:t xml:space="preserve">dilaksanakan dengan menggunakan pendekatan partisipatif dan aplikatif. Metode ini dipilih agar peserta, yaitu para pelaku usaha mikro, kecil, dan menengah (UMKM), tidak hanya memperoleh pengetahuan teoritis mengenai akuntansi, tetapi juga mampu menerapkannya secara langsung dalam kegiatan usaha seharihari. Metode pelaksanaan kegiatan dirancang secara sistematis melalui beberapa tahapan, mulai dari identifikasi permasalahan, penyusunan program, pelaksanaan pelatihan, hingga evaluasi hasil kegiatan. </w:t>
      </w:r>
    </w:p>
    <w:p w14:paraId="6C16FA12" w14:textId="77777777" w:rsidR="009B6FAE" w:rsidRPr="00CF3EAA" w:rsidRDefault="009B6FAE" w:rsidP="009B6FAE">
      <w:pPr>
        <w:pStyle w:val="10JEBMBODY"/>
        <w:rPr>
          <w:rFonts w:eastAsia="Times New Roman"/>
        </w:rPr>
      </w:pPr>
      <w:r w:rsidRPr="00CF3EAA">
        <w:rPr>
          <w:rFonts w:eastAsia="Times New Roman"/>
        </w:rPr>
        <w:t>Tahap pertama adalah identifikasi permasalahan dan kebutuhan peserta. Tim pelaksana melakukan survei pendahuluan ke kawasan Citra Niaga untuk mengamati kondisi riil para pelaku UMKM. Survei dilakukan melalui wawancara langsung, observasi kegiatan usaha, dan diskusi informal dengan pedagang di lokasi. Dari hasil survei diperoleh informasi bahwa sebagian besar pelaku UMKM belum memiliki sistem pencatatan keuangan yang baik. Pencatatan transaksi masih dilakukan secara sederhana bahkan hanya berdasarkan ingatan, sehingga sulit untuk mengetahui posisi keuangan usaha secara akurat. Informasi ini menjadi dasar bagi tim dalam menentukan fokus kegiatan dan materi pelatihan yang sesuai dengan kebutuhan peserta.</w:t>
      </w:r>
    </w:p>
    <w:p w14:paraId="48846CD7" w14:textId="77777777" w:rsidR="009B6FAE" w:rsidRPr="00CF3EAA" w:rsidRDefault="009B6FAE" w:rsidP="009B6FAE">
      <w:pPr>
        <w:pStyle w:val="10JEBMBODY"/>
        <w:rPr>
          <w:rFonts w:eastAsia="Times New Roman" w:cs="Times New Roman"/>
        </w:rPr>
      </w:pPr>
      <w:r w:rsidRPr="00CF3EAA">
        <w:rPr>
          <w:rFonts w:eastAsia="Times New Roman" w:cs="Times New Roman"/>
        </w:rPr>
        <w:t>Tahap kedua adalah perencanaan program dan penyusunan materi pelatihan. Berdasarkan hasil identifikasi, tim pengabdian merancang program edukasi akuntansi praktis yang disesuaikan dengan karakteristik usaha kecil di Citra Niaga. Materi pelatihan disusun dalam bentuk modul sederhana yang memuat topiktopik utama seperti konsep dasar akuntansi, pentingnya pencatatan keuangan, teknik mencatat transaksi harian, penyusunan laporan laba rugi, pengelolaan arus kas, dan pemanfaatan aplikasi akuntansi digital berbasis mobile. Materi dibuat dengan bahasa yang mudah dipahami dan dilengkapi dengan contoh kasus yang relevan dengan aktivitas usaha peserta, seperti pencatatan pembelian bahan baku, penjualan produk, serta biaya operasional.</w:t>
      </w:r>
    </w:p>
    <w:p w14:paraId="1B5047F4" w14:textId="77777777" w:rsidR="009B6FAE" w:rsidRPr="00CF3EAA" w:rsidRDefault="009B6FAE" w:rsidP="00B77A59">
      <w:pPr>
        <w:pStyle w:val="10JEBMBODY"/>
        <w:rPr>
          <w:rFonts w:eastAsia="Times New Roman"/>
        </w:rPr>
      </w:pPr>
      <w:r w:rsidRPr="00CF3EAA">
        <w:rPr>
          <w:rFonts w:eastAsia="Times New Roman"/>
        </w:rPr>
        <w:t xml:space="preserve">Tahap ketiga adalah </w:t>
      </w:r>
      <w:r w:rsidRPr="00B77A59">
        <w:t>pelaksanaan</w:t>
      </w:r>
      <w:r w:rsidRPr="00CF3EAA">
        <w:rPr>
          <w:rFonts w:eastAsia="Times New Roman"/>
        </w:rPr>
        <w:t xml:space="preserve"> kegiatan pelatihan dan pendampingan. Pelatihan dilaksanakan secara tatap muka di aula Citra Niaga dengan melibatkan sekitar 30 peserta. Metode yang digunakan dalam kegiatan ini meliputi:</w:t>
      </w:r>
    </w:p>
    <w:p w14:paraId="71E518EE" w14:textId="22B77661" w:rsidR="009B6FAE" w:rsidRPr="00B77A59" w:rsidRDefault="009B6FAE" w:rsidP="00B77A59">
      <w:pPr>
        <w:numPr>
          <w:ilvl w:val="0"/>
          <w:numId w:val="18"/>
        </w:numPr>
        <w:spacing w:before="120" w:after="120" w:line="240" w:lineRule="auto"/>
        <w:ind w:left="284" w:hanging="284"/>
        <w:rPr>
          <w:rFonts w:ascii="Book Antiqua" w:eastAsia="Times New Roman" w:hAnsi="Book Antiqua" w:cs="Times New Roman"/>
          <w:b/>
          <w:bCs/>
        </w:rPr>
      </w:pPr>
      <w:r w:rsidRPr="00B77A59">
        <w:rPr>
          <w:rFonts w:ascii="Book Antiqua" w:eastAsia="Times New Roman" w:hAnsi="Book Antiqua" w:cs="Times New Roman"/>
          <w:b/>
          <w:bCs/>
        </w:rPr>
        <w:t xml:space="preserve">Metode </w:t>
      </w:r>
      <w:r w:rsidR="00B77A59" w:rsidRPr="00B77A59">
        <w:rPr>
          <w:rFonts w:ascii="Book Antiqua" w:eastAsia="Times New Roman" w:hAnsi="Book Antiqua" w:cs="Times New Roman"/>
          <w:b/>
          <w:bCs/>
        </w:rPr>
        <w:t>Ceramah Interaktif</w:t>
      </w:r>
    </w:p>
    <w:p w14:paraId="7CFA52A0" w14:textId="77777777" w:rsidR="009B6FAE" w:rsidRPr="00CF3EAA" w:rsidRDefault="009B6FAE" w:rsidP="00B77A59">
      <w:pPr>
        <w:pStyle w:val="10JEBMBODY"/>
        <w:ind w:left="284" w:firstLine="0"/>
        <w:rPr>
          <w:rFonts w:eastAsia="Times New Roman"/>
        </w:rPr>
      </w:pPr>
      <w:r w:rsidRPr="00CF3EAA">
        <w:rPr>
          <w:rFonts w:eastAsia="Times New Roman"/>
        </w:rPr>
        <w:t>Pada tahap awal, fasilitator memberikan penjelasan mengenai pentingnya pengelolaan keuangan dan manfaat akuntansi dalam keberlangsungan usaha. Ceramah dilakukan secara interaktif, di mana peserta diberi kesempatan untuk bertanya dan berbagi pengalaman mengenai permasalahan keuangan yang mereka hadapi. Pendekatan ini bertujuan menumbuhkan kesadaran peserta bahwa pencatatan keuangan merupakan bagian penting dari manajemen usaha yang sehat.</w:t>
      </w:r>
    </w:p>
    <w:p w14:paraId="2A40C12F" w14:textId="7BC71F47" w:rsidR="009B6FAE" w:rsidRPr="00B77A59" w:rsidRDefault="009B6FAE" w:rsidP="00B77A59">
      <w:pPr>
        <w:numPr>
          <w:ilvl w:val="0"/>
          <w:numId w:val="18"/>
        </w:numPr>
        <w:spacing w:before="120" w:after="120" w:line="240" w:lineRule="auto"/>
        <w:ind w:left="284" w:hanging="284"/>
        <w:rPr>
          <w:rFonts w:ascii="Book Antiqua" w:eastAsia="Times New Roman" w:hAnsi="Book Antiqua"/>
          <w:b/>
          <w:bCs/>
        </w:rPr>
      </w:pPr>
      <w:r w:rsidRPr="00B77A59">
        <w:rPr>
          <w:rFonts w:ascii="Book Antiqua" w:eastAsia="Times New Roman" w:hAnsi="Book Antiqua"/>
          <w:b/>
          <w:bCs/>
        </w:rPr>
        <w:lastRenderedPageBreak/>
        <w:t xml:space="preserve">Metode </w:t>
      </w:r>
      <w:r w:rsidR="00B77A59" w:rsidRPr="00B77A59">
        <w:rPr>
          <w:rFonts w:ascii="Book Antiqua" w:eastAsia="Times New Roman" w:hAnsi="Book Antiqua" w:cs="Times New Roman"/>
          <w:b/>
          <w:bCs/>
        </w:rPr>
        <w:t>Demonstrasi</w:t>
      </w:r>
      <w:r w:rsidR="00B77A59" w:rsidRPr="00B77A59">
        <w:rPr>
          <w:rFonts w:ascii="Book Antiqua" w:eastAsia="Times New Roman" w:hAnsi="Book Antiqua"/>
          <w:b/>
          <w:bCs/>
        </w:rPr>
        <w:t xml:space="preserve"> Dan Praktik Langsung</w:t>
      </w:r>
    </w:p>
    <w:p w14:paraId="113FE1B2" w14:textId="77777777" w:rsidR="009B6FAE" w:rsidRPr="00CF3EAA" w:rsidRDefault="009B6FAE" w:rsidP="00B77A59">
      <w:pPr>
        <w:pStyle w:val="10JEBMBODY"/>
        <w:ind w:left="284" w:firstLine="0"/>
        <w:rPr>
          <w:rFonts w:eastAsia="Times New Roman"/>
        </w:rPr>
      </w:pPr>
      <w:r w:rsidRPr="00CF3EAA">
        <w:rPr>
          <w:rFonts w:eastAsia="Times New Roman"/>
        </w:rPr>
        <w:t>Setelah memahami konsep dasar, peserta diajak untuk mempraktikkan pencatatan transaksi usaha menggunakan buku kas sederhana. Tim pelaksana menyediakan lembar kerja yang berisi simulasi transaksi harian seperti pembelian, penjualan, dan pengeluaran operasional. Peserta diminta mencatat setiap transaksi sesuai dengan format yang diajarkan. Dalam proses ini, tim pendamping (terdiri dari dosen dan mahasiswa akuntansi) memberikan bimbingan langsung kepada setiap peserta agar memahami cara mencatat dengan benar.</w:t>
      </w:r>
    </w:p>
    <w:p w14:paraId="5AC2374A" w14:textId="47D18811" w:rsidR="009B6FAE" w:rsidRPr="00B77A59" w:rsidRDefault="009B6FAE" w:rsidP="00B77A59">
      <w:pPr>
        <w:numPr>
          <w:ilvl w:val="0"/>
          <w:numId w:val="18"/>
        </w:numPr>
        <w:spacing w:before="120" w:after="120" w:line="240" w:lineRule="auto"/>
        <w:ind w:left="284" w:hanging="284"/>
        <w:rPr>
          <w:rFonts w:ascii="Book Antiqua" w:eastAsia="Times New Roman" w:hAnsi="Book Antiqua" w:cs="Times New Roman"/>
          <w:b/>
          <w:bCs/>
        </w:rPr>
      </w:pPr>
      <w:r w:rsidRPr="00B77A59">
        <w:rPr>
          <w:rFonts w:ascii="Book Antiqua" w:eastAsia="Times New Roman" w:hAnsi="Book Antiqua" w:cs="Times New Roman"/>
          <w:b/>
          <w:bCs/>
        </w:rPr>
        <w:t xml:space="preserve">Metode </w:t>
      </w:r>
      <w:r w:rsidR="00B77A59" w:rsidRPr="00B77A59">
        <w:rPr>
          <w:rFonts w:ascii="Book Antiqua" w:eastAsia="Times New Roman" w:hAnsi="Book Antiqua" w:cs="Times New Roman"/>
          <w:b/>
          <w:bCs/>
        </w:rPr>
        <w:t xml:space="preserve">Studi Kasus </w:t>
      </w:r>
      <w:r w:rsidR="00B77A59">
        <w:rPr>
          <w:rFonts w:ascii="Book Antiqua" w:eastAsia="Times New Roman" w:hAnsi="Book Antiqua" w:cs="Times New Roman"/>
          <w:b/>
          <w:bCs/>
        </w:rPr>
        <w:t>d</w:t>
      </w:r>
      <w:r w:rsidR="00B77A59" w:rsidRPr="00B77A59">
        <w:rPr>
          <w:rFonts w:ascii="Book Antiqua" w:eastAsia="Times New Roman" w:hAnsi="Book Antiqua" w:cs="Times New Roman"/>
          <w:b/>
          <w:bCs/>
        </w:rPr>
        <w:t>an Diskusi Kelompok</w:t>
      </w:r>
    </w:p>
    <w:p w14:paraId="67CFF29D" w14:textId="77777777" w:rsidR="009B6FAE" w:rsidRPr="00CF3EAA" w:rsidRDefault="009B6FAE" w:rsidP="00B77A59">
      <w:pPr>
        <w:pStyle w:val="10JEBMBODY"/>
        <w:ind w:left="284" w:firstLine="0"/>
        <w:rPr>
          <w:rFonts w:eastAsia="Times New Roman"/>
        </w:rPr>
      </w:pPr>
      <w:r w:rsidRPr="00CF3EAA">
        <w:rPr>
          <w:rFonts w:eastAsia="Times New Roman"/>
        </w:rPr>
        <w:t>Peserta dibagi ke dalam beberapa kelompok kecil dan diberikan studi kasus berdasarkan jenis usaha yang mereka jalankan. Melalui diskusi kelompok, peserta diajak untuk menganalisis permasalahan keuangan yang sering muncul di usaha mereka dan mencari solusi menggunakan prinsip akuntansi sederhana. Metode ini membantu peserta memahami penerapan akuntansi dalam konteks usaha masingmasing serta mendorong mereka untuk saling berbagi pengalaman dan strategi pengelolaan keuangan.</w:t>
      </w:r>
    </w:p>
    <w:p w14:paraId="2F9B5DFB" w14:textId="45B1D8E2" w:rsidR="009B6FAE" w:rsidRPr="00B77A59" w:rsidRDefault="009B6FAE" w:rsidP="00B77A59">
      <w:pPr>
        <w:numPr>
          <w:ilvl w:val="0"/>
          <w:numId w:val="18"/>
        </w:numPr>
        <w:spacing w:before="120" w:after="120" w:line="240" w:lineRule="auto"/>
        <w:ind w:left="284" w:hanging="284"/>
        <w:rPr>
          <w:rFonts w:ascii="Book Antiqua" w:eastAsia="Times New Roman" w:hAnsi="Book Antiqua" w:cs="Times New Roman"/>
          <w:b/>
          <w:bCs/>
        </w:rPr>
      </w:pPr>
      <w:r w:rsidRPr="00B77A59">
        <w:rPr>
          <w:rFonts w:ascii="Book Antiqua" w:eastAsia="Times New Roman" w:hAnsi="Book Antiqua" w:cs="Times New Roman"/>
          <w:b/>
          <w:bCs/>
        </w:rPr>
        <w:t xml:space="preserve">Metode </w:t>
      </w:r>
      <w:r w:rsidR="00B77A59" w:rsidRPr="00B77A59">
        <w:rPr>
          <w:rFonts w:ascii="Book Antiqua" w:eastAsia="Times New Roman" w:hAnsi="Book Antiqua" w:cs="Times New Roman"/>
          <w:b/>
          <w:bCs/>
        </w:rPr>
        <w:t>Penerapan Teknologi Digital</w:t>
      </w:r>
    </w:p>
    <w:p w14:paraId="76714411" w14:textId="77777777" w:rsidR="009B6FAE" w:rsidRDefault="009B6FAE" w:rsidP="00B77A59">
      <w:pPr>
        <w:pStyle w:val="10JEBMBODY"/>
        <w:ind w:left="284" w:firstLine="0"/>
        <w:rPr>
          <w:rFonts w:eastAsia="Times New Roman"/>
        </w:rPr>
      </w:pPr>
      <w:r w:rsidRPr="00CF3EAA">
        <w:rPr>
          <w:rFonts w:eastAsia="Times New Roman"/>
        </w:rPr>
        <w:t>Dalam era digital, pencatatan keuangan tidak lagi harus dilakukan secara manual. Oleh karena itu, tim pelaksana memperkenalkan aplikasi akuntansi berbasis Android seperti BukuWarung dan SiApik. Peserta diajarkan cara menggunakan aplikasi tersebut mulai dari pembuatan akun, pencatatan transaksi, hingga pembuatan laporan keuangan otomatis. Pendampingan dilakukan agar peserta mampu mengoperasikan aplikasi secara mandiri setelah kegiatan berakhir.</w:t>
      </w:r>
    </w:p>
    <w:p w14:paraId="523D455B" w14:textId="77777777" w:rsidR="00B77A59" w:rsidRPr="00CF3EAA" w:rsidRDefault="00B77A59" w:rsidP="00B77A59">
      <w:pPr>
        <w:pStyle w:val="10JEBMBODY"/>
        <w:ind w:left="284" w:firstLine="0"/>
        <w:rPr>
          <w:rFonts w:eastAsia="Times New Roman"/>
        </w:rPr>
      </w:pPr>
    </w:p>
    <w:p w14:paraId="724D30DD" w14:textId="77777777" w:rsidR="009B6FAE" w:rsidRPr="00CF3EAA" w:rsidRDefault="009B6FAE" w:rsidP="00B77A59">
      <w:pPr>
        <w:pStyle w:val="10JEBMBODY"/>
        <w:rPr>
          <w:rFonts w:eastAsia="Times New Roman"/>
        </w:rPr>
      </w:pPr>
      <w:r w:rsidRPr="00CF3EAA">
        <w:rPr>
          <w:rFonts w:eastAsia="Times New Roman"/>
        </w:rPr>
        <w:t>Tahap keempat adalah evaluasi kegiatan dan tindak lanjut. Evaluasi dilakukan dengan menggunakan dua pendekatan, yaitu evaluasi proses dan evaluasi hasil. Evaluasi proses dilakukan selama kegiatan berlangsung untuk memastikan setiap peserta terlibat aktif dalam pelatihan. Sementara evaluasi hasil dilakukan pada akhir kegiatan melalui kuesioner dan wawancara. Kuesioner digunakan untuk mengukur peningkatan pemahaman peserta mengenai pencatatan keuangan dan kepuasan mereka terhadap pelatihan. Wawancara dilakukan untuk mengetahui sejauh mana peserta berencana menerapkan sistem pencatatan yang telah diajarkan. Sebagai tindak lanjut, tim pengabdian merancang program pendampingan lanjutan (follow up) dalam bentuk kunjungan lapangan dan pendampingan daring. Tujuannya adalah memastikan peserta benarbenar menerapkan sistem pencatatan keuangan dalam aktivitas usahanya dan mengatasi kendala yang mungkin muncul.</w:t>
      </w:r>
    </w:p>
    <w:p w14:paraId="165895AF" w14:textId="77777777" w:rsidR="009B6FAE" w:rsidRPr="00CF3EAA" w:rsidRDefault="009B6FAE" w:rsidP="00B77A59">
      <w:pPr>
        <w:pStyle w:val="10JEBMBODY"/>
        <w:rPr>
          <w:rFonts w:eastAsia="Times New Roman"/>
        </w:rPr>
      </w:pPr>
      <w:r w:rsidRPr="00CF3EAA">
        <w:rPr>
          <w:rFonts w:eastAsia="Times New Roman"/>
        </w:rPr>
        <w:t>Metode pelaksanaan kegiatan ini menekankan pada pendekatan partisipatif, praktis, dan berorientasi hasil. Dengan kombinasi antara teori dan praktik langsung, peserta tidak hanya memahami konsep dasar akuntansi, tetapi juga mampu mengimplementasikannya sesuai dengan kondisi nyata usaha mereka. Melalui penerapan metode ini, diharapkan para pelaku UMKM di Citra Niaga dapat meningkatkan kemampuan pengelolaan keuangannya, membangun kebiasaan pencatatan yang tertib, serta memperkuat daya saing usaha di tengah tantangan ekonomi yang dinamis.</w:t>
      </w:r>
    </w:p>
    <w:p w14:paraId="2BB5DB09" w14:textId="43B1F1E9" w:rsidR="009B6FAE" w:rsidRPr="00CF3EAA" w:rsidRDefault="009B6FAE" w:rsidP="00B77A59">
      <w:pPr>
        <w:pStyle w:val="12JEBMHASILPEMBAHASAN"/>
        <w:rPr>
          <w:rFonts w:eastAsia="Arial Unicode MS"/>
        </w:rPr>
      </w:pPr>
      <w:r w:rsidRPr="00CF3EAA">
        <w:rPr>
          <w:rFonts w:eastAsia="Arial Unicode MS"/>
        </w:rPr>
        <w:t>H</w:t>
      </w:r>
      <w:r w:rsidR="00B77A59" w:rsidRPr="00CF3EAA">
        <w:rPr>
          <w:rFonts w:eastAsia="Arial Unicode MS"/>
        </w:rPr>
        <w:t>asil</w:t>
      </w:r>
      <w:r w:rsidRPr="00CF3EAA">
        <w:rPr>
          <w:rFonts w:eastAsia="Arial Unicode MS"/>
        </w:rPr>
        <w:t xml:space="preserve"> </w:t>
      </w:r>
      <w:r w:rsidR="00B77A59">
        <w:rPr>
          <w:rFonts w:eastAsia="Arial Unicode MS"/>
        </w:rPr>
        <w:t>d</w:t>
      </w:r>
      <w:r w:rsidR="00B77A59" w:rsidRPr="00CF3EAA">
        <w:rPr>
          <w:rFonts w:eastAsia="Arial Unicode MS"/>
        </w:rPr>
        <w:t>an Pembahasan</w:t>
      </w:r>
    </w:p>
    <w:p w14:paraId="0E5D9B48" w14:textId="7259CF92" w:rsidR="00B77A59" w:rsidRPr="00B77A59" w:rsidRDefault="00B77A59" w:rsidP="00B77A59">
      <w:pPr>
        <w:numPr>
          <w:ilvl w:val="1"/>
          <w:numId w:val="10"/>
        </w:numPr>
        <w:spacing w:before="120" w:after="120" w:line="240" w:lineRule="auto"/>
        <w:ind w:left="426" w:hanging="426"/>
        <w:rPr>
          <w:rFonts w:ascii="Book Antiqua" w:eastAsia="Times New Roman" w:hAnsi="Book Antiqua" w:cs="Times New Roman"/>
          <w:b/>
          <w:bCs/>
        </w:rPr>
      </w:pPr>
      <w:r w:rsidRPr="00B77A59">
        <w:rPr>
          <w:rFonts w:ascii="Book Antiqua" w:eastAsia="Times New Roman" w:hAnsi="Book Antiqua" w:cs="Times New Roman"/>
          <w:b/>
          <w:bCs/>
        </w:rPr>
        <w:t>Hasil Penelitian</w:t>
      </w:r>
    </w:p>
    <w:p w14:paraId="543B43FF" w14:textId="57274E00" w:rsidR="009B6FAE" w:rsidRPr="00D34DB3" w:rsidRDefault="009B6FAE" w:rsidP="00D34DB3">
      <w:pPr>
        <w:numPr>
          <w:ilvl w:val="2"/>
          <w:numId w:val="10"/>
        </w:numPr>
        <w:spacing w:before="120" w:after="120" w:line="240" w:lineRule="auto"/>
        <w:ind w:left="567" w:hanging="567"/>
        <w:rPr>
          <w:rFonts w:ascii="Book Antiqua" w:eastAsia="Times New Roman" w:hAnsi="Book Antiqua" w:cs="Times New Roman"/>
          <w:b/>
          <w:bCs/>
        </w:rPr>
      </w:pPr>
      <w:r w:rsidRPr="00D34DB3">
        <w:rPr>
          <w:rFonts w:ascii="Book Antiqua" w:eastAsia="Times New Roman" w:hAnsi="Book Antiqua" w:cs="Times New Roman"/>
          <w:b/>
          <w:bCs/>
        </w:rPr>
        <w:t xml:space="preserve">Sejarah Berdirinya Kawasan Perdagangan Citra Niaga Kota di Kota Samarinda </w:t>
      </w:r>
    </w:p>
    <w:p w14:paraId="70ABB4B9" w14:textId="337B109B" w:rsidR="009B6FAE" w:rsidRPr="00CF3EAA" w:rsidRDefault="009B6FAE" w:rsidP="00D34DB3">
      <w:pPr>
        <w:pStyle w:val="10JEBMBODY"/>
        <w:rPr>
          <w:rFonts w:eastAsia="Times New Roman"/>
        </w:rPr>
      </w:pPr>
      <w:r w:rsidRPr="00CF3EAA">
        <w:rPr>
          <w:rFonts w:eastAsia="Times New Roman"/>
        </w:rPr>
        <w:t xml:space="preserve">Kawasan Citra Niaga merupakan salah satu ikon penting dalam sejarah perkembangan ekonomi dan tata ruang Kota Samarinda. Kawasan ini tidak hanya berfungsi sebagai pusat perdagangan, tetapi juga menjadi simbol peralihan kota dari sistem pasar tradisional menuju tata niaga modern yang terencana. Sejak awal pembangunannya pada pertengahan tahun 1980-an, Citra Niaga dirancang untuk mewadahi pelaku usaha kecil hingga menengah dalam satu ekosistem perdagangan yang terintegrasi dan berorientasi sosial. Perjalanan panjang kawasan ini </w:t>
      </w:r>
      <w:r w:rsidRPr="00CF3EAA">
        <w:rPr>
          <w:rFonts w:eastAsia="Times New Roman"/>
        </w:rPr>
        <w:lastRenderedPageBreak/>
        <w:t>mencerminkan dinamika pembangunan kota, mulai dari proses perencanaan, masa kejayaan, tantangan yang dihadapi, hingga upaya revitalisasi yang tengah dilakukan saat ini.</w:t>
      </w:r>
    </w:p>
    <w:p w14:paraId="0D3B9E92" w14:textId="4C7A7DA9" w:rsidR="009B6FAE" w:rsidRPr="00CF3EAA" w:rsidRDefault="009B6FAE" w:rsidP="00173335">
      <w:pPr>
        <w:pStyle w:val="10JEBMBODY"/>
        <w:rPr>
          <w:rFonts w:eastAsia="Times New Roman"/>
        </w:rPr>
      </w:pPr>
      <w:r w:rsidRPr="00CF3EAA">
        <w:rPr>
          <w:rFonts w:eastAsia="Times New Roman"/>
        </w:rPr>
        <w:t>Berikut ini disajikan uraian mengenai sejarah, perkembangan, dan makna historis Citra Niaga Samarinda, yang mencakup latar belakang pendiriannya, perencanaan, pembangunan, hingga peranannya dalam mendukung perekonomian lokal:</w:t>
      </w:r>
    </w:p>
    <w:p w14:paraId="433EF87E" w14:textId="097332E0"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Latar Belakang dan Asal Usul</w:t>
      </w:r>
    </w:p>
    <w:p w14:paraId="61CFCF1D" w14:textId="77777777" w:rsidR="009B6FAE" w:rsidRPr="00CF3EAA" w:rsidRDefault="009B6FAE" w:rsidP="00572C31">
      <w:pPr>
        <w:pStyle w:val="10JEBMBODY"/>
        <w:ind w:left="284" w:firstLine="0"/>
        <w:rPr>
          <w:rFonts w:eastAsia="Times New Roman"/>
        </w:rPr>
      </w:pPr>
      <w:r w:rsidRPr="00CF3EAA">
        <w:rPr>
          <w:rFonts w:eastAsia="Times New Roman"/>
        </w:rPr>
        <w:t>Kawasan Perdagangan Citra Niaga di Kota Samarinda, Provinsi Kalimantan Timur, berdiri di lahan seluas sekitar 2,7 hektare (≈ 27.000 m²) yang sebelumnya dikenal sebagai Taman Hiburan Gelora Pelabuhan Kecamatan Samarinda Kotasebuah taman hiburan yang kemudian terbakar dan jatuh ke kondisi kurang terawat. Pada 6 Juni 1985, melalui SK Gubernur Kalimantan Timur No. 12 Tahun 1985, kawasan ini dialihkan penguasaannya dari provinsi ke Pemerintah Kota Samarinda sebagai bagian dari rencana pembangunan pusat perdagangan kota.</w:t>
      </w:r>
    </w:p>
    <w:p w14:paraId="7C498777"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Perencanaan dan Pembangunan</w:t>
      </w:r>
    </w:p>
    <w:p w14:paraId="2BDECAB5" w14:textId="77777777" w:rsidR="009B6FAE" w:rsidRPr="00CF3EAA" w:rsidRDefault="009B6FAE" w:rsidP="00572C31">
      <w:pPr>
        <w:spacing w:after="0" w:line="240" w:lineRule="auto"/>
        <w:ind w:left="284"/>
        <w:jc w:val="both"/>
        <w:rPr>
          <w:rFonts w:ascii="Book Antiqua" w:eastAsia="Times New Roman" w:hAnsi="Book Antiqua" w:cs="Times New Roman"/>
        </w:rPr>
      </w:pPr>
      <w:r w:rsidRPr="00CF3EAA">
        <w:rPr>
          <w:rFonts w:ascii="Book Antiqua" w:eastAsia="Times New Roman" w:hAnsi="Book Antiqua" w:cs="Times New Roman"/>
        </w:rPr>
        <w:t xml:space="preserve">Pembangunan fase pertama Citra Niaga dimulai pada September 1985 oleh pengembang PT Pandurata Indah dengan pembiayaan dari bank pemerintah. Konsep arsitektural kawasan ini dirancang oleh arsitek terkemuka Antonio Ismael, dengan visi yang cukup inovatif pada zamannya: menyediakan ruang bagi pelaku usaha kecil hingga menengah, dengan pengelompokan layak berupa petak kaki lima, kios, dan ruko (rumah toko) dalam satu kompleks yang terintegrasi. </w:t>
      </w:r>
    </w:p>
    <w:p w14:paraId="1D133994" w14:textId="77777777" w:rsidR="009B6FAE" w:rsidRPr="00572C31" w:rsidRDefault="009B6FAE" w:rsidP="00572C31">
      <w:pPr>
        <w:spacing w:before="120" w:after="120" w:line="240" w:lineRule="auto"/>
        <w:ind w:left="284"/>
        <w:rPr>
          <w:rFonts w:ascii="Book Antiqua" w:eastAsia="Times New Roman" w:hAnsi="Book Antiqua" w:cs="Times New Roman"/>
        </w:rPr>
      </w:pPr>
      <w:r w:rsidRPr="00572C31">
        <w:rPr>
          <w:rFonts w:ascii="Book Antiqua" w:eastAsia="Times New Roman" w:hAnsi="Book Antiqua" w:cs="Times New Roman"/>
        </w:rPr>
        <w:t>Menurut rencana awal, kawasan tersebut ditujukan sebagai:</w:t>
      </w:r>
    </w:p>
    <w:p w14:paraId="0594A29C" w14:textId="77777777" w:rsidR="009B6FAE" w:rsidRPr="00572C31" w:rsidRDefault="009B6FAE" w:rsidP="00572C31">
      <w:pPr>
        <w:numPr>
          <w:ilvl w:val="0"/>
          <w:numId w:val="20"/>
        </w:numPr>
        <w:spacing w:after="0" w:line="240" w:lineRule="auto"/>
        <w:ind w:left="567" w:hanging="283"/>
        <w:rPr>
          <w:rFonts w:ascii="Book Antiqua" w:eastAsia="Times New Roman" w:hAnsi="Book Antiqua" w:cs="Times New Roman"/>
        </w:rPr>
      </w:pPr>
      <w:r w:rsidRPr="00572C31">
        <w:rPr>
          <w:rFonts w:ascii="Book Antiqua" w:eastAsia="Times New Roman" w:hAnsi="Book Antiqua" w:cs="Times New Roman"/>
        </w:rPr>
        <w:t>60 % pedagang kecil (petak kaki lima)</w:t>
      </w:r>
    </w:p>
    <w:p w14:paraId="322EE4DC" w14:textId="77777777" w:rsidR="009B6FAE" w:rsidRPr="00572C31" w:rsidRDefault="009B6FAE" w:rsidP="00572C31">
      <w:pPr>
        <w:numPr>
          <w:ilvl w:val="0"/>
          <w:numId w:val="20"/>
        </w:numPr>
        <w:spacing w:after="0" w:line="240" w:lineRule="auto"/>
        <w:ind w:left="567" w:hanging="283"/>
        <w:rPr>
          <w:rFonts w:ascii="Book Antiqua" w:eastAsia="Times New Roman" w:hAnsi="Book Antiqua" w:cs="Times New Roman"/>
        </w:rPr>
      </w:pPr>
      <w:r w:rsidRPr="00572C31">
        <w:rPr>
          <w:rFonts w:ascii="Book Antiqua" w:eastAsia="Times New Roman" w:hAnsi="Book Antiqua" w:cs="Times New Roman"/>
        </w:rPr>
        <w:t>40 % pedagang besar dan menengah (kios dan ruko)</w:t>
      </w:r>
    </w:p>
    <w:p w14:paraId="4C0E8983" w14:textId="77777777" w:rsidR="009B6FAE" w:rsidRPr="00572C31" w:rsidRDefault="009B6FAE" w:rsidP="00572C31">
      <w:pPr>
        <w:numPr>
          <w:ilvl w:val="0"/>
          <w:numId w:val="20"/>
        </w:numPr>
        <w:spacing w:after="0" w:line="240" w:lineRule="auto"/>
        <w:ind w:left="567" w:hanging="283"/>
        <w:rPr>
          <w:rFonts w:ascii="Book Antiqua" w:eastAsia="Times New Roman" w:hAnsi="Book Antiqua" w:cs="Times New Roman"/>
        </w:rPr>
      </w:pPr>
      <w:r w:rsidRPr="00572C31">
        <w:rPr>
          <w:rFonts w:ascii="Book Antiqua" w:eastAsia="Times New Roman" w:hAnsi="Book Antiqua" w:cs="Times New Roman"/>
        </w:rPr>
        <w:t>Ukuran petak dan kios pun ditetapkan secara spesifik misalnya petak berukuran 2 × 3 m, kios 3 × 3 m, dengan atap sirap kayu ulin dan kerangka kayu pada petak, sebagai salah satu elemen desain arsitektural khas.</w:t>
      </w:r>
    </w:p>
    <w:p w14:paraId="64BE4C44"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Peresmian dan Pengakuan Internasional</w:t>
      </w:r>
    </w:p>
    <w:p w14:paraId="7380B932" w14:textId="77777777" w:rsidR="009B6FAE" w:rsidRPr="00173335" w:rsidRDefault="009B6FAE" w:rsidP="00173335">
      <w:pPr>
        <w:pStyle w:val="ListParagraph"/>
        <w:numPr>
          <w:ilvl w:val="0"/>
          <w:numId w:val="43"/>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Pada tanggal 27 Agustus 1987, kawasan ini secara resmi diresmikan sebagai pusat perdagangan dengan nama “Citra Niaga”.</w:t>
      </w:r>
    </w:p>
    <w:p w14:paraId="2C4DB3F8" w14:textId="77777777" w:rsidR="009B6FAE" w:rsidRPr="00173335" w:rsidRDefault="009B6FAE" w:rsidP="00173335">
      <w:pPr>
        <w:pStyle w:val="ListParagraph"/>
        <w:numPr>
          <w:ilvl w:val="0"/>
          <w:numId w:val="43"/>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Tak lama setelah  itu, Citra Niaga memenangkan penghargaan internasional berupa Aga Khan Award for Architecture pada tahun 1989, mengungguli kandidat lain seperti Bandara SoekarnoHatta, yang menunjukkan nilai arsitektural dan sosialnya yang cukup tinggi.</w:t>
      </w:r>
    </w:p>
    <w:p w14:paraId="3BFDEDDC"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Fungsi dan Aktivitas Ekonomi</w:t>
      </w:r>
    </w:p>
    <w:p w14:paraId="179AF6AD" w14:textId="2394EC6D" w:rsidR="009B6FAE" w:rsidRPr="00173335" w:rsidRDefault="009B6FAE" w:rsidP="00173335">
      <w:pPr>
        <w:pStyle w:val="ListParagraph"/>
        <w:numPr>
          <w:ilvl w:val="0"/>
          <w:numId w:val="42"/>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Selama tahun</w:t>
      </w:r>
      <w:r w:rsidR="00173335" w:rsidRPr="00173335">
        <w:rPr>
          <w:rFonts w:ascii="Book Antiqua" w:eastAsia="Times New Roman" w:hAnsi="Book Antiqua" w:cs="Times New Roman"/>
        </w:rPr>
        <w:t>-</w:t>
      </w:r>
      <w:r w:rsidRPr="00173335">
        <w:rPr>
          <w:rFonts w:ascii="Book Antiqua" w:eastAsia="Times New Roman" w:hAnsi="Book Antiqua" w:cs="Times New Roman"/>
        </w:rPr>
        <w:t>tahun awal, Citra Niaga berkembang pesat sebagai pusat perdagangan dan</w:t>
      </w:r>
      <w:r w:rsidR="00572C31" w:rsidRPr="00173335">
        <w:rPr>
          <w:rFonts w:ascii="Book Antiqua" w:eastAsia="Times New Roman" w:hAnsi="Book Antiqua" w:cs="Times New Roman"/>
        </w:rPr>
        <w:t xml:space="preserve"> </w:t>
      </w:r>
      <w:r w:rsidRPr="00173335">
        <w:rPr>
          <w:rFonts w:ascii="Book Antiqua" w:eastAsia="Times New Roman" w:hAnsi="Book Antiqua" w:cs="Times New Roman"/>
        </w:rPr>
        <w:t>kerajinan tangan khas Kalimantan Timur. Di dalamnya terdapat petak kaki lima, kios, dan ruko yang menjual berbagai barang seperti pakaian, kerajinan, aksesoris, hingga makanan khas lokal.</w:t>
      </w:r>
    </w:p>
    <w:p w14:paraId="2EF617F3" w14:textId="77777777" w:rsidR="009B6FAE" w:rsidRPr="00173335" w:rsidRDefault="009B6FAE" w:rsidP="00173335">
      <w:pPr>
        <w:pStyle w:val="ListParagraph"/>
        <w:numPr>
          <w:ilvl w:val="0"/>
          <w:numId w:val="42"/>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Struktur bloknya juga cukup sistematis: terdapat enam blok (A hingga F) yang masingmasing memiliki tema dagangan tertentu.</w:t>
      </w:r>
    </w:p>
    <w:p w14:paraId="32019B99" w14:textId="77777777" w:rsidR="009B6FAE" w:rsidRPr="00173335" w:rsidRDefault="009B6FAE" w:rsidP="00173335">
      <w:pPr>
        <w:pStyle w:val="ListParagraph"/>
        <w:numPr>
          <w:ilvl w:val="0"/>
          <w:numId w:val="42"/>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Pada era kejayaannya, kawasan ini menjadi salah satu ikon ekonomi lokal, menjadi daya tarik bagi pembeli lokal maupun luar kota.</w:t>
      </w:r>
    </w:p>
    <w:p w14:paraId="02BAF9A7"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Tantangan dan Transformasi</w:t>
      </w:r>
    </w:p>
    <w:p w14:paraId="5A083091" w14:textId="77777777" w:rsidR="009B6FAE" w:rsidRPr="00173335" w:rsidRDefault="009B6FAE" w:rsidP="00173335">
      <w:pPr>
        <w:pStyle w:val="ListParagraph"/>
        <w:numPr>
          <w:ilvl w:val="0"/>
          <w:numId w:val="41"/>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 xml:space="preserve">Meski sempat berjaya, Citra Niaga menghadapi sejumlah tantangan. Salah satunya kebakaran besar yang terjadi pada 31 Oktober 2006. Selain itu, perubahan pola perdagangan (rooming centre mall modern) membuat kawasan ini mengalami penurunan kunjungan, kondisi fisik pun mulai menurun kualitasnya. </w:t>
      </w:r>
    </w:p>
    <w:p w14:paraId="073C0DAA" w14:textId="77777777" w:rsidR="009B6FAE" w:rsidRPr="00173335" w:rsidRDefault="009B6FAE" w:rsidP="00173335">
      <w:pPr>
        <w:pStyle w:val="ListParagraph"/>
        <w:numPr>
          <w:ilvl w:val="0"/>
          <w:numId w:val="41"/>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 xml:space="preserve">Selain itu, kawasan ini juga menghadapi persoalan sosial: pedagang kaki lima yang tidak tertata rapi, lalu lintas yang tidak optimal, serta isu keamanan dan kenyamanan pengunjung. </w:t>
      </w:r>
    </w:p>
    <w:p w14:paraId="620E56D6" w14:textId="77777777" w:rsidR="00173335" w:rsidRPr="00CF3EAA" w:rsidRDefault="00173335" w:rsidP="00572C31">
      <w:pPr>
        <w:spacing w:after="0" w:line="240" w:lineRule="auto"/>
        <w:ind w:left="284"/>
        <w:jc w:val="both"/>
        <w:rPr>
          <w:rFonts w:ascii="Book Antiqua" w:eastAsia="Times New Roman" w:hAnsi="Book Antiqua" w:cs="Times New Roman"/>
        </w:rPr>
      </w:pPr>
    </w:p>
    <w:p w14:paraId="25E4D4DA"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lastRenderedPageBreak/>
        <w:t>Revitalisasi dan Pengembangan Kembali</w:t>
      </w:r>
    </w:p>
    <w:p w14:paraId="56C67B79" w14:textId="77777777" w:rsidR="009B6FAE" w:rsidRPr="00173335" w:rsidRDefault="009B6FAE" w:rsidP="00173335">
      <w:pPr>
        <w:pStyle w:val="ListParagraph"/>
        <w:numPr>
          <w:ilvl w:val="0"/>
          <w:numId w:val="40"/>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Sebagai upaya menata kembali kawasan ini agar relevan dengan kebutuhan masa kini, Pemkot Samarinda melaksanakan sejumlah revitalisasi sejak awal 2020an.</w:t>
      </w:r>
    </w:p>
    <w:p w14:paraId="177BA75A" w14:textId="77777777" w:rsidR="009B6FAE" w:rsidRPr="00173335" w:rsidRDefault="009B6FAE" w:rsidP="00173335">
      <w:pPr>
        <w:pStyle w:val="ListParagraph"/>
        <w:numPr>
          <w:ilvl w:val="0"/>
          <w:numId w:val="40"/>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Revitalisasi trotoar, kawasan pedestrian, dan perlengkapan infrastruktur dilakukan dengan anggaran puluhan miliar rupiah.</w:t>
      </w:r>
    </w:p>
    <w:p w14:paraId="7DCFEBBA" w14:textId="77777777" w:rsidR="009B6FAE" w:rsidRPr="00173335" w:rsidRDefault="009B6FAE" w:rsidP="00173335">
      <w:pPr>
        <w:pStyle w:val="ListParagraph"/>
        <w:numPr>
          <w:ilvl w:val="0"/>
          <w:numId w:val="40"/>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Pemerintah berkomitmen menjaga identitas lokal, misalnya mengangkat motif keramik khas Kalimantan (seperti motif ulap doyo) dan menanam jaringan listrik bawah tanah agar tampil lebih bersih.</w:t>
      </w:r>
    </w:p>
    <w:p w14:paraId="2C933C14" w14:textId="77777777" w:rsidR="009B6FAE" w:rsidRPr="00173335" w:rsidRDefault="009B6FAE" w:rsidP="00173335">
      <w:pPr>
        <w:pStyle w:val="ListParagraph"/>
        <w:numPr>
          <w:ilvl w:val="0"/>
          <w:numId w:val="40"/>
        </w:numPr>
        <w:spacing w:after="0" w:line="240" w:lineRule="auto"/>
        <w:ind w:left="567" w:hanging="283"/>
        <w:rPr>
          <w:rFonts w:ascii="Book Antiqua" w:eastAsia="Times New Roman" w:hAnsi="Book Antiqua" w:cs="Times New Roman"/>
        </w:rPr>
      </w:pPr>
      <w:r w:rsidRPr="00173335">
        <w:rPr>
          <w:rFonts w:ascii="Book Antiqua" w:eastAsia="Times New Roman" w:hAnsi="Book Antiqua" w:cs="Times New Roman"/>
        </w:rPr>
        <w:t xml:space="preserve">Rencana jangka panjang menjadikan Citra Niaga sebagai pusat belanja dan kuliner untuk pariwisata, dengan target rampung sekitar tahun 2025. </w:t>
      </w:r>
    </w:p>
    <w:p w14:paraId="27748856" w14:textId="77777777" w:rsidR="009B6FAE" w:rsidRPr="00572C31" w:rsidRDefault="009B6FAE" w:rsidP="00572C31">
      <w:pPr>
        <w:numPr>
          <w:ilvl w:val="0"/>
          <w:numId w:val="19"/>
        </w:numPr>
        <w:spacing w:before="120" w:after="120" w:line="240" w:lineRule="auto"/>
        <w:ind w:left="284" w:hanging="284"/>
        <w:rPr>
          <w:rFonts w:ascii="Book Antiqua" w:eastAsia="Times New Roman" w:hAnsi="Book Antiqua" w:cs="Times New Roman"/>
          <w:b/>
          <w:bCs/>
        </w:rPr>
      </w:pPr>
      <w:r w:rsidRPr="00572C31">
        <w:rPr>
          <w:rFonts w:ascii="Book Antiqua" w:eastAsia="Times New Roman" w:hAnsi="Book Antiqua" w:cs="Times New Roman"/>
          <w:b/>
          <w:bCs/>
        </w:rPr>
        <w:t>Makna dan Relevansi Historis</w:t>
      </w:r>
    </w:p>
    <w:p w14:paraId="3C9F0024" w14:textId="1639AA20" w:rsidR="009B6FAE" w:rsidRPr="00173335" w:rsidRDefault="009B6FAE" w:rsidP="00173335">
      <w:pPr>
        <w:pStyle w:val="ListParagraph"/>
        <w:numPr>
          <w:ilvl w:val="0"/>
          <w:numId w:val="39"/>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Citra Niaga bukan sekadar kawasan perdagangan biasa, tetapi juga mencerminkan perubahan struktur ekonomi kota Samarinda dari hanya pasar tradisional ke kawasan perdagangan yang lebih terencana. Kawasan ini juga menjadi contoh integrasi antara pedagang besar, menengah, dan kecil dalam satu ruang usaha bersama konsep yang relatif unik di era pembangunan 1980an.</w:t>
      </w:r>
    </w:p>
    <w:p w14:paraId="3AD5480F" w14:textId="77777777" w:rsidR="009B6FAE" w:rsidRPr="00173335" w:rsidRDefault="009B6FAE" w:rsidP="00173335">
      <w:pPr>
        <w:pStyle w:val="ListParagraph"/>
        <w:numPr>
          <w:ilvl w:val="0"/>
          <w:numId w:val="39"/>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Kemenangan penghargaan Aga Khan pun menunjukkan bahwa desainnya tidak hanya ekonomis tetapi punya nilai estetika dan sosial yang diakui internasional.</w:t>
      </w:r>
    </w:p>
    <w:p w14:paraId="233A3F44" w14:textId="77777777" w:rsidR="009B6FAE" w:rsidRPr="00173335" w:rsidRDefault="009B6FAE" w:rsidP="00173335">
      <w:pPr>
        <w:pStyle w:val="ListParagraph"/>
        <w:numPr>
          <w:ilvl w:val="0"/>
          <w:numId w:val="39"/>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 xml:space="preserve">Saat ini, dengan upaya revitalisasi, Citra Niaga tetap relevan sebagai bagian dari branding kota Pelabuhan Kecamatan Samarinda Kotasebagai destinasi belanja, budaya lokal, dan ekonomi kreatif. </w:t>
      </w:r>
    </w:p>
    <w:p w14:paraId="0C99E90D" w14:textId="77777777" w:rsidR="009B6FAE" w:rsidRPr="00173335" w:rsidRDefault="009B6FAE" w:rsidP="00173335">
      <w:pPr>
        <w:pStyle w:val="ListParagraph"/>
        <w:numPr>
          <w:ilvl w:val="0"/>
          <w:numId w:val="39"/>
        </w:numPr>
        <w:spacing w:after="0" w:line="240" w:lineRule="auto"/>
        <w:ind w:left="567" w:hanging="283"/>
        <w:jc w:val="both"/>
        <w:rPr>
          <w:rFonts w:ascii="Book Antiqua" w:eastAsia="Times New Roman" w:hAnsi="Book Antiqua" w:cs="Times New Roman"/>
        </w:rPr>
      </w:pPr>
      <w:r w:rsidRPr="00173335">
        <w:rPr>
          <w:rFonts w:ascii="Book Antiqua" w:eastAsia="Times New Roman" w:hAnsi="Book Antiqua" w:cs="Times New Roman"/>
        </w:rPr>
        <w:t>Secara ringkas, sejarah berdirinya Citra Niaga mencakup perubahan fungsi dari taman hiburan menjadi pusat perdagangan, perencanaan yang matang dengan konsep integrasi pedagang kecil hingga besar, pembangunan pada pertengahan 1980an, peresmian tahun 1987, hingga pengakuan internasional pada 1989. Meski sempat mengalami kemunduran, kawasan ini sedang melalui proses revitalisasi untuk kembali menjadi pusat ekonomi dan budaya kota Samarinda. Dengan demikian, Citra Niaga tetap memiliki nilai historis, sosial, dan ekonomi yang penting bagi perkembangan UMKM dan perdagangan lokal di Kalimantan Timur.</w:t>
      </w:r>
    </w:p>
    <w:p w14:paraId="7843DC91" w14:textId="77777777" w:rsidR="009B6FAE" w:rsidRPr="00572C31" w:rsidRDefault="009B6FAE" w:rsidP="00572C31">
      <w:pPr>
        <w:numPr>
          <w:ilvl w:val="2"/>
          <w:numId w:val="10"/>
        </w:numPr>
        <w:spacing w:before="120" w:after="120" w:line="240" w:lineRule="auto"/>
        <w:ind w:left="567" w:hanging="567"/>
        <w:rPr>
          <w:rFonts w:ascii="Book Antiqua" w:eastAsia="Times New Roman" w:hAnsi="Book Antiqua" w:cs="Times New Roman"/>
          <w:b/>
          <w:bCs/>
        </w:rPr>
      </w:pPr>
      <w:r w:rsidRPr="00572C31">
        <w:rPr>
          <w:rFonts w:ascii="Book Antiqua" w:eastAsia="Times New Roman" w:hAnsi="Book Antiqua" w:cs="Times New Roman"/>
          <w:b/>
          <w:bCs/>
        </w:rPr>
        <w:t>Peningkatan Kapasitas Pengelolaan Keuangan Melalui Edukasi Akuntansi Praktis bagi Pelaku UMKM di Citra Niaga Kota Samarinda</w:t>
      </w:r>
    </w:p>
    <w:p w14:paraId="38C3AB02" w14:textId="77777777" w:rsidR="00173335" w:rsidRDefault="009B6FAE" w:rsidP="00572C31">
      <w:pPr>
        <w:pStyle w:val="10JEBMBODY"/>
        <w:rPr>
          <w:rFonts w:eastAsia="Times New Roman"/>
        </w:rPr>
      </w:pPr>
      <w:r w:rsidRPr="00CF3EAA">
        <w:rPr>
          <w:rFonts w:eastAsia="Times New Roman"/>
        </w:rPr>
        <w:t>Kegiatan pengabdian kepada masyarakat dengan judul “Peningkatan Kapasitas Pengelolaan Keuangan Melalui Edukasi Akuntansi Praktis bagi Pelaku UMKM di Citra Niaga Kota Samarinda” merupakan sebuah upaya strategis untuk memperkuat fondasi manajemen keuangan di kalangan pelaku usaha mikro, kecil, dan menengah (UMKM). Program ini dilaksanakan sebagai respons terhadap tantangan nyata yang dihadapi para pelaku usaha di kawasan perdagangan Citra Niaga, yaitu lemahnya kemampuan dalam pencatatan keuangan, pengendalian arus kas, dan penyusunan laporan keuangan yang akurat dan berkelanjutan. UMKM di Citra Niaga memiliki peran penting dalam menggerakkan ekonomi lokal Samarinda. Kawasan ini menjadi pusat aktivitas ekonomi yang melibatkan beragam sektor, mulai dari perdagangan pakaian, kerajinan, kuliner, hingga jasa.</w:t>
      </w:r>
    </w:p>
    <w:p w14:paraId="49BFB00A" w14:textId="08C99772" w:rsidR="009B6FAE" w:rsidRPr="00CF3EAA" w:rsidRDefault="009B6FAE" w:rsidP="00572C31">
      <w:pPr>
        <w:pStyle w:val="10JEBMBODY"/>
        <w:rPr>
          <w:rFonts w:eastAsia="Times New Roman"/>
        </w:rPr>
      </w:pPr>
      <w:r w:rsidRPr="00CF3EAA">
        <w:rPr>
          <w:rFonts w:eastAsia="Times New Roman"/>
        </w:rPr>
        <w:t>Namun, sebagian besar pelaku UMKM di kawasan ini masih mengandalkan sistem keuangan yang sederhana, bahkan sebagian besar masih mencampuradukkan keuangan pribadi dengan keuangan usaha. Kondisi ini menyebabkan mereka kesulitan dalam menilai kinerja bisnis, menghitung keuntungan sebenarnya, ataupun mengajukan pembiayaan ke lembaga keuangan formal. Oleh karena itu, peningkatan kapasitas melalui edukasi akuntansi praktis menjadi langkah yang relevan dan sangat dibutuhkan.</w:t>
      </w:r>
    </w:p>
    <w:p w14:paraId="59D1444D" w14:textId="77777777" w:rsidR="009B6FAE" w:rsidRPr="00CF3EAA" w:rsidRDefault="009B6FAE" w:rsidP="00572C31">
      <w:pPr>
        <w:pStyle w:val="10JEBMBODY"/>
        <w:rPr>
          <w:rFonts w:eastAsia="Times New Roman"/>
        </w:rPr>
      </w:pPr>
      <w:r w:rsidRPr="00CF3EAA">
        <w:rPr>
          <w:rFonts w:eastAsia="Times New Roman"/>
        </w:rPr>
        <w:t xml:space="preserve">Pelaksanaan kegiatan ini diawali dengan tahap identifikasi masalah di lapangan. Tim pengabdian melakukan survei dan wawancara terhadap sejumlah pelaku UMKM di Citra Niaga untuk memahami kondisi aktual pengelolaan keuangan mereka. Hasil observasi menunjukkan bahwa sekitar 80% pelaku usaha belum memiliki sistem pencatatan keuangan yang terstruktur. Sebagian besar hanya mengandalkan ingatan atau pencatatan manual yang tidak konsisten. Selain itu, kurangnya pemahaman tentang konsep dasar akuntansi, seperti pengakuan pendapatan, biaya, </w:t>
      </w:r>
      <w:r w:rsidRPr="00CF3EAA">
        <w:rPr>
          <w:rFonts w:eastAsia="Times New Roman"/>
        </w:rPr>
        <w:lastRenderedPageBreak/>
        <w:t>dan laba, membuat banyak pelaku usaha sulit membuat laporan keuangan sederhana. Berdasarkan temuan tersebut, tim pengabdian merancang program edukasi berbasis akuntansi praktis, yaitu pelatihan yang menekankan pada aspek penerapan langsung di kegiatan usaha seharihari. Materi pelatihan disusun secara kontekstual agar mudah dipahami oleh peserta tanpa memerlukan latar belakang pendidikan formal di bidang ekonomi. Modul yang digunakan mencakup pengenalan dasar akuntansi, teknik pencatatan transaksi harian, penyusunan laporan laba rugi sederhana, manajemen arus kas (cash flow), serta strategi perencanaan keuangan usaha kecil.</w:t>
      </w:r>
    </w:p>
    <w:p w14:paraId="48475251" w14:textId="77777777" w:rsidR="00173335" w:rsidRDefault="009B6FAE" w:rsidP="00572C31">
      <w:pPr>
        <w:pStyle w:val="10JEBMBODY"/>
        <w:rPr>
          <w:rFonts w:eastAsia="Times New Roman"/>
        </w:rPr>
      </w:pPr>
      <w:r w:rsidRPr="00CF3EAA">
        <w:rPr>
          <w:rFonts w:eastAsia="Times New Roman"/>
        </w:rPr>
        <w:t>Kegiatan pelatihan dilaksanakan secara interaktif dengan menggunakan metode learning by doing. Peserta diberikan contoh kasus riil dari kegiatan usaha mereka sendiri, kemudian diarahkan untuk membuat catatan transaksi dan laporan keuangan berdasarkan praktik tersebut. Pendekatan ini terbukti efektif karena peserta dapat langsung mengaitkan teori dengan praktik yang mereka alami setiap hari. Selain pelatihan tatap muka, tim juga menyediakan lembar kerja sederhana berbasis tabel yang dapat digunakan sebagai alat bantu pencatatan manual, serta template digital sederhana menggunakan spreadsheet bagi pelaku usaha yang sudah memiliki perangkat digital.</w:t>
      </w:r>
    </w:p>
    <w:p w14:paraId="4C36218D" w14:textId="7EACDA80" w:rsidR="009B6FAE" w:rsidRPr="00CF3EAA" w:rsidRDefault="009B6FAE" w:rsidP="00572C31">
      <w:pPr>
        <w:pStyle w:val="10JEBMBODY"/>
        <w:rPr>
          <w:rFonts w:eastAsia="Times New Roman"/>
        </w:rPr>
      </w:pPr>
      <w:r w:rsidRPr="00CF3EAA">
        <w:rPr>
          <w:rFonts w:eastAsia="Times New Roman"/>
        </w:rPr>
        <w:t>Selain peningkatan pengetahuan teknis, kegiatan ini juga mendorong perubahan pola pikir (mindset transformation) tentang pentingnya disiplin keuangan dan transparansi usaha. Pelaku UMKM dilatih untuk memisahkan uang pribadi dan uang usaha, mencatat setiap transaksi, serta melakukan evaluasi berkala terhadap hasil usahanya. Kesadaran ini penting agar pelaku usaha mampu menilai kesehatan bisnis dan membuat keputusan berdasarkan data keuangan yang valid.</w:t>
      </w:r>
    </w:p>
    <w:p w14:paraId="53B2076C" w14:textId="77777777" w:rsidR="009B6FAE" w:rsidRPr="00CF3EAA" w:rsidRDefault="009B6FAE" w:rsidP="00572C31">
      <w:pPr>
        <w:pStyle w:val="10JEBMBODY"/>
        <w:rPr>
          <w:rFonts w:eastAsia="Times New Roman"/>
        </w:rPr>
      </w:pPr>
      <w:r w:rsidRPr="00CF3EAA">
        <w:rPr>
          <w:rFonts w:eastAsia="Times New Roman"/>
        </w:rPr>
        <w:t>Selama proses pelaksanaan, antusiasme peserta cukup tinggi. Banyak di antara mereka mengaku baru memahami bahwa pencatatan keuangan bukan sekadar administrasi, tetapi alat penting untuk mengukur kinerja dan mengembangkan usaha. Beberapa peserta bahkan mulai mencoba menggunakan buku kas sederhana harian dan mencatat transaksi rutin. Tim pengabdian juga melakukan pendampingan lanjutan untuk membantu peserta menerapkan sistem pencatatan tersebut secara konsisten. Dampak kegiatan ini tidak hanya dirasakan dalam jangka pendek, tetapi juga diharapkan berpengaruh dalam jangka panjang. Dengan kemampuan mengelola keuangan yang lebih baik, pelaku UMKM dapat meningkatkan akses terhadap sumber pembiayaan, memperluas jaringan usaha, serta merencanakan pertumbuhan bisnis secara lebih terukur. Dalam konteks yang lebih luas, kegiatan ini juga mendukung visi Pemerintah Kota Samarinda dalam memperkuat sektor ekonomi kreatif dan perdagangan lokal berbasis UMKM di kawasan Citra Niaga sebagai pusat kegiatan ekonomi rakyat.</w:t>
      </w:r>
    </w:p>
    <w:p w14:paraId="6FD394F8" w14:textId="77777777" w:rsidR="009B6FAE" w:rsidRPr="00CF3EAA" w:rsidRDefault="009B6FAE" w:rsidP="00572C31">
      <w:pPr>
        <w:pStyle w:val="10JEBMBODY"/>
        <w:rPr>
          <w:rFonts w:eastAsia="Times New Roman"/>
        </w:rPr>
      </w:pPr>
      <w:r w:rsidRPr="00CF3EAA">
        <w:rPr>
          <w:rFonts w:eastAsia="Times New Roman"/>
        </w:rPr>
        <w:t>Secara akademik, kegiatan ini juga memperlihatkan peran perguruan tinggi dalam menjalankan fungsi tridarma, khususnya dalam aspek pengabdian kepada masyarakat. Melalui kegiatan seperti ini, ilmu akuntansi tidak hanya berhenti di ruang kuliah, tetapi diterapkan secara nyata untuk memberdayakan masyarakat dan meningkatkan daya saing ekonomi lokal. Pendekatan edukasi praktis ini dapat dijadikan model berkelanjutan yang dapat direplikasi di kawasan lain yang memiliki karakteristik serupa. Sebagai kesimpulan, kegiatan “Peningkatan Kapasitas Pengelolaan Keuangan Melalui Edukasi Akuntansi Praktis bagi Pelaku UMKM di Citra Niaga Kota Samarinda” merupakan langkah konkret dalam membangun kemandirian dan profesionalisme pelaku UMKM. Melalui pendekatan yang sederhana namun aplikatif, kegiatan ini mampu menumbuhkan kesadaran, keterampilan, dan kepercayaan diri para pelaku usaha dalam mengelola keuangan mereka. Dengan pengelolaan keuangan yang lebih baik, diharapkan UMKM di Citra Niaga dapat berkembang lebih sehat, berdaya saing tinggi, serta menjadi motor penggerak utama perekonomian daerah yang berkelanjutan.</w:t>
      </w:r>
    </w:p>
    <w:p w14:paraId="5BBFCDA1" w14:textId="7617C725" w:rsidR="009B6FAE" w:rsidRPr="00572C31" w:rsidRDefault="00CE7490" w:rsidP="00CE7490">
      <w:pPr>
        <w:numPr>
          <w:ilvl w:val="2"/>
          <w:numId w:val="10"/>
        </w:numPr>
        <w:spacing w:before="120" w:after="120" w:line="240" w:lineRule="auto"/>
        <w:ind w:left="567" w:hanging="567"/>
        <w:rPr>
          <w:rFonts w:ascii="Book Antiqua" w:eastAsia="Times New Roman" w:hAnsi="Book Antiqua" w:cs="Times New Roman"/>
          <w:b/>
          <w:bCs/>
        </w:rPr>
      </w:pPr>
      <w:r>
        <w:rPr>
          <w:rFonts w:ascii="Book Antiqua" w:eastAsia="Times New Roman" w:hAnsi="Book Antiqua" w:cs="Times New Roman"/>
          <w:b/>
          <w:bCs/>
        </w:rPr>
        <w:t>Hasil Kegiatan</w:t>
      </w:r>
    </w:p>
    <w:p w14:paraId="0C9AC36C" w14:textId="77777777" w:rsidR="009B6FAE" w:rsidRPr="00572C31" w:rsidRDefault="009B6FAE" w:rsidP="00572C31">
      <w:pPr>
        <w:pStyle w:val="10JEBMBODY"/>
      </w:pPr>
      <w:r w:rsidRPr="00CF3EAA">
        <w:rPr>
          <w:rFonts w:eastAsia="Times New Roman"/>
        </w:rPr>
        <w:t xml:space="preserve">Pelaksanaan kegiatan “Peningkatan Kapasitas Pengelolaan Keuangan Melalui Edukasi Akuntansi Praktis bagi Pelaku UMKM di Citra Niaga Kota Samarinda” memberikan sejumlah hasil yang signifikan, </w:t>
      </w:r>
      <w:r w:rsidRPr="00572C31">
        <w:t>baik dari aspek pengetahuan, keterampilan, maupun perubahan perilaku para peserta dalam mengelola keuangan usahanya. Melalui rangkaian pelatihan, pendampingan, dan praktik langsung, para pelaku UMKM memperoleh pemahaman baru tentang pentingnya pencatatan keuangan yang sistematis, penyusunan laporan sederhana, serta penerapan prinsip akuntansi dalam aktivitas bisnis sehari-hari.</w:t>
      </w:r>
    </w:p>
    <w:p w14:paraId="2847C1E1" w14:textId="77777777" w:rsidR="009B6FAE" w:rsidRPr="00CF3EAA" w:rsidRDefault="009B6FAE" w:rsidP="00572C31">
      <w:pPr>
        <w:pStyle w:val="10JEBMBODY"/>
        <w:rPr>
          <w:rFonts w:eastAsia="Times New Roman"/>
        </w:rPr>
      </w:pPr>
      <w:r w:rsidRPr="00572C31">
        <w:lastRenderedPageBreak/>
        <w:t>Hasil kegiatan ini tidak hanya mencerminkan peningkatan kapasitas individu, tetapi juga memperlihatkan dampak sosial dan ekonomi yang lebih luas terhadap penguatan ekosistem usaha di kawasan Citra Niaga. Secara umum, kegiatan ini mampu mendorong transformasi manajemen keuangan UMKM</w:t>
      </w:r>
      <w:r w:rsidRPr="00CF3EAA">
        <w:rPr>
          <w:rFonts w:eastAsia="Times New Roman"/>
        </w:rPr>
        <w:t xml:space="preserve"> menuju arah yang lebih tertib, transparan, dan berorientasi pada keberlanjutan usaha. Pelaksanaan kegiatan pengabdian masyarakat dengan fokus pada “Peningkatan Kapasitas Pengelolaan Keuangan Melalui Edukasi Akuntansi Praktis bagi Pelaku UMKM di Citra Niaga Kota Samarinda” menghasilkan sejumlah capaian nyata yang memberikan dampak positif bagi para pelaku usaha. Hasil hasil tersebut dapat dijabarkan dalam beberapa poin penting berikut:</w:t>
      </w:r>
    </w:p>
    <w:p w14:paraId="63E59EB1" w14:textId="635CD88D" w:rsidR="009B6FAE" w:rsidRPr="00CE7490" w:rsidRDefault="009B6FAE" w:rsidP="00CE7490">
      <w:pPr>
        <w:numPr>
          <w:ilvl w:val="0"/>
          <w:numId w:val="21"/>
        </w:numPr>
        <w:spacing w:before="120" w:after="120" w:line="240" w:lineRule="auto"/>
        <w:ind w:left="284" w:hanging="284"/>
        <w:rPr>
          <w:rFonts w:ascii="Book Antiqua" w:eastAsia="Times New Roman" w:hAnsi="Book Antiqua" w:cs="Times New Roman"/>
          <w:b/>
          <w:bCs/>
        </w:rPr>
      </w:pPr>
      <w:r w:rsidRPr="00CE7490">
        <w:rPr>
          <w:rFonts w:ascii="Book Antiqua" w:eastAsia="Times New Roman" w:hAnsi="Book Antiqua" w:cs="Times New Roman"/>
          <w:b/>
          <w:bCs/>
        </w:rPr>
        <w:t>Peningkatan Pengetahuan Dasar Akuntansi</w:t>
      </w:r>
    </w:p>
    <w:p w14:paraId="7B05D0DA" w14:textId="77777777" w:rsidR="009B6FAE" w:rsidRPr="00CF3EAA" w:rsidRDefault="009B6FAE" w:rsidP="00CE7490">
      <w:pPr>
        <w:pStyle w:val="10JEBMBODY"/>
        <w:numPr>
          <w:ilvl w:val="0"/>
          <w:numId w:val="22"/>
        </w:numPr>
        <w:ind w:left="567" w:hanging="283"/>
        <w:rPr>
          <w:rFonts w:eastAsia="Times New Roman"/>
        </w:rPr>
      </w:pPr>
      <w:r w:rsidRPr="00CF3EAA">
        <w:rPr>
          <w:rFonts w:eastAsia="Times New Roman"/>
        </w:rPr>
        <w:t>Peserta mengalami peningkatan signifikan dalam pemahaman konsep dasar akuntansi, seperti pengertian aset, kewajiban, modal, pendapatan, dan biaya.</w:t>
      </w:r>
    </w:p>
    <w:p w14:paraId="292A3242" w14:textId="77777777" w:rsidR="009B6FAE" w:rsidRPr="00CF3EAA" w:rsidRDefault="009B6FAE" w:rsidP="00CE7490">
      <w:pPr>
        <w:pStyle w:val="10JEBMBODY"/>
        <w:numPr>
          <w:ilvl w:val="0"/>
          <w:numId w:val="22"/>
        </w:numPr>
        <w:ind w:left="567" w:hanging="283"/>
        <w:rPr>
          <w:rFonts w:eastAsia="Times New Roman"/>
        </w:rPr>
      </w:pPr>
      <w:r w:rsidRPr="00CF3EAA">
        <w:rPr>
          <w:rFonts w:eastAsia="Times New Roman"/>
        </w:rPr>
        <w:t>Sebelum kegiatan, sebagian besar peserta tidak mengetahui struktur dasar laporan keuangan. Setelah pelatihan, mereka mampu memahami fungsi dan hubungan antara laporan laba rugi, neraca, dan arus kas.</w:t>
      </w:r>
    </w:p>
    <w:p w14:paraId="52D6D994" w14:textId="77777777" w:rsidR="009B6FAE" w:rsidRPr="00CF3EAA" w:rsidRDefault="009B6FAE" w:rsidP="00CE7490">
      <w:pPr>
        <w:pStyle w:val="10JEBMBODY"/>
        <w:numPr>
          <w:ilvl w:val="0"/>
          <w:numId w:val="22"/>
        </w:numPr>
        <w:ind w:left="567" w:hanging="283"/>
        <w:rPr>
          <w:rFonts w:eastAsia="Times New Roman"/>
        </w:rPr>
      </w:pPr>
      <w:r w:rsidRPr="00CF3EAA">
        <w:rPr>
          <w:rFonts w:eastAsia="Times New Roman"/>
        </w:rPr>
        <w:t>Evaluasi akhir pelatihan menunjukkan peningkatan skor pemahaman ratarata sebesar 70% dibandingkan hasil pretest yang dilakukan sebelum kegiatan.</w:t>
      </w:r>
    </w:p>
    <w:p w14:paraId="1765E72C"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 xml:space="preserve">Kemampuan </w:t>
      </w:r>
      <w:r w:rsidRPr="00CE7490">
        <w:rPr>
          <w:rFonts w:ascii="Book Antiqua" w:eastAsia="Times New Roman" w:hAnsi="Book Antiqua" w:cs="Times New Roman"/>
          <w:b/>
          <w:bCs/>
        </w:rPr>
        <w:t>Pencatatan</w:t>
      </w:r>
      <w:r w:rsidRPr="00CE7490">
        <w:rPr>
          <w:rFonts w:ascii="Book Antiqua" w:eastAsia="Times New Roman" w:hAnsi="Book Antiqua"/>
          <w:b/>
          <w:bCs/>
        </w:rPr>
        <w:t xml:space="preserve"> Transaksi Harian</w:t>
      </w:r>
    </w:p>
    <w:p w14:paraId="3B6245BF" w14:textId="77777777" w:rsidR="009B6FAE" w:rsidRPr="00CF3EAA" w:rsidRDefault="009B6FAE" w:rsidP="00CE7490">
      <w:pPr>
        <w:pStyle w:val="10JEBMBODY"/>
        <w:numPr>
          <w:ilvl w:val="0"/>
          <w:numId w:val="23"/>
        </w:numPr>
        <w:ind w:left="567" w:hanging="283"/>
        <w:rPr>
          <w:rFonts w:eastAsia="Times New Roman"/>
        </w:rPr>
      </w:pPr>
      <w:r w:rsidRPr="00CF3EAA">
        <w:rPr>
          <w:rFonts w:eastAsia="Times New Roman"/>
        </w:rPr>
        <w:t>Salah satu hasil paling nyata adalah meningkatnya kemampuan peserta dalam melakukan pencatatan transaksi keuangan secara sistematis.</w:t>
      </w:r>
    </w:p>
    <w:p w14:paraId="441A8428" w14:textId="77777777" w:rsidR="009B6FAE" w:rsidRPr="00CF3EAA" w:rsidRDefault="009B6FAE" w:rsidP="00CE7490">
      <w:pPr>
        <w:pStyle w:val="10JEBMBODY"/>
        <w:numPr>
          <w:ilvl w:val="0"/>
          <w:numId w:val="23"/>
        </w:numPr>
        <w:ind w:left="567" w:hanging="283"/>
        <w:rPr>
          <w:rFonts w:eastAsia="Times New Roman"/>
        </w:rPr>
      </w:pPr>
      <w:r w:rsidRPr="00CF3EAA">
        <w:rPr>
          <w:rFonts w:eastAsia="Times New Roman"/>
        </w:rPr>
        <w:t>Peserta diajarkan cara mencatat transaksi harian seperti pembelian bahan baku, penjualan produk, dan pembayaran biaya operasional.</w:t>
      </w:r>
    </w:p>
    <w:p w14:paraId="484CCF38" w14:textId="77777777" w:rsidR="009B6FAE" w:rsidRPr="00CF3EAA" w:rsidRDefault="009B6FAE" w:rsidP="00CE7490">
      <w:pPr>
        <w:pStyle w:val="10JEBMBODY"/>
        <w:numPr>
          <w:ilvl w:val="0"/>
          <w:numId w:val="23"/>
        </w:numPr>
        <w:ind w:left="567" w:hanging="283"/>
        <w:rPr>
          <w:rFonts w:eastAsia="Times New Roman"/>
        </w:rPr>
      </w:pPr>
      <w:r w:rsidRPr="00CF3EAA">
        <w:rPr>
          <w:rFonts w:eastAsia="Times New Roman"/>
        </w:rPr>
        <w:t>Lebih dari 80% peserta telah mampu membuat buku kas harian sederhana dengan menggunakan format tabel manual yang disediakan oleh tim pengabdian.</w:t>
      </w:r>
    </w:p>
    <w:p w14:paraId="45B66545" w14:textId="77777777" w:rsidR="009B6FAE" w:rsidRPr="00CF3EAA" w:rsidRDefault="009B6FAE" w:rsidP="00CE7490">
      <w:pPr>
        <w:pStyle w:val="10JEBMBODY"/>
        <w:numPr>
          <w:ilvl w:val="0"/>
          <w:numId w:val="23"/>
        </w:numPr>
        <w:ind w:left="567" w:hanging="283"/>
        <w:rPr>
          <w:rFonts w:eastAsia="Times New Roman"/>
        </w:rPr>
      </w:pPr>
      <w:r w:rsidRPr="00CF3EAA">
        <w:rPr>
          <w:rFonts w:eastAsia="Times New Roman"/>
        </w:rPr>
        <w:t>Beberapa pelaku usaha yang memiliki perangkat digital bahkan mulai beralih menggunakan aplikasi spreadsheet sederhana untuk mencatat transaksi secara elektronik.</w:t>
      </w:r>
    </w:p>
    <w:p w14:paraId="0157DE50"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 xml:space="preserve">Pemisahan </w:t>
      </w:r>
      <w:r w:rsidRPr="00CE7490">
        <w:rPr>
          <w:rFonts w:ascii="Book Antiqua" w:eastAsia="Times New Roman" w:hAnsi="Book Antiqua" w:cs="Times New Roman"/>
          <w:b/>
          <w:bCs/>
        </w:rPr>
        <w:t>Keuangan</w:t>
      </w:r>
      <w:r w:rsidRPr="00CE7490">
        <w:rPr>
          <w:rFonts w:ascii="Book Antiqua" w:eastAsia="Times New Roman" w:hAnsi="Book Antiqua"/>
          <w:b/>
          <w:bCs/>
        </w:rPr>
        <w:t xml:space="preserve"> Pribadi dan Usaha</w:t>
      </w:r>
    </w:p>
    <w:p w14:paraId="22F8592A" w14:textId="77777777" w:rsidR="009B6FAE" w:rsidRPr="00CF3EAA" w:rsidRDefault="009B6FAE" w:rsidP="00CE7490">
      <w:pPr>
        <w:pStyle w:val="10JEBMBODY"/>
        <w:numPr>
          <w:ilvl w:val="0"/>
          <w:numId w:val="24"/>
        </w:numPr>
        <w:ind w:left="567" w:hanging="283"/>
        <w:rPr>
          <w:rFonts w:eastAsia="Times New Roman"/>
        </w:rPr>
      </w:pPr>
      <w:r w:rsidRPr="00CF3EAA">
        <w:rPr>
          <w:rFonts w:eastAsia="Times New Roman"/>
        </w:rPr>
        <w:t>Sebelum kegiatan, mayoritas pelaku UMKM masih mencampurkan keuangan pribadi dengan keuangan usaha.</w:t>
      </w:r>
    </w:p>
    <w:p w14:paraId="2C815948" w14:textId="77777777" w:rsidR="009B6FAE" w:rsidRPr="00CF3EAA" w:rsidRDefault="009B6FAE" w:rsidP="00CE7490">
      <w:pPr>
        <w:pStyle w:val="10JEBMBODY"/>
        <w:numPr>
          <w:ilvl w:val="0"/>
          <w:numId w:val="24"/>
        </w:numPr>
        <w:ind w:left="567" w:hanging="283"/>
        <w:rPr>
          <w:rFonts w:eastAsia="Times New Roman"/>
        </w:rPr>
      </w:pPr>
      <w:r w:rsidRPr="00CF3EAA">
        <w:rPr>
          <w:rFonts w:eastAsia="Times New Roman"/>
        </w:rPr>
        <w:t>Melalui pelatihan, peserta diberikan pemahaman dan panduan praktis tentang pentingnya pemisahan tersebut untuk menilai kinerja usaha secara objektif.</w:t>
      </w:r>
    </w:p>
    <w:p w14:paraId="794AE6E6" w14:textId="77777777" w:rsidR="009B6FAE" w:rsidRPr="00CF3EAA" w:rsidRDefault="009B6FAE" w:rsidP="00CE7490">
      <w:pPr>
        <w:pStyle w:val="10JEBMBODY"/>
        <w:numPr>
          <w:ilvl w:val="0"/>
          <w:numId w:val="24"/>
        </w:numPr>
        <w:ind w:left="567" w:hanging="283"/>
        <w:rPr>
          <w:rFonts w:eastAsia="Times New Roman"/>
        </w:rPr>
      </w:pPr>
      <w:r w:rsidRPr="00CF3EAA">
        <w:rPr>
          <w:rFonts w:eastAsia="Times New Roman"/>
        </w:rPr>
        <w:t>Hasil monitoring menunjukkan bahwa sekitar 75% peserta telah mulai menerapkan pemisahan uang pribadi dan uang usaha melalui penggunaan dua rekening berbeda atau pencatatan kas terpisah.</w:t>
      </w:r>
    </w:p>
    <w:p w14:paraId="4988EF8A" w14:textId="77777777" w:rsidR="009B6FAE" w:rsidRPr="00CF3EAA" w:rsidRDefault="009B6FAE" w:rsidP="00CE7490">
      <w:pPr>
        <w:pStyle w:val="10JEBMBODY"/>
        <w:numPr>
          <w:ilvl w:val="0"/>
          <w:numId w:val="24"/>
        </w:numPr>
        <w:ind w:left="567" w:hanging="283"/>
        <w:rPr>
          <w:rFonts w:eastAsia="Times New Roman" w:cs="Times New Roman"/>
        </w:rPr>
      </w:pPr>
      <w:r w:rsidRPr="00CF3EAA">
        <w:rPr>
          <w:rFonts w:eastAsia="Times New Roman" w:cs="Times New Roman"/>
        </w:rPr>
        <w:t>Langkah ini dianggap sebagai perubahan perilaku keuangan yang paling berpengaruh terhadap keberlanjutan usaha.</w:t>
      </w:r>
    </w:p>
    <w:p w14:paraId="255A6B9C"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cs="Times New Roman"/>
          <w:b/>
          <w:bCs/>
        </w:rPr>
      </w:pPr>
      <w:r w:rsidRPr="00CE7490">
        <w:rPr>
          <w:rFonts w:ascii="Book Antiqua" w:eastAsia="Times New Roman" w:hAnsi="Book Antiqua"/>
          <w:b/>
          <w:bCs/>
        </w:rPr>
        <w:t>Peningkatan</w:t>
      </w:r>
      <w:r w:rsidRPr="00CE7490">
        <w:rPr>
          <w:rFonts w:ascii="Book Antiqua" w:eastAsia="Times New Roman" w:hAnsi="Book Antiqua" w:cs="Times New Roman"/>
          <w:b/>
          <w:bCs/>
        </w:rPr>
        <w:t xml:space="preserve"> Kemampuan Menyusun Laporan Keuangan Sederhana</w:t>
      </w:r>
    </w:p>
    <w:p w14:paraId="18DEF76C" w14:textId="77777777" w:rsidR="009B6FAE" w:rsidRPr="00CF3EAA" w:rsidRDefault="009B6FAE" w:rsidP="00CE7490">
      <w:pPr>
        <w:pStyle w:val="10JEBMBODY"/>
        <w:numPr>
          <w:ilvl w:val="0"/>
          <w:numId w:val="25"/>
        </w:numPr>
        <w:ind w:left="567" w:hanging="283"/>
        <w:rPr>
          <w:rFonts w:eastAsia="Times New Roman" w:cs="Times New Roman"/>
        </w:rPr>
      </w:pPr>
      <w:r w:rsidRPr="00CF3EAA">
        <w:rPr>
          <w:rFonts w:eastAsia="Times New Roman" w:cs="Times New Roman"/>
        </w:rPr>
        <w:t>Peserta telah mampu menyusun laporan laba rugi bulanan dengan format sederhana menggunakan data transaksi yang mereka catat sendiri.</w:t>
      </w:r>
    </w:p>
    <w:p w14:paraId="3CC6A31B" w14:textId="77777777" w:rsidR="009B6FAE" w:rsidRPr="00CF3EAA" w:rsidRDefault="009B6FAE" w:rsidP="00CE7490">
      <w:pPr>
        <w:pStyle w:val="10JEBMBODY"/>
        <w:numPr>
          <w:ilvl w:val="0"/>
          <w:numId w:val="25"/>
        </w:numPr>
        <w:ind w:left="567" w:hanging="283"/>
        <w:rPr>
          <w:rFonts w:eastAsia="Times New Roman" w:cs="Times New Roman"/>
        </w:rPr>
      </w:pPr>
      <w:r w:rsidRPr="00CF3EAA">
        <w:rPr>
          <w:rFonts w:eastAsia="Times New Roman" w:cs="Times New Roman"/>
        </w:rPr>
        <w:t>Laporan ini membantu mereka mengetahui posisi keuntungan atau kerugian usaha secara lebih akurat.</w:t>
      </w:r>
    </w:p>
    <w:p w14:paraId="2B6C177B" w14:textId="77777777" w:rsidR="009B6FAE" w:rsidRPr="00CF3EAA" w:rsidRDefault="009B6FAE" w:rsidP="00CE7490">
      <w:pPr>
        <w:pStyle w:val="10JEBMBODY"/>
        <w:numPr>
          <w:ilvl w:val="0"/>
          <w:numId w:val="25"/>
        </w:numPr>
        <w:ind w:left="567" w:hanging="283"/>
        <w:rPr>
          <w:rFonts w:eastAsia="Times New Roman"/>
        </w:rPr>
      </w:pPr>
      <w:r w:rsidRPr="00CF3EAA">
        <w:rPr>
          <w:rFonts w:eastAsia="Times New Roman"/>
        </w:rPr>
        <w:t>Beberapa peserta juga mulai memahami konsep cash flow (arus kas), yaitu bagaimana arus masuk dan keluar uang memengaruhi keberlangsungan operasional usaha mereka.</w:t>
      </w:r>
    </w:p>
    <w:p w14:paraId="6CCD86E6" w14:textId="77777777" w:rsidR="009B6FAE" w:rsidRPr="00CF3EAA" w:rsidRDefault="009B6FAE" w:rsidP="00CE7490">
      <w:pPr>
        <w:pStyle w:val="10JEBMBODY"/>
        <w:numPr>
          <w:ilvl w:val="0"/>
          <w:numId w:val="25"/>
        </w:numPr>
        <w:ind w:left="567" w:hanging="283"/>
        <w:rPr>
          <w:rFonts w:eastAsia="Times New Roman"/>
        </w:rPr>
      </w:pPr>
      <w:r w:rsidRPr="00CF3EAA">
        <w:rPr>
          <w:rFonts w:eastAsia="Times New Roman"/>
        </w:rPr>
        <w:t>Sebagian kecil peserta bahkan mencoba menyusun neraca sederhana yang menggambarkan posisi aset dan kewajiban usaha mereka.</w:t>
      </w:r>
    </w:p>
    <w:p w14:paraId="23BD0EC2"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Perubahan Pola Pikir (Mindset) dalam Pengelolaan Keuangan</w:t>
      </w:r>
    </w:p>
    <w:p w14:paraId="26EBDCDA" w14:textId="77777777" w:rsidR="009B6FAE" w:rsidRPr="00CF3EAA" w:rsidRDefault="009B6FAE" w:rsidP="00CE7490">
      <w:pPr>
        <w:pStyle w:val="10JEBMBODY"/>
        <w:numPr>
          <w:ilvl w:val="0"/>
          <w:numId w:val="26"/>
        </w:numPr>
        <w:ind w:left="567" w:hanging="283"/>
        <w:rPr>
          <w:rFonts w:eastAsia="Times New Roman"/>
        </w:rPr>
      </w:pPr>
      <w:r w:rsidRPr="00CF3EAA">
        <w:rPr>
          <w:rFonts w:eastAsia="Times New Roman"/>
        </w:rPr>
        <w:t>Melalui sesi diskusi dan studi kasus, peserta mulai memahami bahwa pencatatan keuangan bukan hanya kewajiban administratif, tetapi juga alat strategis untuk mengembangkan bisnis.</w:t>
      </w:r>
    </w:p>
    <w:p w14:paraId="41846FC3" w14:textId="00707533" w:rsidR="009B6FAE" w:rsidRPr="00CF3EAA" w:rsidRDefault="009B6FAE" w:rsidP="00CE7490">
      <w:pPr>
        <w:pStyle w:val="10JEBMBODY"/>
        <w:numPr>
          <w:ilvl w:val="0"/>
          <w:numId w:val="26"/>
        </w:numPr>
        <w:ind w:left="567" w:hanging="283"/>
        <w:rPr>
          <w:rFonts w:eastAsia="Times New Roman"/>
        </w:rPr>
      </w:pPr>
      <w:r w:rsidRPr="00CF3EAA">
        <w:rPr>
          <w:rFonts w:eastAsia="Times New Roman"/>
        </w:rPr>
        <w:lastRenderedPageBreak/>
        <w:t>Terjadi peningkatan kesadaran tentang pentingnya analisis keuangan untuk pengambilan keputusan</w:t>
      </w:r>
      <w:r w:rsidR="00CE7490">
        <w:rPr>
          <w:rFonts w:eastAsia="Times New Roman"/>
        </w:rPr>
        <w:t xml:space="preserve">, </w:t>
      </w:r>
      <w:r w:rsidRPr="00CF3EAA">
        <w:rPr>
          <w:rFonts w:eastAsia="Times New Roman"/>
        </w:rPr>
        <w:t>misalnya menentukan harga jual, menekan biaya, atau menilai kelayakan investasi kecil.</w:t>
      </w:r>
    </w:p>
    <w:p w14:paraId="10C05A25" w14:textId="77777777" w:rsidR="009B6FAE" w:rsidRPr="00CF3EAA" w:rsidRDefault="009B6FAE" w:rsidP="00CE7490">
      <w:pPr>
        <w:pStyle w:val="10JEBMBODY"/>
        <w:numPr>
          <w:ilvl w:val="0"/>
          <w:numId w:val="26"/>
        </w:numPr>
        <w:ind w:left="567" w:hanging="283"/>
        <w:rPr>
          <w:rFonts w:eastAsia="Times New Roman"/>
        </w:rPr>
      </w:pPr>
      <w:r w:rsidRPr="00CF3EAA">
        <w:rPr>
          <w:rFonts w:eastAsia="Times New Roman"/>
        </w:rPr>
        <w:t>Beberapa pelaku UMKM menyatakan bahwa mereka kini lebih berhati hati dalam mengatur pengeluaran usaha dan lebih terencana dalam melakukan pembelian stok atau bahan baku.</w:t>
      </w:r>
    </w:p>
    <w:p w14:paraId="3E4EE9CD"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Peningkatan Kemampuan Akses terhadap Pembiayaan Formal</w:t>
      </w:r>
    </w:p>
    <w:p w14:paraId="746C2553" w14:textId="77777777" w:rsidR="009B6FAE" w:rsidRPr="00CF3EAA" w:rsidRDefault="009B6FAE" w:rsidP="00CE7490">
      <w:pPr>
        <w:pStyle w:val="10JEBMBODY"/>
        <w:numPr>
          <w:ilvl w:val="0"/>
          <w:numId w:val="27"/>
        </w:numPr>
        <w:ind w:left="567" w:hanging="283"/>
        <w:rPr>
          <w:rFonts w:eastAsia="Times New Roman"/>
        </w:rPr>
      </w:pPr>
      <w:r w:rsidRPr="00CF3EAA">
        <w:rPr>
          <w:rFonts w:eastAsia="Times New Roman"/>
        </w:rPr>
        <w:t>Setelah memperoleh pengetahuan dan praktik pencatatan keuangan yang lebih baik, sejumlah peserta mengaku merasa lebih siap untuk mengajukan pinjaman atau modal kerja ke lembaga keuangan.</w:t>
      </w:r>
    </w:p>
    <w:p w14:paraId="73E0E8C5" w14:textId="77777777" w:rsidR="009B6FAE" w:rsidRPr="00CF3EAA" w:rsidRDefault="009B6FAE" w:rsidP="00CE7490">
      <w:pPr>
        <w:pStyle w:val="10JEBMBODY"/>
        <w:numPr>
          <w:ilvl w:val="0"/>
          <w:numId w:val="27"/>
        </w:numPr>
        <w:ind w:left="567" w:hanging="283"/>
        <w:rPr>
          <w:rFonts w:eastAsia="Times New Roman" w:cs="Times New Roman"/>
        </w:rPr>
      </w:pPr>
      <w:r w:rsidRPr="00CF3EAA">
        <w:rPr>
          <w:rFonts w:eastAsia="Times New Roman" w:cs="Times New Roman"/>
        </w:rPr>
        <w:t>Data keuangan yang lebih rapi dianggap menjadi modal penting untuk memenuhi persyaratan administrasi perbankan atau lembaga pembiayaan mikro.</w:t>
      </w:r>
    </w:p>
    <w:p w14:paraId="164EC514" w14:textId="77777777" w:rsidR="009B6FAE" w:rsidRPr="00CF3EAA" w:rsidRDefault="009B6FAE" w:rsidP="00CE7490">
      <w:pPr>
        <w:pStyle w:val="10JEBMBODY"/>
        <w:numPr>
          <w:ilvl w:val="0"/>
          <w:numId w:val="27"/>
        </w:numPr>
        <w:ind w:left="567" w:hanging="283"/>
        <w:rPr>
          <w:rFonts w:eastAsia="Times New Roman" w:cs="Times New Roman"/>
        </w:rPr>
      </w:pPr>
      <w:r w:rsidRPr="00CF3EAA">
        <w:rPr>
          <w:rFonts w:eastAsia="Times New Roman" w:cs="Times New Roman"/>
        </w:rPr>
        <w:t>Tim pengabdian memberikan pendampingan tambahan dalam menyusun laporan keuangan yang dapat dijadikan dokumen pendukung bagi proses pengajuan pembiayaan.</w:t>
      </w:r>
    </w:p>
    <w:p w14:paraId="66EB5F50"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cs="Times New Roman"/>
          <w:b/>
          <w:bCs/>
        </w:rPr>
      </w:pPr>
      <w:r w:rsidRPr="00CE7490">
        <w:rPr>
          <w:rFonts w:ascii="Book Antiqua" w:eastAsia="Times New Roman" w:hAnsi="Book Antiqua"/>
          <w:b/>
          <w:bCs/>
        </w:rPr>
        <w:t>Penguatan</w:t>
      </w:r>
      <w:r w:rsidRPr="00CE7490">
        <w:rPr>
          <w:rFonts w:ascii="Book Antiqua" w:eastAsia="Times New Roman" w:hAnsi="Book Antiqua" w:cs="Times New Roman"/>
          <w:b/>
          <w:bCs/>
        </w:rPr>
        <w:t xml:space="preserve"> Jejaring dan Kolaborasi Antarpelaku UMKM</w:t>
      </w:r>
    </w:p>
    <w:p w14:paraId="6EB4721A" w14:textId="77777777" w:rsidR="009B6FAE" w:rsidRPr="00CF3EAA" w:rsidRDefault="009B6FAE" w:rsidP="00CE7490">
      <w:pPr>
        <w:pStyle w:val="10JEBMBODY"/>
        <w:numPr>
          <w:ilvl w:val="0"/>
          <w:numId w:val="28"/>
        </w:numPr>
        <w:ind w:left="567" w:hanging="283"/>
        <w:rPr>
          <w:rFonts w:eastAsia="Times New Roman" w:cs="Times New Roman"/>
        </w:rPr>
      </w:pPr>
      <w:r w:rsidRPr="00CF3EAA">
        <w:rPr>
          <w:rFonts w:eastAsia="Times New Roman" w:cs="Times New Roman"/>
        </w:rPr>
        <w:t>Selama pelaksanaan kegiatan, terbentuk interaksi dan komunikasi antar pelaku UMKM di Citra Niaga yang sebelumnya berjalan secara individual.</w:t>
      </w:r>
    </w:p>
    <w:p w14:paraId="1B8A3AD2" w14:textId="77777777" w:rsidR="009B6FAE" w:rsidRPr="00CF3EAA" w:rsidRDefault="009B6FAE" w:rsidP="00CE7490">
      <w:pPr>
        <w:pStyle w:val="10JEBMBODY"/>
        <w:numPr>
          <w:ilvl w:val="0"/>
          <w:numId w:val="28"/>
        </w:numPr>
        <w:ind w:left="567" w:hanging="283"/>
        <w:rPr>
          <w:rFonts w:eastAsia="Times New Roman"/>
        </w:rPr>
      </w:pPr>
      <w:r w:rsidRPr="00CF3EAA">
        <w:rPr>
          <w:rFonts w:eastAsia="Times New Roman"/>
        </w:rPr>
        <w:t>Mereka mulai berbagi pengalaman, tantangan, dan solusi terkait manajemen keuangan maupun pemasaran produk.</w:t>
      </w:r>
    </w:p>
    <w:p w14:paraId="20FF4902" w14:textId="77777777" w:rsidR="009B6FAE" w:rsidRPr="00CF3EAA" w:rsidRDefault="009B6FAE" w:rsidP="00CE7490">
      <w:pPr>
        <w:pStyle w:val="10JEBMBODY"/>
        <w:numPr>
          <w:ilvl w:val="0"/>
          <w:numId w:val="28"/>
        </w:numPr>
        <w:ind w:left="567" w:hanging="283"/>
        <w:rPr>
          <w:rFonts w:eastAsia="Times New Roman"/>
        </w:rPr>
      </w:pPr>
      <w:r w:rsidRPr="00CF3EAA">
        <w:rPr>
          <w:rFonts w:eastAsia="Times New Roman"/>
        </w:rPr>
        <w:t>Beberapa peserta bahkan berinisiatif membentuk kelompok kecil atau komunitas belajar untuk melanjutkan praktik pencatatan bersama secara rutin.</w:t>
      </w:r>
    </w:p>
    <w:p w14:paraId="7CA08679" w14:textId="77777777" w:rsidR="009B6FAE" w:rsidRPr="00CF3EAA" w:rsidRDefault="009B6FAE" w:rsidP="00CE7490">
      <w:pPr>
        <w:pStyle w:val="10JEBMBODY"/>
        <w:numPr>
          <w:ilvl w:val="0"/>
          <w:numId w:val="28"/>
        </w:numPr>
        <w:ind w:left="567" w:hanging="283"/>
        <w:rPr>
          <w:rFonts w:eastAsia="Times New Roman"/>
        </w:rPr>
      </w:pPr>
      <w:r w:rsidRPr="00CF3EAA">
        <w:rPr>
          <w:rFonts w:eastAsia="Times New Roman"/>
        </w:rPr>
        <w:t>Kegiatan ini tidak hanya meningkatkan kemampuan individu, tetapi juga memperkuat ekosistem UMKM di kawasan Citra Niaga secara kolektif.</w:t>
      </w:r>
    </w:p>
    <w:p w14:paraId="3553CB5D" w14:textId="0E8D409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 xml:space="preserve">Dampak </w:t>
      </w:r>
      <w:r w:rsidR="00CE7490" w:rsidRPr="00CE7490">
        <w:rPr>
          <w:rFonts w:ascii="Book Antiqua" w:eastAsia="Times New Roman" w:hAnsi="Book Antiqua"/>
          <w:b/>
          <w:bCs/>
        </w:rPr>
        <w:t>t</w:t>
      </w:r>
      <w:r w:rsidRPr="00CE7490">
        <w:rPr>
          <w:rFonts w:ascii="Book Antiqua" w:eastAsia="Times New Roman" w:hAnsi="Book Antiqua"/>
          <w:b/>
          <w:bCs/>
        </w:rPr>
        <w:t>erhadap Keberlanjutan Usaha dan Produktivitas</w:t>
      </w:r>
    </w:p>
    <w:p w14:paraId="6AAD8EEA" w14:textId="77777777" w:rsidR="009B6FAE" w:rsidRPr="00CF3EAA" w:rsidRDefault="009B6FAE" w:rsidP="00CE7490">
      <w:pPr>
        <w:pStyle w:val="10JEBMBODY"/>
        <w:numPr>
          <w:ilvl w:val="0"/>
          <w:numId w:val="29"/>
        </w:numPr>
        <w:ind w:left="567" w:hanging="283"/>
        <w:rPr>
          <w:rFonts w:eastAsia="Times New Roman"/>
        </w:rPr>
      </w:pPr>
      <w:r w:rsidRPr="00CF3EAA">
        <w:rPr>
          <w:rFonts w:eastAsia="Times New Roman"/>
        </w:rPr>
        <w:t>Dengan sistem pencatatan yang lebih baik, peserta dapat memantau kinerja usahanya dan melakukan evaluasi terhadap strategi penjualan maupun efisiensi biaya.</w:t>
      </w:r>
    </w:p>
    <w:p w14:paraId="1F50A8F0" w14:textId="77777777" w:rsidR="009B6FAE" w:rsidRPr="00CF3EAA" w:rsidRDefault="009B6FAE" w:rsidP="00CE7490">
      <w:pPr>
        <w:pStyle w:val="10JEBMBODY"/>
        <w:numPr>
          <w:ilvl w:val="0"/>
          <w:numId w:val="29"/>
        </w:numPr>
        <w:ind w:left="567" w:hanging="283"/>
        <w:rPr>
          <w:rFonts w:eastAsia="Times New Roman"/>
        </w:rPr>
      </w:pPr>
      <w:r w:rsidRPr="00CF3EAA">
        <w:rPr>
          <w:rFonts w:eastAsia="Times New Roman"/>
        </w:rPr>
        <w:t>Beberapa pelaku usaha melaporkan peningkatan efisiensi pengeluaran operasional setelah mampu menganalisis data keuangan secara rutin.</w:t>
      </w:r>
    </w:p>
    <w:p w14:paraId="746DB150" w14:textId="77777777" w:rsidR="009B6FAE" w:rsidRPr="00CF3EAA" w:rsidRDefault="009B6FAE" w:rsidP="00CE7490">
      <w:pPr>
        <w:pStyle w:val="10JEBMBODY"/>
        <w:numPr>
          <w:ilvl w:val="0"/>
          <w:numId w:val="29"/>
        </w:numPr>
        <w:ind w:left="567" w:hanging="283"/>
        <w:rPr>
          <w:rFonts w:eastAsia="Times New Roman"/>
        </w:rPr>
      </w:pPr>
      <w:r w:rsidRPr="00CF3EAA">
        <w:rPr>
          <w:rFonts w:eastAsia="Times New Roman"/>
        </w:rPr>
        <w:t>Dalam jangka menengah, hal ini diharapkan dapat meningkatkan profitabilitas dan daya saing usaha kecil di kawasan tersebut.</w:t>
      </w:r>
    </w:p>
    <w:p w14:paraId="2F3837C2" w14:textId="77777777" w:rsidR="009B6FAE" w:rsidRPr="00CE7490" w:rsidRDefault="009B6FAE" w:rsidP="00CE7490">
      <w:pPr>
        <w:numPr>
          <w:ilvl w:val="0"/>
          <w:numId w:val="21"/>
        </w:numPr>
        <w:spacing w:before="120" w:after="120" w:line="240" w:lineRule="auto"/>
        <w:ind w:left="284" w:hanging="284"/>
        <w:rPr>
          <w:rFonts w:ascii="Book Antiqua" w:eastAsia="Times New Roman" w:hAnsi="Book Antiqua"/>
          <w:b/>
          <w:bCs/>
        </w:rPr>
      </w:pPr>
      <w:r w:rsidRPr="00CE7490">
        <w:rPr>
          <w:rFonts w:ascii="Book Antiqua" w:eastAsia="Times New Roman" w:hAnsi="Book Antiqua"/>
          <w:b/>
          <w:bCs/>
        </w:rPr>
        <w:t>Peningkatan Kapasitas Akademik dan Sosial</w:t>
      </w:r>
    </w:p>
    <w:p w14:paraId="1ABFE452" w14:textId="77777777" w:rsidR="009B6FAE" w:rsidRPr="00CF3EAA" w:rsidRDefault="009B6FAE" w:rsidP="00CE7490">
      <w:pPr>
        <w:pStyle w:val="10JEBMBODY"/>
        <w:numPr>
          <w:ilvl w:val="0"/>
          <w:numId w:val="30"/>
        </w:numPr>
        <w:ind w:left="567" w:hanging="283"/>
        <w:rPr>
          <w:rFonts w:eastAsia="Times New Roman"/>
        </w:rPr>
      </w:pPr>
      <w:r w:rsidRPr="00CF3EAA">
        <w:rPr>
          <w:rFonts w:eastAsia="Times New Roman"/>
        </w:rPr>
        <w:t>Dari sisi akademik, kegiatan ini menunjukkan kontribusi nyata perguruan tinggi dalam menjalankan peran sosial dan ekonomi di tengah masyarakat.</w:t>
      </w:r>
    </w:p>
    <w:p w14:paraId="4EA6E545" w14:textId="77777777" w:rsidR="009B6FAE" w:rsidRPr="00CF3EAA" w:rsidRDefault="009B6FAE" w:rsidP="00CE7490">
      <w:pPr>
        <w:pStyle w:val="10JEBMBODY"/>
        <w:numPr>
          <w:ilvl w:val="0"/>
          <w:numId w:val="30"/>
        </w:numPr>
        <w:ind w:left="567" w:hanging="283"/>
        <w:rPr>
          <w:rFonts w:eastAsia="Times New Roman"/>
        </w:rPr>
      </w:pPr>
      <w:r w:rsidRPr="00CF3EAA">
        <w:rPr>
          <w:rFonts w:eastAsia="Times New Roman"/>
        </w:rPr>
        <w:t>Tim pengabdian memperoleh umpan balik positif dari peserta dan pihak pengelola Citra Niaga, yang membuka peluang kerja sama lanjutan untuk pelatihan lanjutan atau pendampingan bisnis.</w:t>
      </w:r>
    </w:p>
    <w:p w14:paraId="73B66CD8" w14:textId="77777777" w:rsidR="009B6FAE" w:rsidRPr="00CF3EAA" w:rsidRDefault="009B6FAE" w:rsidP="00CE7490">
      <w:pPr>
        <w:pStyle w:val="10JEBMBODY"/>
        <w:numPr>
          <w:ilvl w:val="0"/>
          <w:numId w:val="30"/>
        </w:numPr>
        <w:ind w:left="567" w:hanging="283"/>
        <w:rPr>
          <w:rFonts w:eastAsia="Times New Roman"/>
        </w:rPr>
      </w:pPr>
      <w:r w:rsidRPr="00CF3EAA">
        <w:rPr>
          <w:rFonts w:eastAsia="Times New Roman"/>
        </w:rPr>
        <w:t>Secara sosial, kegiatan ini memperkuat kepercayaan diri para pelaku usaha kecil, bahwa mereka mampu mengelola keuangan secara profesional meski tanpa latar belakang pendidikan formal di bidang akuntansi.</w:t>
      </w:r>
    </w:p>
    <w:p w14:paraId="387A8013" w14:textId="77777777" w:rsidR="009B6FAE" w:rsidRPr="00CF3EAA" w:rsidRDefault="009B6FAE" w:rsidP="00CE7490">
      <w:pPr>
        <w:pStyle w:val="10JEBMBODY"/>
        <w:numPr>
          <w:ilvl w:val="0"/>
          <w:numId w:val="30"/>
        </w:numPr>
        <w:ind w:left="567" w:hanging="283"/>
        <w:rPr>
          <w:rFonts w:eastAsia="Times New Roman"/>
        </w:rPr>
      </w:pPr>
      <w:r w:rsidRPr="00CF3EAA">
        <w:rPr>
          <w:rFonts w:eastAsia="Times New Roman"/>
        </w:rPr>
        <w:t>Hasil kegiatan menunjukkan bahwa edukasi akuntansi praktis mampu memberikan dampak signifikan terhadap peningkatan kapasitas pengelolaan keuangan pelaku UMKM di Citra Niaga. Melalui peningkatan pengetahuan, keterampilan pencatatan, perubahan perilaku finansial, hingga kemampuan menyusun laporan keuangan sederhana, para peserta kini memiliki fondasi yang lebih kuat dalam mengelola dan mengembangkan usahanya. Kegiatan ini berhasil menciptakan transformasi nyata dari sisi manajerial, sosial, dan ekonomi yang mendukung penguatan sektor UMKM sebagai tulang punggung ekonomi lokal Kota Samarinda.</w:t>
      </w:r>
    </w:p>
    <w:p w14:paraId="4E901811" w14:textId="755E395D" w:rsidR="009B6FAE" w:rsidRPr="00CF3EAA" w:rsidRDefault="009B6FAE" w:rsidP="00CE7490">
      <w:pPr>
        <w:numPr>
          <w:ilvl w:val="1"/>
          <w:numId w:val="10"/>
        </w:numPr>
        <w:spacing w:before="120" w:after="120" w:line="240" w:lineRule="auto"/>
        <w:ind w:left="426" w:hanging="426"/>
        <w:rPr>
          <w:rFonts w:ascii="Book Antiqua" w:eastAsia="Times New Roman" w:hAnsi="Book Antiqua" w:cs="Times New Roman"/>
        </w:rPr>
      </w:pPr>
      <w:r w:rsidRPr="00CE7490">
        <w:rPr>
          <w:rFonts w:ascii="Book Antiqua" w:eastAsia="Times New Roman" w:hAnsi="Book Antiqua" w:cs="Times New Roman"/>
          <w:b/>
          <w:bCs/>
        </w:rPr>
        <w:t>Pembahasan</w:t>
      </w:r>
      <w:r w:rsidRPr="00CF3EAA">
        <w:rPr>
          <w:rFonts w:ascii="Book Antiqua" w:eastAsia="Times New Roman" w:hAnsi="Book Antiqua" w:cs="Times New Roman"/>
        </w:rPr>
        <w:t xml:space="preserve"> </w:t>
      </w:r>
    </w:p>
    <w:p w14:paraId="325968FB" w14:textId="77777777" w:rsidR="009B6FAE" w:rsidRPr="00CF3EAA" w:rsidRDefault="009B6FAE" w:rsidP="00CE7490">
      <w:pPr>
        <w:pStyle w:val="10JEBMBODY"/>
        <w:rPr>
          <w:rFonts w:eastAsia="Times New Roman"/>
        </w:rPr>
      </w:pPr>
      <w:r w:rsidRPr="00CF3EAA">
        <w:rPr>
          <w:rFonts w:eastAsia="Times New Roman"/>
        </w:rPr>
        <w:t xml:space="preserve">Kegiatan pengabdian masyarakat yang berfokus pada “Peningkatan Kapasitas Pengelolaan Keuangan Melalui Edukasi Akuntansi Praktis bagi Pelaku UMKM di Citra Niaga Kota Samarinda” </w:t>
      </w:r>
      <w:r w:rsidRPr="00CF3EAA">
        <w:rPr>
          <w:rFonts w:eastAsia="Times New Roman"/>
        </w:rPr>
        <w:lastRenderedPageBreak/>
        <w:t>telah memberikan sejumlah hasil yang signifikan. Pembahasan hasil kegiatan ini bertujuan untuk menganalisis sejauh mana capaian yang diperoleh mampu menjawab permasalahan awal, serta bagaimana dampaknya terhadap peningkatan kemampuan dan perubahan perilaku finansial para pelaku UMKM. Berikut pembahasan hasil kegiatan dalam poin-poin penting:</w:t>
      </w:r>
    </w:p>
    <w:p w14:paraId="2B1D2121" w14:textId="4B8B7A99" w:rsidR="009B6FAE" w:rsidRPr="00CE7490" w:rsidRDefault="009B6FAE" w:rsidP="00CE7490">
      <w:pPr>
        <w:numPr>
          <w:ilvl w:val="2"/>
          <w:numId w:val="10"/>
        </w:numPr>
        <w:spacing w:before="120" w:after="120" w:line="240" w:lineRule="auto"/>
        <w:ind w:left="567" w:hanging="567"/>
        <w:rPr>
          <w:rFonts w:ascii="Book Antiqua" w:eastAsia="Times New Roman" w:hAnsi="Book Antiqua" w:cs="Times New Roman"/>
          <w:b/>
          <w:bCs/>
        </w:rPr>
      </w:pPr>
      <w:r w:rsidRPr="00CE7490">
        <w:rPr>
          <w:rFonts w:ascii="Book Antiqua" w:eastAsia="Times New Roman" w:hAnsi="Book Antiqua" w:cs="Times New Roman"/>
          <w:b/>
          <w:bCs/>
        </w:rPr>
        <w:t>Relevansi Edukasi Akuntansi Praktis terhadap Kebutuhan Nyata Pelaku UMKM</w:t>
      </w:r>
    </w:p>
    <w:p w14:paraId="178CAE75" w14:textId="77777777" w:rsidR="009B6FAE" w:rsidRPr="00CF3EAA" w:rsidRDefault="009B6FAE" w:rsidP="00CE7490">
      <w:pPr>
        <w:pStyle w:val="10JEBMBODY"/>
        <w:numPr>
          <w:ilvl w:val="0"/>
          <w:numId w:val="31"/>
        </w:numPr>
        <w:ind w:left="284" w:hanging="284"/>
        <w:rPr>
          <w:rFonts w:eastAsia="Times New Roman"/>
        </w:rPr>
      </w:pPr>
      <w:r w:rsidRPr="00CF3EAA">
        <w:rPr>
          <w:rFonts w:eastAsia="Times New Roman"/>
        </w:rPr>
        <w:t>Materi pelatihan yang dirancang dalam bentuk akuntansi praktis terbukti sangat sesuai dengan kebutuhan pelaku usaha di Citra Niaga.</w:t>
      </w:r>
    </w:p>
    <w:p w14:paraId="0B0D6C37" w14:textId="77777777" w:rsidR="009B6FAE" w:rsidRPr="00CF3EAA" w:rsidRDefault="009B6FAE" w:rsidP="00CE7490">
      <w:pPr>
        <w:pStyle w:val="10JEBMBODY"/>
        <w:numPr>
          <w:ilvl w:val="0"/>
          <w:numId w:val="31"/>
        </w:numPr>
        <w:ind w:left="284" w:hanging="284"/>
        <w:rPr>
          <w:rFonts w:eastAsia="Times New Roman"/>
        </w:rPr>
      </w:pPr>
      <w:r w:rsidRPr="00CF3EAA">
        <w:rPr>
          <w:rFonts w:eastAsia="Times New Roman"/>
        </w:rPr>
        <w:t>Sebagian besar peserta tidak memiliki latar belakang pendidikan akuntansi, sehingga pendekatan yang sederhana, aplikatif, dan berbasis pada kegiatan usaha mereka seharihari menjadi sangat efektif.</w:t>
      </w:r>
    </w:p>
    <w:p w14:paraId="1CFD25D1" w14:textId="77777777" w:rsidR="009B6FAE" w:rsidRPr="00CF3EAA" w:rsidRDefault="009B6FAE" w:rsidP="00CE7490">
      <w:pPr>
        <w:pStyle w:val="10JEBMBODY"/>
        <w:numPr>
          <w:ilvl w:val="0"/>
          <w:numId w:val="31"/>
        </w:numPr>
        <w:ind w:left="284" w:hanging="284"/>
        <w:rPr>
          <w:rFonts w:eastAsia="Times New Roman"/>
        </w:rPr>
      </w:pPr>
      <w:r w:rsidRPr="00CF3EAA">
        <w:rPr>
          <w:rFonts w:eastAsia="Times New Roman"/>
        </w:rPr>
        <w:t>Peserta merasa bahwa pelatihan ini membantu mereka memahami cara mengelola keuangan dengan bahasa dan metode yang mudah dipraktikkan, bukan hanya teori akademis.</w:t>
      </w:r>
    </w:p>
    <w:p w14:paraId="36A0805E" w14:textId="77777777" w:rsidR="009B6FAE" w:rsidRPr="00CF3EAA" w:rsidRDefault="009B6FAE" w:rsidP="00CE7490">
      <w:pPr>
        <w:pStyle w:val="10JEBMBODY"/>
        <w:numPr>
          <w:ilvl w:val="0"/>
          <w:numId w:val="31"/>
        </w:numPr>
        <w:ind w:left="284" w:hanging="284"/>
        <w:rPr>
          <w:rFonts w:eastAsia="Times New Roman"/>
        </w:rPr>
      </w:pPr>
      <w:r w:rsidRPr="00CF3EAA">
        <w:rPr>
          <w:rFonts w:eastAsia="Times New Roman"/>
        </w:rPr>
        <w:t>Hal ini menunjukkan bahwa model pendidikan akuntansi kontekstual sangat relevan untuk diterapkan di sektor UMKM dengan karakteristik usaha kecil dan berbasis pengalaman.</w:t>
      </w:r>
    </w:p>
    <w:p w14:paraId="46696DE4" w14:textId="77777777" w:rsidR="009B6FAE" w:rsidRPr="00CE7490" w:rsidRDefault="009B6FAE" w:rsidP="00CE7490">
      <w:pPr>
        <w:numPr>
          <w:ilvl w:val="2"/>
          <w:numId w:val="10"/>
        </w:numPr>
        <w:spacing w:before="120" w:after="120" w:line="240" w:lineRule="auto"/>
        <w:ind w:left="567" w:hanging="567"/>
        <w:rPr>
          <w:rFonts w:ascii="Book Antiqua" w:eastAsia="Times New Roman" w:hAnsi="Book Antiqua"/>
        </w:rPr>
      </w:pPr>
      <w:r w:rsidRPr="00CE7490">
        <w:rPr>
          <w:rFonts w:ascii="Book Antiqua" w:eastAsia="Times New Roman" w:hAnsi="Book Antiqua" w:cs="Times New Roman"/>
        </w:rPr>
        <w:t>Transformasi</w:t>
      </w:r>
      <w:r w:rsidRPr="00CE7490">
        <w:rPr>
          <w:rFonts w:ascii="Book Antiqua" w:eastAsia="Times New Roman" w:hAnsi="Book Antiqua"/>
        </w:rPr>
        <w:t xml:space="preserve"> Pengetahuan Menjadi Keterampilan</w:t>
      </w:r>
    </w:p>
    <w:p w14:paraId="55A99234" w14:textId="77777777" w:rsidR="009B6FAE" w:rsidRPr="00CF3EAA" w:rsidRDefault="009B6FAE" w:rsidP="00CE7490">
      <w:pPr>
        <w:pStyle w:val="10JEBMBODY"/>
        <w:numPr>
          <w:ilvl w:val="0"/>
          <w:numId w:val="32"/>
        </w:numPr>
        <w:ind w:left="284" w:hanging="284"/>
        <w:rPr>
          <w:rFonts w:eastAsia="Times New Roman"/>
        </w:rPr>
      </w:pPr>
      <w:r w:rsidRPr="00CF3EAA">
        <w:rPr>
          <w:rFonts w:eastAsia="Times New Roman"/>
        </w:rPr>
        <w:t>Peningkatan pengetahuan dasar akuntansi bertransformasi menjadi keterampilan nyata dalam mencatat transaksi dan menyusun laporan keuangan sederhana.</w:t>
      </w:r>
    </w:p>
    <w:p w14:paraId="655AAE94" w14:textId="77777777" w:rsidR="009B6FAE" w:rsidRPr="00CF3EAA" w:rsidRDefault="009B6FAE" w:rsidP="00CE7490">
      <w:pPr>
        <w:pStyle w:val="10JEBMBODY"/>
        <w:numPr>
          <w:ilvl w:val="0"/>
          <w:numId w:val="32"/>
        </w:numPr>
        <w:ind w:left="284" w:hanging="284"/>
        <w:rPr>
          <w:rFonts w:eastAsia="Times New Roman" w:cs="Times New Roman"/>
        </w:rPr>
      </w:pPr>
      <w:r w:rsidRPr="00CF3EAA">
        <w:rPr>
          <w:rFonts w:eastAsia="Times New Roman" w:cs="Times New Roman"/>
        </w:rPr>
        <w:t>Sebelumnya, mayoritas peserta mencatat transaksi secara acak atau tidak sama sekali; setelah pelatihan, mereka mulai mencatat secara sistematis menggunakan buku kas atau format digital sederhana.</w:t>
      </w:r>
    </w:p>
    <w:p w14:paraId="62E84DDD" w14:textId="77777777" w:rsidR="009B6FAE" w:rsidRPr="00CF3EAA" w:rsidRDefault="009B6FAE" w:rsidP="00CE7490">
      <w:pPr>
        <w:pStyle w:val="10JEBMBODY"/>
        <w:numPr>
          <w:ilvl w:val="0"/>
          <w:numId w:val="32"/>
        </w:numPr>
        <w:ind w:left="284" w:hanging="284"/>
        <w:rPr>
          <w:rFonts w:eastAsia="Times New Roman" w:cs="Times New Roman"/>
        </w:rPr>
      </w:pPr>
      <w:r w:rsidRPr="00CF3EAA">
        <w:rPr>
          <w:rFonts w:eastAsia="Times New Roman" w:cs="Times New Roman"/>
        </w:rPr>
        <w:t>Transformasi ini menunjukkan keberhasilan pendekatan learning by doing yang diterapkan selama pelatihan, karena peserta langsung mempraktikkan teori melalui data usaha mereka sendiri.</w:t>
      </w:r>
    </w:p>
    <w:p w14:paraId="04FFF8EC" w14:textId="77777777" w:rsidR="009B6FAE" w:rsidRPr="00CF3EAA" w:rsidRDefault="009B6FAE" w:rsidP="00CE7490">
      <w:pPr>
        <w:pStyle w:val="10JEBMBODY"/>
        <w:numPr>
          <w:ilvl w:val="0"/>
          <w:numId w:val="32"/>
        </w:numPr>
        <w:ind w:left="284" w:hanging="284"/>
        <w:rPr>
          <w:rFonts w:eastAsia="Times New Roman" w:cs="Times New Roman"/>
        </w:rPr>
      </w:pPr>
      <w:r w:rsidRPr="00CF3EAA">
        <w:rPr>
          <w:rFonts w:eastAsia="Times New Roman" w:cs="Times New Roman"/>
        </w:rPr>
        <w:t>Dengan keterampilan baru ini, pelaku UMKM kini dapat menilai kinerja keuangan mereka secara objektif dan lebih mudah dalam mengambil keputusan usaha.</w:t>
      </w:r>
    </w:p>
    <w:p w14:paraId="6AFD1CD8" w14:textId="77777777" w:rsidR="009B6FAE" w:rsidRPr="00CE7490" w:rsidRDefault="009B6FAE" w:rsidP="00CE7490">
      <w:pPr>
        <w:numPr>
          <w:ilvl w:val="2"/>
          <w:numId w:val="10"/>
        </w:numPr>
        <w:spacing w:before="120" w:after="120" w:line="240" w:lineRule="auto"/>
        <w:ind w:left="567" w:hanging="567"/>
        <w:rPr>
          <w:rFonts w:ascii="Book Antiqua" w:eastAsia="Times New Roman" w:hAnsi="Book Antiqua" w:cs="Times New Roman"/>
          <w:b/>
          <w:bCs/>
        </w:rPr>
      </w:pPr>
      <w:r w:rsidRPr="00CE7490">
        <w:rPr>
          <w:rFonts w:ascii="Book Antiqua" w:eastAsia="Times New Roman" w:hAnsi="Book Antiqua" w:cs="Times New Roman"/>
          <w:b/>
          <w:bCs/>
        </w:rPr>
        <w:t>Perubahan Pola Pikir dan Disiplin Keuangan</w:t>
      </w:r>
    </w:p>
    <w:p w14:paraId="0B4883A2" w14:textId="77777777" w:rsidR="009B6FAE" w:rsidRPr="00CF3EAA" w:rsidRDefault="009B6FAE" w:rsidP="00CE7490">
      <w:pPr>
        <w:pStyle w:val="10JEBMBODY"/>
        <w:numPr>
          <w:ilvl w:val="0"/>
          <w:numId w:val="33"/>
        </w:numPr>
        <w:ind w:left="284" w:hanging="284"/>
        <w:rPr>
          <w:rFonts w:eastAsia="Times New Roman" w:cs="Times New Roman"/>
        </w:rPr>
      </w:pPr>
      <w:r w:rsidRPr="00CF3EAA">
        <w:rPr>
          <w:rFonts w:eastAsia="Times New Roman" w:cs="Times New Roman"/>
        </w:rPr>
        <w:t>Salah satu capaian terpenting dari kegiatan ini adalah perubahan pola pikir (mindset change) dalam pengelolaan keuangan.</w:t>
      </w:r>
    </w:p>
    <w:p w14:paraId="77EE8662" w14:textId="77777777" w:rsidR="009B6FAE" w:rsidRPr="00CF3EAA" w:rsidRDefault="009B6FAE" w:rsidP="00CE7490">
      <w:pPr>
        <w:pStyle w:val="10JEBMBODY"/>
        <w:numPr>
          <w:ilvl w:val="0"/>
          <w:numId w:val="33"/>
        </w:numPr>
        <w:ind w:left="284" w:hanging="284"/>
        <w:rPr>
          <w:rFonts w:eastAsia="Times New Roman" w:cs="Times New Roman"/>
        </w:rPr>
      </w:pPr>
      <w:r w:rsidRPr="00CF3EAA">
        <w:rPr>
          <w:rFonts w:eastAsia="Times New Roman" w:cs="Times New Roman"/>
        </w:rPr>
        <w:t>Sebelumnya, banyak pelaku UMKM menganggap pencatatan keuangan tidak terlalu penting selama usaha masih berjalan. Setelah edukasi, mereka memahami bahwa pencatatan yang baik adalah dasar untuk perencanaan, evaluasi, dan pengembangan usaha.</w:t>
      </w:r>
    </w:p>
    <w:p w14:paraId="14A66812" w14:textId="77777777" w:rsidR="009B6FAE" w:rsidRPr="00CF3EAA" w:rsidRDefault="009B6FAE" w:rsidP="00CE7490">
      <w:pPr>
        <w:pStyle w:val="10JEBMBODY"/>
        <w:numPr>
          <w:ilvl w:val="0"/>
          <w:numId w:val="33"/>
        </w:numPr>
        <w:ind w:left="284" w:hanging="284"/>
        <w:rPr>
          <w:rFonts w:eastAsia="Times New Roman" w:cs="Times New Roman"/>
        </w:rPr>
      </w:pPr>
      <w:r w:rsidRPr="00CF3EAA">
        <w:rPr>
          <w:rFonts w:eastAsia="Times New Roman" w:cs="Times New Roman"/>
        </w:rPr>
        <w:t>Peserta juga mulai menerapkan disiplin keuangan, seperti memisahkan uang pribadi dan uang usaha, serta melakukan pencatatan harian secara konsisten.</w:t>
      </w:r>
    </w:p>
    <w:p w14:paraId="4EF347CA" w14:textId="77777777" w:rsidR="009B6FAE" w:rsidRPr="00CF3EAA" w:rsidRDefault="009B6FAE" w:rsidP="00CE7490">
      <w:pPr>
        <w:pStyle w:val="10JEBMBODY"/>
        <w:numPr>
          <w:ilvl w:val="0"/>
          <w:numId w:val="33"/>
        </w:numPr>
        <w:ind w:left="284" w:hanging="284"/>
        <w:rPr>
          <w:rFonts w:eastAsia="Times New Roman" w:cs="Times New Roman"/>
        </w:rPr>
      </w:pPr>
      <w:r w:rsidRPr="00CF3EAA">
        <w:rPr>
          <w:rFonts w:eastAsia="Times New Roman" w:cs="Times New Roman"/>
        </w:rPr>
        <w:t>Perubahan perilaku ini memiliki dampak jangka panjang terhadap keberlanjutan usaha karena menciptakan kebiasaan finansial yang lebih profesional dan terukur.</w:t>
      </w:r>
    </w:p>
    <w:p w14:paraId="6615F4A3" w14:textId="77777777" w:rsidR="009B6FAE" w:rsidRPr="00CE7490" w:rsidRDefault="009B6FAE" w:rsidP="00CE7490">
      <w:pPr>
        <w:numPr>
          <w:ilvl w:val="2"/>
          <w:numId w:val="10"/>
        </w:numPr>
        <w:spacing w:before="120" w:after="120" w:line="240" w:lineRule="auto"/>
        <w:ind w:left="567" w:hanging="567"/>
        <w:rPr>
          <w:rFonts w:ascii="Book Antiqua" w:eastAsia="Times New Roman" w:hAnsi="Book Antiqua" w:cs="Times New Roman"/>
          <w:b/>
          <w:bCs/>
        </w:rPr>
      </w:pPr>
      <w:r w:rsidRPr="00CE7490">
        <w:rPr>
          <w:rFonts w:ascii="Book Antiqua" w:eastAsia="Times New Roman" w:hAnsi="Book Antiqua" w:cs="Times New Roman"/>
          <w:b/>
          <w:bCs/>
        </w:rPr>
        <w:t>Dampak terhadap Kemandirian dan Profesionalisme UMKM</w:t>
      </w:r>
    </w:p>
    <w:p w14:paraId="7356EC66" w14:textId="77777777" w:rsidR="009B6FAE" w:rsidRPr="00CF3EAA" w:rsidRDefault="009B6FAE" w:rsidP="00CE7490">
      <w:pPr>
        <w:pStyle w:val="10JEBMBODY"/>
        <w:numPr>
          <w:ilvl w:val="0"/>
          <w:numId w:val="34"/>
        </w:numPr>
        <w:ind w:left="284" w:hanging="284"/>
        <w:rPr>
          <w:rFonts w:eastAsia="Times New Roman" w:cs="Times New Roman"/>
        </w:rPr>
      </w:pPr>
      <w:r w:rsidRPr="00CF3EAA">
        <w:rPr>
          <w:rFonts w:eastAsia="Times New Roman" w:cs="Times New Roman"/>
        </w:rPr>
        <w:t>Setelah memiliki kemampuan dasar dalam akuntansi praktis, pelaku usaha menjadi lebih mandiri dalam mengelola dan menilai kondisi keuangan mereka.</w:t>
      </w:r>
    </w:p>
    <w:p w14:paraId="68B8076E" w14:textId="77777777" w:rsidR="009B6FAE" w:rsidRPr="00CF3EAA" w:rsidRDefault="009B6FAE" w:rsidP="00CE7490">
      <w:pPr>
        <w:pStyle w:val="10JEBMBODY"/>
        <w:numPr>
          <w:ilvl w:val="0"/>
          <w:numId w:val="34"/>
        </w:numPr>
        <w:ind w:left="284" w:hanging="284"/>
        <w:rPr>
          <w:rFonts w:eastAsia="Times New Roman" w:cs="Times New Roman"/>
        </w:rPr>
      </w:pPr>
      <w:r w:rsidRPr="00CF3EAA">
        <w:rPr>
          <w:rFonts w:eastAsia="Times New Roman" w:cs="Times New Roman"/>
        </w:rPr>
        <w:t>Mereka tidak lagi bergantung pada pihak luar untuk menghitung keuntungan atau memantau pengeluaran.</w:t>
      </w:r>
    </w:p>
    <w:p w14:paraId="7701E2E5" w14:textId="77777777" w:rsidR="009B6FAE" w:rsidRPr="00CF3EAA" w:rsidRDefault="009B6FAE" w:rsidP="00CE7490">
      <w:pPr>
        <w:pStyle w:val="10JEBMBODY"/>
        <w:numPr>
          <w:ilvl w:val="0"/>
          <w:numId w:val="34"/>
        </w:numPr>
        <w:ind w:left="284" w:hanging="284"/>
        <w:rPr>
          <w:rFonts w:eastAsia="Times New Roman"/>
        </w:rPr>
      </w:pPr>
      <w:r w:rsidRPr="00CF3EAA">
        <w:rPr>
          <w:rFonts w:eastAsia="Times New Roman"/>
        </w:rPr>
        <w:t>Hal ini juga meningkatkan rasa percaya diri peserta dalam menghadapi tantangan bisnis dan dalam menjalin kerja sama dengan lembaga keuangan atau investor.</w:t>
      </w:r>
    </w:p>
    <w:p w14:paraId="1E6A6687" w14:textId="77777777" w:rsidR="009B6FAE" w:rsidRPr="00CF3EAA" w:rsidRDefault="009B6FAE" w:rsidP="00CE7490">
      <w:pPr>
        <w:pStyle w:val="10JEBMBODY"/>
        <w:numPr>
          <w:ilvl w:val="0"/>
          <w:numId w:val="34"/>
        </w:numPr>
        <w:ind w:left="284" w:hanging="284"/>
        <w:rPr>
          <w:rFonts w:eastAsia="Times New Roman"/>
        </w:rPr>
      </w:pPr>
      <w:r w:rsidRPr="00CF3EAA">
        <w:rPr>
          <w:rFonts w:eastAsia="Times New Roman"/>
        </w:rPr>
        <w:t>Dengan kemampuan ini, UMKM di Citra Niaga menunjukkan pergeseran dari pola manajemen tradisional menuju pengelolaan usaha yang lebih profesional dan modern.</w:t>
      </w:r>
    </w:p>
    <w:p w14:paraId="72EBFBEB" w14:textId="77777777" w:rsidR="009B6FAE" w:rsidRPr="00143C90" w:rsidRDefault="009B6FAE" w:rsidP="00143C90">
      <w:pPr>
        <w:numPr>
          <w:ilvl w:val="2"/>
          <w:numId w:val="10"/>
        </w:numPr>
        <w:spacing w:before="120" w:after="120" w:line="240" w:lineRule="auto"/>
        <w:ind w:left="567" w:hanging="567"/>
        <w:rPr>
          <w:rFonts w:ascii="Book Antiqua" w:eastAsia="Times New Roman" w:hAnsi="Book Antiqua"/>
          <w:b/>
          <w:bCs/>
        </w:rPr>
      </w:pPr>
      <w:r w:rsidRPr="00143C90">
        <w:rPr>
          <w:rFonts w:ascii="Book Antiqua" w:eastAsia="Times New Roman" w:hAnsi="Book Antiqua"/>
          <w:b/>
          <w:bCs/>
        </w:rPr>
        <w:t>Kontribusi terhadap Akses Pembiayaan dan Keberlanjutan Usaha</w:t>
      </w:r>
    </w:p>
    <w:p w14:paraId="622C4D05" w14:textId="77777777" w:rsidR="009B6FAE" w:rsidRPr="00CF3EAA" w:rsidRDefault="009B6FAE" w:rsidP="00143C90">
      <w:pPr>
        <w:pStyle w:val="10JEBMBODY"/>
        <w:numPr>
          <w:ilvl w:val="0"/>
          <w:numId w:val="35"/>
        </w:numPr>
        <w:ind w:left="284" w:hanging="284"/>
        <w:rPr>
          <w:rFonts w:eastAsia="Times New Roman"/>
        </w:rPr>
      </w:pPr>
      <w:r w:rsidRPr="00CF3EAA">
        <w:rPr>
          <w:rFonts w:eastAsia="Times New Roman"/>
        </w:rPr>
        <w:t>Kemampuan menyusun laporan keuangan sederhana membuka peluang baru bagi pelaku UMKM untuk mengakses pembiayaan dari lembaga keuangan formal.</w:t>
      </w:r>
    </w:p>
    <w:p w14:paraId="5893B353" w14:textId="77777777" w:rsidR="009B6FAE" w:rsidRPr="00CF3EAA" w:rsidRDefault="009B6FAE" w:rsidP="00143C90">
      <w:pPr>
        <w:pStyle w:val="10JEBMBODY"/>
        <w:numPr>
          <w:ilvl w:val="0"/>
          <w:numId w:val="35"/>
        </w:numPr>
        <w:ind w:left="284" w:hanging="284"/>
        <w:rPr>
          <w:rFonts w:eastAsia="Times New Roman"/>
        </w:rPr>
      </w:pPr>
      <w:r w:rsidRPr="00CF3EAA">
        <w:rPr>
          <w:rFonts w:eastAsia="Times New Roman"/>
        </w:rPr>
        <w:t>Bank dan lembaga kredit umumnya mensyaratkan laporan keuangan sebagai dokumen penting dalam proses analisis kelayakan usaha.</w:t>
      </w:r>
    </w:p>
    <w:p w14:paraId="35535051" w14:textId="77777777" w:rsidR="009B6FAE" w:rsidRPr="00CF3EAA" w:rsidRDefault="009B6FAE" w:rsidP="00143C90">
      <w:pPr>
        <w:pStyle w:val="10JEBMBODY"/>
        <w:numPr>
          <w:ilvl w:val="0"/>
          <w:numId w:val="35"/>
        </w:numPr>
        <w:ind w:left="284" w:hanging="284"/>
        <w:rPr>
          <w:rFonts w:eastAsia="Times New Roman"/>
        </w:rPr>
      </w:pPr>
      <w:r w:rsidRPr="00CF3EAA">
        <w:rPr>
          <w:rFonts w:eastAsia="Times New Roman"/>
        </w:rPr>
        <w:lastRenderedPageBreak/>
        <w:t>Dengan memiliki laporan yang rapi dan kredibel, pelaku UMKM lebih mudah memperoleh kepercayaan lembaga pembiayaan, yang pada akhirnya dapat memperkuat modal usaha mereka.</w:t>
      </w:r>
    </w:p>
    <w:p w14:paraId="583D131C" w14:textId="77777777" w:rsidR="009B6FAE" w:rsidRPr="00CF3EAA" w:rsidRDefault="009B6FAE" w:rsidP="00143C90">
      <w:pPr>
        <w:pStyle w:val="10JEBMBODY"/>
        <w:numPr>
          <w:ilvl w:val="0"/>
          <w:numId w:val="35"/>
        </w:numPr>
        <w:ind w:left="284" w:hanging="284"/>
        <w:rPr>
          <w:rFonts w:eastAsia="Times New Roman"/>
        </w:rPr>
      </w:pPr>
      <w:r w:rsidRPr="00CF3EAA">
        <w:rPr>
          <w:rFonts w:eastAsia="Times New Roman"/>
        </w:rPr>
        <w:t>Pembahasan ini menunjukkan bahwa edukasi keuangan tidak hanya meningkatkan kapasitas internal, tetapi juga memperluas peluang eksternal untuk pertumbuhan usaha.</w:t>
      </w:r>
    </w:p>
    <w:p w14:paraId="3A12F14A" w14:textId="77777777" w:rsidR="009B6FAE" w:rsidRPr="00143C90" w:rsidRDefault="009B6FAE" w:rsidP="00143C90">
      <w:pPr>
        <w:numPr>
          <w:ilvl w:val="2"/>
          <w:numId w:val="10"/>
        </w:numPr>
        <w:spacing w:before="120" w:after="120" w:line="240" w:lineRule="auto"/>
        <w:ind w:left="567" w:hanging="567"/>
        <w:rPr>
          <w:rFonts w:ascii="Book Antiqua" w:eastAsia="Times New Roman" w:hAnsi="Book Antiqua"/>
          <w:b/>
          <w:bCs/>
        </w:rPr>
      </w:pPr>
      <w:r w:rsidRPr="00143C90">
        <w:rPr>
          <w:rFonts w:ascii="Book Antiqua" w:eastAsia="Times New Roman" w:hAnsi="Book Antiqua"/>
          <w:b/>
          <w:bCs/>
        </w:rPr>
        <w:t>Penguatan Ekosistem UMKM melalui Kolaborasi dan Pendampingan</w:t>
      </w:r>
    </w:p>
    <w:p w14:paraId="03BF6EBD" w14:textId="77777777" w:rsidR="009B6FAE" w:rsidRPr="00CF3EAA" w:rsidRDefault="009B6FAE" w:rsidP="00143C90">
      <w:pPr>
        <w:pStyle w:val="10JEBMBODY"/>
        <w:numPr>
          <w:ilvl w:val="0"/>
          <w:numId w:val="36"/>
        </w:numPr>
        <w:ind w:left="284" w:hanging="284"/>
        <w:rPr>
          <w:rFonts w:eastAsia="Times New Roman"/>
        </w:rPr>
      </w:pPr>
      <w:r w:rsidRPr="00CF3EAA">
        <w:rPr>
          <w:rFonts w:eastAsia="Times New Roman"/>
        </w:rPr>
        <w:t>Selain peningkatan individu, kegiatan ini juga memperkuat jejaring sosial antar pelaku UMKM di Citra Niaga.</w:t>
      </w:r>
    </w:p>
    <w:p w14:paraId="62080DBE" w14:textId="77777777" w:rsidR="009B6FAE" w:rsidRPr="00CF3EAA" w:rsidRDefault="009B6FAE" w:rsidP="00143C90">
      <w:pPr>
        <w:pStyle w:val="10JEBMBODY"/>
        <w:numPr>
          <w:ilvl w:val="0"/>
          <w:numId w:val="36"/>
        </w:numPr>
        <w:ind w:left="284" w:hanging="284"/>
        <w:rPr>
          <w:rFonts w:eastAsia="Times New Roman"/>
        </w:rPr>
      </w:pPr>
      <w:r w:rsidRPr="00CF3EAA">
        <w:rPr>
          <w:rFonts w:eastAsia="Times New Roman"/>
        </w:rPr>
        <w:t>Interaksi selama pelatihan membangun semangat kolaboratif dan saling berbagi pengalaman antar peserta.</w:t>
      </w:r>
    </w:p>
    <w:p w14:paraId="6A041DFE" w14:textId="77777777" w:rsidR="009B6FAE" w:rsidRPr="00CF3EAA" w:rsidRDefault="009B6FAE" w:rsidP="00143C90">
      <w:pPr>
        <w:pStyle w:val="10JEBMBODY"/>
        <w:numPr>
          <w:ilvl w:val="0"/>
          <w:numId w:val="36"/>
        </w:numPr>
        <w:ind w:left="284" w:hanging="284"/>
        <w:rPr>
          <w:rFonts w:eastAsia="Times New Roman"/>
        </w:rPr>
      </w:pPr>
      <w:r w:rsidRPr="00CF3EAA">
        <w:rPr>
          <w:rFonts w:eastAsia="Times New Roman"/>
        </w:rPr>
        <w:t>Beberapa peserta bahkan sepakat membentuk komunitas kecil untuk saling memantau praktik pencatatan keuangan mereka.</w:t>
      </w:r>
    </w:p>
    <w:p w14:paraId="3AFF8FA9" w14:textId="77777777" w:rsidR="009B6FAE" w:rsidRPr="00CF3EAA" w:rsidRDefault="009B6FAE" w:rsidP="00143C90">
      <w:pPr>
        <w:pStyle w:val="10JEBMBODY"/>
        <w:numPr>
          <w:ilvl w:val="0"/>
          <w:numId w:val="36"/>
        </w:numPr>
        <w:ind w:left="284" w:hanging="284"/>
        <w:rPr>
          <w:rFonts w:eastAsia="Times New Roman"/>
        </w:rPr>
      </w:pPr>
      <w:r w:rsidRPr="00CF3EAA">
        <w:rPr>
          <w:rFonts w:eastAsia="Times New Roman"/>
        </w:rPr>
        <w:t>Kolaborasi ini menjadi modal sosial yang penting dalam menciptakan ekosistem UMKM yang saling mendukung dan berorientasi pada pertumbuhan bersama.</w:t>
      </w:r>
    </w:p>
    <w:p w14:paraId="79371FEE" w14:textId="77777777" w:rsidR="009B6FAE" w:rsidRPr="00143C90" w:rsidRDefault="009B6FAE" w:rsidP="00143C90">
      <w:pPr>
        <w:numPr>
          <w:ilvl w:val="2"/>
          <w:numId w:val="10"/>
        </w:numPr>
        <w:spacing w:before="120" w:after="120" w:line="240" w:lineRule="auto"/>
        <w:ind w:left="567" w:hanging="567"/>
        <w:rPr>
          <w:rFonts w:ascii="Book Antiqua" w:eastAsia="Times New Roman" w:hAnsi="Book Antiqua"/>
          <w:b/>
          <w:bCs/>
        </w:rPr>
      </w:pPr>
      <w:r w:rsidRPr="00143C90">
        <w:rPr>
          <w:rFonts w:ascii="Book Antiqua" w:eastAsia="Times New Roman" w:hAnsi="Book Antiqua"/>
          <w:b/>
          <w:bCs/>
        </w:rPr>
        <w:t>Keterlibatan Perguruan Tinggi sebagai Agen Pemberdayaan</w:t>
      </w:r>
    </w:p>
    <w:p w14:paraId="52D0EFFC" w14:textId="77777777" w:rsidR="009B6FAE" w:rsidRPr="00CF3EAA" w:rsidRDefault="009B6FAE" w:rsidP="00143C90">
      <w:pPr>
        <w:pStyle w:val="10JEBMBODY"/>
        <w:numPr>
          <w:ilvl w:val="0"/>
          <w:numId w:val="37"/>
        </w:numPr>
        <w:ind w:left="284" w:hanging="284"/>
        <w:rPr>
          <w:rFonts w:eastAsia="Times New Roman"/>
        </w:rPr>
      </w:pPr>
      <w:r w:rsidRPr="00CF3EAA">
        <w:rPr>
          <w:rFonts w:eastAsia="Times New Roman"/>
        </w:rPr>
        <w:t>Kegiatan ini juga memperlihatkan peran strategis perguruan tinggi dalam menjalankan fungsi Tridharma Perguruan Tinggi, khususnya pengabdian kepada masyarakat.</w:t>
      </w:r>
    </w:p>
    <w:p w14:paraId="34938092" w14:textId="77777777" w:rsidR="009B6FAE" w:rsidRPr="00CF3EAA" w:rsidRDefault="009B6FAE" w:rsidP="00143C90">
      <w:pPr>
        <w:pStyle w:val="10JEBMBODY"/>
        <w:numPr>
          <w:ilvl w:val="0"/>
          <w:numId w:val="37"/>
        </w:numPr>
        <w:ind w:left="284" w:hanging="284"/>
        <w:rPr>
          <w:rFonts w:eastAsia="Times New Roman"/>
        </w:rPr>
      </w:pPr>
      <w:r w:rsidRPr="00CF3EAA">
        <w:rPr>
          <w:rFonts w:eastAsia="Times New Roman"/>
        </w:rPr>
        <w:t>Ilmu akuntansi yang diajarkan di kelas dapat diterapkan secara langsung untuk memecahkan masalah nyata di lapangan.</w:t>
      </w:r>
    </w:p>
    <w:p w14:paraId="19B83BB4" w14:textId="77777777" w:rsidR="009B6FAE" w:rsidRPr="00CF3EAA" w:rsidRDefault="009B6FAE" w:rsidP="00143C90">
      <w:pPr>
        <w:pStyle w:val="10JEBMBODY"/>
        <w:numPr>
          <w:ilvl w:val="0"/>
          <w:numId w:val="37"/>
        </w:numPr>
        <w:ind w:left="284" w:hanging="284"/>
        <w:rPr>
          <w:rFonts w:eastAsia="Times New Roman"/>
        </w:rPr>
      </w:pPr>
      <w:r w:rsidRPr="00CF3EAA">
        <w:rPr>
          <w:rFonts w:eastAsia="Times New Roman"/>
        </w:rPr>
        <w:t>Hal ini membuktikan bahwa sinergi antara dunia akademik dan sektor UMKM mampu menghasilkan inovasi sosial yang berdampak nyata terhadap pembangunan ekonomi daerah.</w:t>
      </w:r>
    </w:p>
    <w:p w14:paraId="4BD739FD" w14:textId="77777777" w:rsidR="009B6FAE" w:rsidRPr="00CF3EAA" w:rsidRDefault="009B6FAE" w:rsidP="00143C90">
      <w:pPr>
        <w:pStyle w:val="10JEBMBODY"/>
        <w:numPr>
          <w:ilvl w:val="0"/>
          <w:numId w:val="37"/>
        </w:numPr>
        <w:ind w:left="284" w:hanging="284"/>
        <w:rPr>
          <w:rFonts w:eastAsia="Times New Roman"/>
        </w:rPr>
      </w:pPr>
      <w:r w:rsidRPr="00CF3EAA">
        <w:rPr>
          <w:rFonts w:eastAsia="Times New Roman"/>
        </w:rPr>
        <w:t>Perguruan tinggi juga memperoleh umpan balik penting dari pelaku usaha untuk memperbaiki model pembelajaran berbasis praktik di masa depan.</w:t>
      </w:r>
    </w:p>
    <w:p w14:paraId="1AD87155" w14:textId="77777777" w:rsidR="009B6FAE" w:rsidRPr="00143C90" w:rsidRDefault="009B6FAE" w:rsidP="00143C90">
      <w:pPr>
        <w:numPr>
          <w:ilvl w:val="2"/>
          <w:numId w:val="10"/>
        </w:numPr>
        <w:spacing w:before="120" w:after="120" w:line="240" w:lineRule="auto"/>
        <w:ind w:left="567" w:hanging="567"/>
        <w:rPr>
          <w:rFonts w:ascii="Book Antiqua" w:eastAsia="Times New Roman" w:hAnsi="Book Antiqua" w:cs="Times New Roman"/>
          <w:b/>
          <w:bCs/>
        </w:rPr>
      </w:pPr>
      <w:r w:rsidRPr="00143C90">
        <w:rPr>
          <w:rFonts w:ascii="Book Antiqua" w:eastAsia="Times New Roman" w:hAnsi="Book Antiqua" w:cs="Times New Roman"/>
          <w:b/>
          <w:bCs/>
        </w:rPr>
        <w:t>Dampak Sosial dan Ekonomi Jangka Panjang</w:t>
      </w:r>
    </w:p>
    <w:p w14:paraId="7C809C39" w14:textId="77777777" w:rsidR="009B6FAE" w:rsidRPr="00143C90" w:rsidRDefault="009B6FAE" w:rsidP="00143C90">
      <w:pPr>
        <w:pStyle w:val="ListParagraph"/>
        <w:numPr>
          <w:ilvl w:val="0"/>
          <w:numId w:val="38"/>
        </w:numPr>
        <w:spacing w:after="0" w:line="240" w:lineRule="auto"/>
        <w:ind w:left="284" w:hanging="284"/>
        <w:rPr>
          <w:rFonts w:ascii="Book Antiqua" w:eastAsia="Times New Roman" w:hAnsi="Book Antiqua" w:cs="Times New Roman"/>
        </w:rPr>
      </w:pPr>
      <w:r w:rsidRPr="00143C90">
        <w:rPr>
          <w:rFonts w:ascii="Book Antiqua" w:eastAsia="Times New Roman" w:hAnsi="Book Antiqua" w:cs="Times New Roman"/>
        </w:rPr>
        <w:t>Dampak sosial yang terlihat adalah meningkatnya kepercayaan diri dan kemandirian finansial pelaku usaha.</w:t>
      </w:r>
    </w:p>
    <w:p w14:paraId="6CF62872" w14:textId="77777777" w:rsidR="009B6FAE" w:rsidRPr="00143C90" w:rsidRDefault="009B6FAE" w:rsidP="00143C90">
      <w:pPr>
        <w:pStyle w:val="ListParagraph"/>
        <w:numPr>
          <w:ilvl w:val="0"/>
          <w:numId w:val="38"/>
        </w:numPr>
        <w:spacing w:after="0" w:line="240" w:lineRule="auto"/>
        <w:ind w:left="284" w:hanging="284"/>
        <w:rPr>
          <w:rFonts w:ascii="Book Antiqua" w:eastAsia="Times New Roman" w:hAnsi="Book Antiqua" w:cs="Times New Roman"/>
        </w:rPr>
      </w:pPr>
      <w:r w:rsidRPr="00143C90">
        <w:rPr>
          <w:rFonts w:ascii="Book Antiqua" w:eastAsia="Times New Roman" w:hAnsi="Book Antiqua" w:cs="Times New Roman"/>
        </w:rPr>
        <w:t>Dari sisi ekonomi, kemampuan mengelola keuangan dengan baik membantu UMKM meningkatkan efisiensi biaya, memperbaiki perencanaan stok, dan memaksimalkan laba.</w:t>
      </w:r>
    </w:p>
    <w:p w14:paraId="3A7A936D" w14:textId="77777777" w:rsidR="009B6FAE" w:rsidRPr="00143C90" w:rsidRDefault="009B6FAE" w:rsidP="00143C90">
      <w:pPr>
        <w:pStyle w:val="ListParagraph"/>
        <w:numPr>
          <w:ilvl w:val="0"/>
          <w:numId w:val="38"/>
        </w:numPr>
        <w:spacing w:after="0" w:line="240" w:lineRule="auto"/>
        <w:ind w:left="284" w:hanging="284"/>
        <w:rPr>
          <w:rFonts w:ascii="Book Antiqua" w:eastAsia="Times New Roman" w:hAnsi="Book Antiqua" w:cs="Times New Roman"/>
        </w:rPr>
      </w:pPr>
      <w:r w:rsidRPr="00143C90">
        <w:rPr>
          <w:rFonts w:ascii="Book Antiqua" w:eastAsia="Times New Roman" w:hAnsi="Book Antiqua" w:cs="Times New Roman"/>
        </w:rPr>
        <w:t>Dalam jangka panjang, kemampuan ini dapat memperkuat daya saing UMKM lokal di tengah dinamika ekonomi yang semakin kompetitif.</w:t>
      </w:r>
    </w:p>
    <w:p w14:paraId="0B7699BD" w14:textId="77777777" w:rsidR="009B6FAE" w:rsidRPr="00143C90" w:rsidRDefault="009B6FAE" w:rsidP="00143C90">
      <w:pPr>
        <w:pStyle w:val="ListParagraph"/>
        <w:numPr>
          <w:ilvl w:val="0"/>
          <w:numId w:val="38"/>
        </w:numPr>
        <w:spacing w:after="0" w:line="240" w:lineRule="auto"/>
        <w:ind w:left="284" w:hanging="284"/>
        <w:rPr>
          <w:rFonts w:ascii="Book Antiqua" w:eastAsia="Times New Roman" w:hAnsi="Book Antiqua" w:cs="Times New Roman"/>
        </w:rPr>
      </w:pPr>
      <w:r w:rsidRPr="00143C90">
        <w:rPr>
          <w:rFonts w:ascii="Book Antiqua" w:eastAsia="Times New Roman" w:hAnsi="Book Antiqua" w:cs="Times New Roman"/>
        </w:rPr>
        <w:t>Dengan demikian, kegiatan ini tidak hanya berdampak pada individu peserta, tetapi juga mendukung agenda pembangunan ekonomi inklusif di Kota Samarinda.</w:t>
      </w:r>
    </w:p>
    <w:p w14:paraId="5DCFAA12" w14:textId="77777777" w:rsidR="00143C90" w:rsidRDefault="00143C90" w:rsidP="00143C90">
      <w:pPr>
        <w:pStyle w:val="10JEBMBODY"/>
        <w:rPr>
          <w:rFonts w:eastAsia="Times New Roman"/>
        </w:rPr>
      </w:pPr>
    </w:p>
    <w:p w14:paraId="5FF492AB" w14:textId="763EAF15" w:rsidR="009B6FAE" w:rsidRPr="00143C90" w:rsidRDefault="009B6FAE" w:rsidP="00143C90">
      <w:pPr>
        <w:pStyle w:val="10JEBMBODY"/>
        <w:rPr>
          <w:rFonts w:eastAsia="Times New Roman"/>
        </w:rPr>
      </w:pPr>
      <w:r w:rsidRPr="00143C90">
        <w:rPr>
          <w:rFonts w:eastAsia="Times New Roman"/>
        </w:rPr>
        <w:t>Hasil kegiatan menunjukkan bahwa edukasi akuntansi praktis memberikan pengaruh positif dan nyata bagi pelaku UMKM di Citra Niaga. Pembelajaran yang aplikatif, disertai pendampingan langsung, mampu meningkatkan keterampilan finansial, membentuk perilaku keuangan yang sehat, dan mendorong profesionalisme usaha. Selain berdampak pada pengelolaan keuangan individu, kegiatan ini juga memperkuat jejaring sosial dan kontribusi akademik dalam pemberdayaan ekonomi lokal. Dengan demikian, program ini menjadi contoh keberhasilan sinergi antara pendidikan tinggi dan masyarakat dalam menciptakan transformasi ekonomi berbasis pengetahuan.</w:t>
      </w:r>
    </w:p>
    <w:p w14:paraId="44AB8E00" w14:textId="0D233065" w:rsidR="009B6FAE" w:rsidRPr="00CF3EAA" w:rsidRDefault="009B6FAE" w:rsidP="00143C90">
      <w:pPr>
        <w:pStyle w:val="15JEBMSIMPULAN"/>
        <w:rPr>
          <w:rFonts w:eastAsia="Arial Unicode MS"/>
        </w:rPr>
      </w:pPr>
      <w:r w:rsidRPr="00CF3EAA">
        <w:rPr>
          <w:rFonts w:eastAsia="Arial Unicode MS"/>
        </w:rPr>
        <w:t>S</w:t>
      </w:r>
      <w:r w:rsidR="00143C90" w:rsidRPr="00CF3EAA">
        <w:rPr>
          <w:rFonts w:eastAsia="Arial Unicode MS"/>
        </w:rPr>
        <w:t>impulan</w:t>
      </w:r>
    </w:p>
    <w:p w14:paraId="7DBA592F" w14:textId="77777777" w:rsidR="00143C90" w:rsidRPr="00143C90" w:rsidRDefault="00143C90" w:rsidP="00143C90">
      <w:pPr>
        <w:pStyle w:val="10JEBMBODY"/>
      </w:pPr>
      <w:r w:rsidRPr="00143C90">
        <w:rPr>
          <w:rFonts w:eastAsia="Times New Roman"/>
        </w:rPr>
        <w:t xml:space="preserve">Kegiatan pengabdian kepada masyarakat berupa edukasi akuntansi praktis bagi pelaku UMKM di Citra Niaga </w:t>
      </w:r>
      <w:r w:rsidRPr="00143C90">
        <w:t>Kota Samarinda terbukti efektif dalam meningkatkan kapasitas pengelolaan keuangan usaha. Melalui pendekatan praktik langsung, peserta mampu memahami dan menerapkan pencatatan transaksi, penyusunan laporan keuangan sederhana, serta pengelolaan arus kas secara lebih disiplin dan terukur. Kegiatan ini juga menumbuhkan kesadaran akan pentingnya pemisahan keuangan pribadi dan usaha, sehingga pelaku UMKM dapat mengambil keputusan bisnis berdasarkan data yang lebih akurat.</w:t>
      </w:r>
    </w:p>
    <w:p w14:paraId="76276F12" w14:textId="77777777" w:rsidR="00143C90" w:rsidRDefault="00143C90" w:rsidP="00143C90">
      <w:pPr>
        <w:pStyle w:val="10JEBMBODY"/>
        <w:rPr>
          <w:rFonts w:eastAsia="Times New Roman"/>
        </w:rPr>
      </w:pPr>
      <w:r w:rsidRPr="00143C90">
        <w:lastRenderedPageBreak/>
        <w:t>Peningkatan kemampuan pencatatan keuangan berdampak langsung pada keberlanjutan usaha, peningkatan efisiensi</w:t>
      </w:r>
      <w:r w:rsidRPr="00143C90">
        <w:rPr>
          <w:rFonts w:eastAsia="Times New Roman"/>
        </w:rPr>
        <w:t xml:space="preserve"> biaya, serta kemudahan akses terhadap pembiayaan formal. Selain itu, terbentuknya interaksi dan kolaborasi antarpelaku UMKM menunjukkan bahwa kegiatan ini tidak hanya meningkatkan kapasitas individu, tetapi juga memperkuat solidaritas dan ekosistem ekonomi lokal. Secara keseluruhan, program ini menegaskan peran perguruan tinggi sebagai agen pemberdayaan masyarakat dan memberikan kontribusi nyata dalam mendukung pertumbuhan UMKM yang mandiri, profesional, dan berkelanjutan di Kota Samarinda.</w:t>
      </w:r>
    </w:p>
    <w:p w14:paraId="6E71E95B" w14:textId="61DCEF90" w:rsidR="009B6FAE" w:rsidRPr="00CF3EAA" w:rsidRDefault="009B6FAE" w:rsidP="00143C90">
      <w:pPr>
        <w:pStyle w:val="17JEBMDAFTARPUSTAKA"/>
        <w:rPr>
          <w:rFonts w:eastAsia="Times New Roman"/>
        </w:rPr>
      </w:pPr>
      <w:r w:rsidRPr="00CF3EAA">
        <w:rPr>
          <w:rFonts w:eastAsia="Times New Roman"/>
        </w:rPr>
        <w:t>Daftar Pustaka</w:t>
      </w:r>
    </w:p>
    <w:p w14:paraId="5936C106" w14:textId="77777777" w:rsidR="009B6FAE" w:rsidRPr="00143C90" w:rsidRDefault="009B6FAE" w:rsidP="00143C90">
      <w:pPr>
        <w:pStyle w:val="18JEBMBODYREFERENSI"/>
      </w:pPr>
      <w:r w:rsidRPr="00143C90">
        <w:t>Anggraeni, W. (2025). Persepsi Pelaku Umkm Terhadap Pentingnya Transparansi Laporan Keuangan. Jurnal Economina, 4(8), 290-296.</w:t>
      </w:r>
    </w:p>
    <w:p w14:paraId="2497DB5F" w14:textId="77777777" w:rsidR="009B6FAE" w:rsidRPr="00143C90" w:rsidRDefault="009B6FAE" w:rsidP="00143C90">
      <w:pPr>
        <w:pStyle w:val="18JEBMBODYREFERENSI"/>
      </w:pPr>
      <w:r w:rsidRPr="00143C90">
        <w:t>Ayu, A., Sumartan, S., Suriadi, S., Nurwafiyyah, A., Basri, J., Nirmasari, D., &amp; Asrini, A. (2025). Peningkatan Kapasitas UMKM Melalui Pendampingan Penyusunan Laporan Keuangan Sederhana Di Kelurahan Pangkajene, Kecamatan Maritengngae, Kabupaten Sidenreng Rappang. Jurnal Pepadu, 6(2), 300-309.</w:t>
      </w:r>
    </w:p>
    <w:p w14:paraId="70C79D55" w14:textId="77777777" w:rsidR="009B6FAE" w:rsidRPr="00143C90" w:rsidRDefault="009B6FAE" w:rsidP="00143C90">
      <w:pPr>
        <w:pStyle w:val="18JEBMBODYREFERENSI"/>
      </w:pPr>
      <w:r w:rsidRPr="00143C90">
        <w:t>Bastomi, M., &amp; Nurhidayah, N. (2025). Pendampingan Peningkatan Kapasitas Keuangan UMKM sebagai Solusi Pengelolaan Keuangan untuk Meningkatkan Efisiensi Bisnis. Darma Diksani: Jurnal Pengabdian Ilmu Pendidikan, Sosial, dan Humaniora, 5(1), 168-178.</w:t>
      </w:r>
    </w:p>
    <w:p w14:paraId="34EBAD35" w14:textId="77777777" w:rsidR="009B6FAE" w:rsidRPr="00143C90" w:rsidRDefault="009B6FAE" w:rsidP="00143C90">
      <w:pPr>
        <w:pStyle w:val="18JEBMBODYREFERENSI"/>
      </w:pPr>
      <w:r w:rsidRPr="00143C90">
        <w:t>Bursan, R., Sari, A., Sakinah, T., Sabilla, T. P., &amp; Sanjaya, M. R. (2025). Peningkatan Literasi Keuangan bagi UMKM di Kabupaten Pesawaran untuk Mewujudkan Kemandirian Ekonomi. Jurnal Pelayanan Masyarakat, 2(3), 48-64.</w:t>
      </w:r>
    </w:p>
    <w:p w14:paraId="50609050" w14:textId="77777777" w:rsidR="009B6FAE" w:rsidRPr="00143C90" w:rsidRDefault="009B6FAE" w:rsidP="00143C90">
      <w:pPr>
        <w:pStyle w:val="18JEBMBODYREFERENSI"/>
      </w:pPr>
      <w:r w:rsidRPr="00143C90">
        <w:t>Dahlan, A., Mayndarto, E. C., Safitri, A. S. I., Latief, A., &amp; Amiruddin, A. (2025). Penguatan Tata Kelola Keuangan UMKM Melalui Edukasi Akuntansi. JOURNAL OF PENTAHELIX ADPERTISI, 2(2), 21-26.</w:t>
      </w:r>
    </w:p>
    <w:p w14:paraId="238D2089" w14:textId="77777777" w:rsidR="009B6FAE" w:rsidRPr="00143C90" w:rsidRDefault="009B6FAE" w:rsidP="00143C90">
      <w:pPr>
        <w:pStyle w:val="18JEBMBODYREFERENSI"/>
      </w:pPr>
      <w:r w:rsidRPr="00143C90">
        <w:t>Harto, B., Taufikurachman, C., Napisah, L. S., Parlina, L., &amp; Puryati, D. (2024). Pendampingan Pencatatan dan Pengelolaan Keuangan Dengan Aplikasi Excel for Accounting (EXfA) untuk Meningkatkan Literasi Keuangan UMKM Kue Suguh Wangi di Desa Melati Wangi, Kabupaten Bandung. Ikra-Ith Abdimas, 8(1), 241-250.</w:t>
      </w:r>
    </w:p>
    <w:p w14:paraId="7825E894" w14:textId="77777777" w:rsidR="009B6FAE" w:rsidRPr="00143C90" w:rsidRDefault="009B6FAE" w:rsidP="00143C90">
      <w:pPr>
        <w:pStyle w:val="18JEBMBODYREFERENSI"/>
      </w:pPr>
      <w:r w:rsidRPr="00143C90">
        <w:t>Indawati, I., Anggraini, A., &amp; Ruhiyat, E. (2025). Pencatatan Sederhana untuk Meningkatkan Efisiensi dan Efektifitas Pengelolaan Keuangan pada UMKM Jawara Bojongsari Depok. Jurnal PKM Manajemen Bisnis, 5(2), 682-690.</w:t>
      </w:r>
    </w:p>
    <w:p w14:paraId="61587A89" w14:textId="77777777" w:rsidR="009B6FAE" w:rsidRPr="00143C90" w:rsidRDefault="009B6FAE" w:rsidP="00143C90">
      <w:pPr>
        <w:pStyle w:val="18JEBMBODYREFERENSI"/>
      </w:pPr>
      <w:r w:rsidRPr="00143C90">
        <w:t>Irmadiani, N. D., Budiyanto, H., Cahyani, A. T., Prakoso, M. A., &amp; Riyono, S. (2025). Peningkatan Literasi Keuangan dan Pencatatan Akuntansi Sederhana bagi UMKM di Desa Pesisir untuk Mendorong Keberlanjutan Usaha Studi di Kelurahan Mangkang Wetan, Kecamatan Tugu, Kota Semarang: Pengabdian. Jurnal Pengabdian Masyarakat dan Riset Pendidikan, 3(4), 5531-5539.</w:t>
      </w:r>
    </w:p>
    <w:p w14:paraId="1A61D4E1" w14:textId="77777777" w:rsidR="009B6FAE" w:rsidRPr="00143C90" w:rsidRDefault="009B6FAE" w:rsidP="00143C90">
      <w:pPr>
        <w:pStyle w:val="18JEBMBODYREFERENSI"/>
      </w:pPr>
      <w:r w:rsidRPr="00143C90">
        <w:t>Lastri, S., Marlizar, M., Maulidi, S., &amp; Tarmizi, T. (2025). Edukasi Akuntansi Digital dalam Upaya Meningkatkan Literasi Keuangan dan Efisiensi Penyusunan Laporan Keuangan pada UMKM Ikatan Pengusaha Wanita Indonesia (IWAPI). ABDI KAMOE: JURNAL PENGABDIAN MASYARAKAT, 2(1), 8-16.</w:t>
      </w:r>
    </w:p>
    <w:p w14:paraId="36307FED" w14:textId="77777777" w:rsidR="009B6FAE" w:rsidRPr="00143C90" w:rsidRDefault="009B6FAE" w:rsidP="00143C90">
      <w:pPr>
        <w:pStyle w:val="18JEBMBODYREFERENSI"/>
      </w:pPr>
      <w:r w:rsidRPr="00143C90">
        <w:t>Marlina, S., &amp; Writer, D. (2025). Program Edukasi Keuangan untuk Masyarakat UMKM dalam Meningkatkan Literasi dan Manajemen Keuangan. Jurnal Pengabdian Kepada Masyarakat (JPKM), 1(1), 16-23.</w:t>
      </w:r>
    </w:p>
    <w:p w14:paraId="7DA865CF" w14:textId="77777777" w:rsidR="009B6FAE" w:rsidRPr="00143C90" w:rsidRDefault="009B6FAE" w:rsidP="00143C90">
      <w:pPr>
        <w:pStyle w:val="18JEBMBODYREFERENSI"/>
      </w:pPr>
      <w:r w:rsidRPr="00143C90">
        <w:t>Mursalini, W. I., Hendrayani, E., Arfimasri, A., Ningsih, A., Ihsan, M., Yuliza, M., ... &amp; Endarwita, E. (2025). Pelatihan Literasi Keuangan bagi Pelaku UMKM di Jorong Pasa Nagari Paninjauan, Kabupaten Solok, Sumatera Barat. Jurnal Vokasi, 9(2), 245-251.</w:t>
      </w:r>
    </w:p>
    <w:p w14:paraId="4056B7AD" w14:textId="77777777" w:rsidR="009B6FAE" w:rsidRPr="00143C90" w:rsidRDefault="009B6FAE" w:rsidP="00143C90">
      <w:pPr>
        <w:pStyle w:val="18JEBMBODYREFERENSI"/>
      </w:pPr>
      <w:r w:rsidRPr="00143C90">
        <w:t>Purba, R. C., &amp; Laila, J. (2025). Penerapan Akuntansi Sederhana Untuk Pelaku Usaha Mikro Desa Suka Raya dalam Meningkatkan Transparansi Keuangan. JURNAL ABDIMAS MADUMA, 4(2), 135-141.</w:t>
      </w:r>
    </w:p>
    <w:p w14:paraId="59D13CE4" w14:textId="77777777" w:rsidR="009B6FAE" w:rsidRPr="00143C90" w:rsidRDefault="009B6FAE" w:rsidP="00143C90">
      <w:pPr>
        <w:pStyle w:val="18JEBMBODYREFERENSI"/>
      </w:pPr>
      <w:r w:rsidRPr="00143C90">
        <w:t>Putri, A. D., Azzahra, N. A., Mulyantini, S., Ariaputri, A. S., &amp; Khristian, H. F. (2024). Tren Perilaku Keuangan Generasi Z. Deepublish.</w:t>
      </w:r>
    </w:p>
    <w:p w14:paraId="4B19D6E3" w14:textId="77777777" w:rsidR="009B6FAE" w:rsidRPr="00143C90" w:rsidRDefault="009B6FAE" w:rsidP="00143C90">
      <w:pPr>
        <w:pStyle w:val="18JEBMBODYREFERENSI"/>
      </w:pPr>
      <w:r w:rsidRPr="00143C90">
        <w:t>Saputri, D. K., Supardi, S., &amp; Hariyadi, R. (2024). Pendampingan Pengelolaan Keuangan UMKM di Bengkulu Tengah. Budimas: Jurnal Pengabdian Masyarakat, 6(1).</w:t>
      </w:r>
    </w:p>
    <w:p w14:paraId="3955970F" w14:textId="77777777" w:rsidR="009B6FAE" w:rsidRPr="00143C90" w:rsidRDefault="009B6FAE" w:rsidP="00143C90">
      <w:pPr>
        <w:pStyle w:val="18JEBMBODYREFERENSI"/>
      </w:pPr>
      <w:r w:rsidRPr="00143C90">
        <w:t xml:space="preserve">Setiawan, E., Kesuma, A. I., Noor, A., Lahaya, I. A., Noor, A., &amp; Rauf, A. (2025). Peningkatan Kapasitas Manajerial UMKM Kuliner melalui Pendampingan Sop dan Pembukuan Keuangan Sederhana: Studi </w:t>
      </w:r>
      <w:r w:rsidRPr="00143C90">
        <w:lastRenderedPageBreak/>
        <w:t>Kasus pada Sachi Caffe &amp; Kebab Turky Samarinda. ABDIMU Jurnal Pengabdian Kepada Masyarakat, 4(1), 15-21.</w:t>
      </w:r>
    </w:p>
    <w:p w14:paraId="2390F710" w14:textId="77777777" w:rsidR="009B6FAE" w:rsidRPr="00143C90" w:rsidRDefault="009B6FAE" w:rsidP="00143C90">
      <w:pPr>
        <w:pStyle w:val="18JEBMBODYREFERENSI"/>
      </w:pPr>
      <w:r w:rsidRPr="00143C90">
        <w:t>Sharfina, D., Boyas, J. R., Novinda, A. P., Indarwati, S. I. N., Maulidiah, S. N., &amp; Hanum, N. B. (2025). Edukasi dan Pelatihan Pengelolaan Keuangan Digital untuk UMKM RT Mandiri dengan Aplikasi BukuWarung. Nusantara Community Empowerment Review, 3(1), 60-64.</w:t>
      </w:r>
    </w:p>
    <w:p w14:paraId="0B62E7C6" w14:textId="77777777" w:rsidR="009B6FAE" w:rsidRPr="00143C90" w:rsidRDefault="009B6FAE" w:rsidP="00143C90">
      <w:pPr>
        <w:pStyle w:val="18JEBMBODYREFERENSI"/>
      </w:pPr>
      <w:r w:rsidRPr="00143C90">
        <w:t>Shobari, M. N., Junaid, M. T., SE, M. A., Malik, A. D., SE, M. A., Ahmatang, S. E., &amp; Dodi Apriadi, S. E. (2025). Manajemen Keuangan UMKM: Meningkatkan Efisiensi &amp; Transparansi. Takaza Innovatix Labs.</w:t>
      </w:r>
    </w:p>
    <w:p w14:paraId="6C624AED" w14:textId="77777777" w:rsidR="009B6FAE" w:rsidRPr="00143C90" w:rsidRDefault="009B6FAE" w:rsidP="00143C90">
      <w:pPr>
        <w:pStyle w:val="18JEBMBODYREFERENSI"/>
      </w:pPr>
      <w:r w:rsidRPr="00143C90">
        <w:t>Sulistiawan, A. H. (2020). Redesain Pusat Cindera Mata Di Kawasan Wisata Budaya Citra Niaga Samarinda Dengan Pendekatan Reginalisme.</w:t>
      </w:r>
    </w:p>
    <w:p w14:paraId="11E1688D" w14:textId="77777777" w:rsidR="009B6FAE" w:rsidRPr="00143C90" w:rsidRDefault="009B6FAE" w:rsidP="00143C90">
      <w:pPr>
        <w:pStyle w:val="18JEBMBODYREFERENSI"/>
      </w:pPr>
      <w:r w:rsidRPr="00143C90">
        <w:t>Syuhada, P., Putri, A., Safrida, E., Gultom, S. A., &amp; Surianti, M. (2025). Pendampingan Penyusunan Laporan Keuangan Sederhana dan Pelatihan Manajemen Keuangan Dasar untuk UMKM: Meningkatkan Kapasitas Manajerial dan Akuntabilitas. Jurnal Vokasi, 9(2), 159-166.</w:t>
      </w:r>
    </w:p>
    <w:p w14:paraId="0F74A5D8" w14:textId="77777777" w:rsidR="009B6FAE" w:rsidRPr="00143C90" w:rsidRDefault="009B6FAE" w:rsidP="00143C90">
      <w:pPr>
        <w:pStyle w:val="18JEBMBODYREFERENSI"/>
      </w:pPr>
      <w:r w:rsidRPr="00143C90">
        <w:t>Wardhana, R., &amp; Maesyaroh, I. (2025). Mekanisme Pemberdayaan Wanita Dalam Pengelolaan Keuangan UMKM Jilid 1. Thalibul Ilmi Publishing &amp; Education.</w:t>
      </w:r>
    </w:p>
    <w:p w14:paraId="1C00C2C3" w14:textId="44E237F3" w:rsidR="009B6FAE" w:rsidRPr="00CF3EAA" w:rsidRDefault="009B6FAE" w:rsidP="00143C90">
      <w:pPr>
        <w:pStyle w:val="18JEBMBODYREFERENSI"/>
        <w:rPr>
          <w:rFonts w:eastAsia="Arial Unicode MS"/>
        </w:rPr>
      </w:pPr>
      <w:r w:rsidRPr="00143C90">
        <w:t>Wati, H., Alifah, R. N., Karimah, Z. J., Hardiansah, H., Laili, N. A., &amp; Asiyah, B. N. (2025). Pendampingan Pencatatan Keuangan Sederhana Untuk Pengambilan Keputusan Bagi Pelaku Umkm di Kabupaten Tulungagung. Journal of Community Empowerment, 4(1), 97-104.</w:t>
      </w:r>
    </w:p>
    <w:p w14:paraId="643C858F" w14:textId="77777777" w:rsidR="009B6FAE" w:rsidRPr="00CF3EAA" w:rsidRDefault="009B6FAE" w:rsidP="00CF3EAA">
      <w:pPr>
        <w:spacing w:after="0" w:line="240" w:lineRule="auto"/>
        <w:rPr>
          <w:rFonts w:ascii="Book Antiqua" w:eastAsia="Times New Roman" w:hAnsi="Book Antiqua" w:cs="Times New Roman"/>
        </w:rPr>
      </w:pPr>
    </w:p>
    <w:p w14:paraId="00DCAD2C" w14:textId="77777777" w:rsidR="009B6FAE" w:rsidRPr="00CF3EAA" w:rsidRDefault="009B6FAE" w:rsidP="00CF3EAA">
      <w:pPr>
        <w:spacing w:after="0" w:line="240" w:lineRule="auto"/>
        <w:rPr>
          <w:rFonts w:ascii="Book Antiqua" w:eastAsia="Times New Roman" w:hAnsi="Book Antiqua" w:cs="Times New Roman"/>
        </w:rPr>
      </w:pPr>
      <w:r w:rsidRPr="00CF3EAA">
        <w:rPr>
          <w:rFonts w:ascii="Book Antiqua" w:eastAsia="Times New Roman" w:hAnsi="Book Antiqua" w:cs="Times New Roman"/>
        </w:rPr>
        <w:t xml:space="preserve"> </w:t>
      </w:r>
    </w:p>
    <w:p w14:paraId="2CEC2BE1" w14:textId="77777777" w:rsidR="009B6FAE" w:rsidRPr="00CF3EAA" w:rsidRDefault="009B6FAE" w:rsidP="00CF3EAA">
      <w:pPr>
        <w:spacing w:after="0" w:line="240" w:lineRule="auto"/>
        <w:rPr>
          <w:rFonts w:ascii="Book Antiqua" w:eastAsia="Times New Roman" w:hAnsi="Book Antiqua" w:cs="Times New Roman"/>
        </w:rPr>
      </w:pPr>
    </w:p>
    <w:p w14:paraId="7B5C27BC" w14:textId="77777777" w:rsidR="009B6FAE" w:rsidRPr="00CF3EAA" w:rsidRDefault="009B6FAE" w:rsidP="00CF3EAA">
      <w:pPr>
        <w:spacing w:after="0" w:line="240" w:lineRule="auto"/>
        <w:rPr>
          <w:rFonts w:ascii="Book Antiqua" w:hAnsi="Book Antiqua"/>
        </w:rPr>
      </w:pPr>
    </w:p>
    <w:p w14:paraId="6664ECFD" w14:textId="77777777" w:rsidR="009B6FAE" w:rsidRPr="00EB0D44" w:rsidRDefault="009B6FAE" w:rsidP="009B6FAE">
      <w:pPr>
        <w:pStyle w:val="10JEBMBODY"/>
        <w:ind w:firstLine="0"/>
        <w:rPr>
          <w:rFonts w:eastAsia="MS Mincho"/>
          <w:lang w:val="en-US" w:eastAsia="en-US"/>
        </w:rPr>
      </w:pPr>
    </w:p>
    <w:p w14:paraId="1D17F0E2" w14:textId="77777777" w:rsidR="00EB0D44" w:rsidRPr="008F6AA5" w:rsidRDefault="00EB0D44" w:rsidP="00EB0D44"/>
    <w:sectPr w:rsidR="00EB0D44" w:rsidRPr="008F6AA5" w:rsidSect="002C2F37">
      <w:headerReference w:type="default" r:id="rId13"/>
      <w:footerReference w:type="default" r:id="rId14"/>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2C0F" w14:textId="77777777" w:rsidR="009B6FAE" w:rsidRDefault="009B6FAE" w:rsidP="002C2F37">
      <w:pPr>
        <w:spacing w:after="0" w:line="240" w:lineRule="auto"/>
      </w:pPr>
      <w:r>
        <w:separator/>
      </w:r>
    </w:p>
  </w:endnote>
  <w:endnote w:type="continuationSeparator" w:id="0">
    <w:p w14:paraId="2C6F2814" w14:textId="77777777" w:rsidR="009B6FAE" w:rsidRDefault="009B6FAE" w:rsidP="002C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805269678"/>
      <w:docPartObj>
        <w:docPartGallery w:val="Page Numbers (Bottom of Page)"/>
        <w:docPartUnique/>
      </w:docPartObj>
    </w:sdtPr>
    <w:sdtContent>
      <w:p w14:paraId="056A1806" w14:textId="2F1EADD7" w:rsidR="00245B1A" w:rsidRPr="00143C90" w:rsidRDefault="00143C90" w:rsidP="00143C90">
        <w:pPr>
          <w:pStyle w:val="Footer"/>
          <w:jc w:val="center"/>
          <w:rPr>
            <w:rFonts w:ascii="Book Antiqua" w:hAnsi="Book Antiqua"/>
            <w:sz w:val="20"/>
            <w:szCs w:val="20"/>
          </w:rPr>
        </w:pPr>
        <w:r w:rsidRPr="00727914">
          <w:rPr>
            <w:rFonts w:ascii="Book Antiqua" w:hAnsi="Book Antiqua"/>
            <w:sz w:val="20"/>
            <w:szCs w:val="20"/>
          </w:rPr>
          <w:t>ABDIMU</w:t>
        </w:r>
        <w:r>
          <w:rPr>
            <w:rFonts w:ascii="Book Antiqua" w:hAnsi="Book Antiqua"/>
            <w:sz w:val="20"/>
            <w:szCs w:val="20"/>
          </w:rPr>
          <w:t xml:space="preserve"> </w:t>
        </w:r>
        <w:r w:rsidRPr="00727914">
          <w:rPr>
            <w:rFonts w:ascii="Book Antiqua" w:hAnsi="Book Antiqua"/>
            <w:sz w:val="20"/>
            <w:szCs w:val="20"/>
          </w:rPr>
          <w:t>Jurnal</w:t>
        </w:r>
        <w:r>
          <w:rPr>
            <w:rFonts w:ascii="Book Antiqua" w:hAnsi="Book Antiqua"/>
            <w:sz w:val="20"/>
            <w:szCs w:val="20"/>
          </w:rPr>
          <w:t xml:space="preserve"> </w:t>
        </w:r>
        <w:r w:rsidRPr="00727914">
          <w:rPr>
            <w:rFonts w:ascii="Book Antiqua" w:hAnsi="Book Antiqua"/>
            <w:sz w:val="20"/>
            <w:szCs w:val="20"/>
          </w:rPr>
          <w:t>Pengabdian</w:t>
        </w:r>
        <w:r>
          <w:rPr>
            <w:rFonts w:ascii="Book Antiqua" w:hAnsi="Book Antiqua"/>
            <w:sz w:val="20"/>
            <w:szCs w:val="20"/>
          </w:rPr>
          <w:t xml:space="preserve"> </w:t>
        </w:r>
        <w:r w:rsidRPr="00727914">
          <w:rPr>
            <w:rFonts w:ascii="Book Antiqua" w:hAnsi="Book Antiqua"/>
            <w:sz w:val="20"/>
            <w:szCs w:val="20"/>
          </w:rPr>
          <w:t>kepada</w:t>
        </w:r>
        <w:r>
          <w:rPr>
            <w:rFonts w:ascii="Book Antiqua" w:hAnsi="Book Antiqua"/>
            <w:sz w:val="20"/>
            <w:szCs w:val="20"/>
          </w:rPr>
          <w:t xml:space="preserve"> </w:t>
        </w:r>
        <w:r w:rsidRPr="00727914">
          <w:rPr>
            <w:rFonts w:ascii="Book Antiqua" w:hAnsi="Book Antiqua"/>
            <w:sz w:val="20"/>
            <w:szCs w:val="20"/>
          </w:rPr>
          <w:t>Masyarakat</w:t>
        </w:r>
        <w:r>
          <w:rPr>
            <w:rFonts w:ascii="Book Antiqua" w:hAnsi="Book Antiqua"/>
            <w:sz w:val="20"/>
            <w:szCs w:val="20"/>
          </w:rPr>
          <w:t xml:space="preserve"> </w:t>
        </w:r>
        <w:r>
          <w:rPr>
            <w:rFonts w:ascii="Book Antiqua" w:hAnsi="Book Antiqua"/>
            <w:sz w:val="20"/>
            <w:szCs w:val="20"/>
          </w:rPr>
          <w:br/>
        </w:r>
        <w:r w:rsidRPr="00E61CFB">
          <w:rPr>
            <w:rFonts w:ascii="Book Antiqua" w:hAnsi="Book Antiqua"/>
            <w:sz w:val="20"/>
            <w:szCs w:val="20"/>
          </w:rPr>
          <w:t>|</w:t>
        </w:r>
        <w:r>
          <w:rPr>
            <w:rFonts w:ascii="Book Antiqua" w:hAnsi="Book Antiqua"/>
            <w:sz w:val="20"/>
            <w:szCs w:val="20"/>
          </w:rPr>
          <w:t xml:space="preserve"> </w:t>
        </w:r>
        <w:r w:rsidRPr="00E61CFB">
          <w:rPr>
            <w:rFonts w:ascii="Book Antiqua" w:hAnsi="Book Antiqua"/>
            <w:sz w:val="20"/>
            <w:szCs w:val="20"/>
          </w:rPr>
          <w:fldChar w:fldCharType="begin"/>
        </w:r>
        <w:r w:rsidRPr="00E61CFB">
          <w:rPr>
            <w:rFonts w:ascii="Book Antiqua" w:hAnsi="Book Antiqua"/>
            <w:sz w:val="20"/>
            <w:szCs w:val="20"/>
          </w:rPr>
          <w:instrText xml:space="preserve"> PAGE   \* MERGEFORMAT </w:instrText>
        </w:r>
        <w:r w:rsidRPr="00E61CFB">
          <w:rPr>
            <w:rFonts w:ascii="Book Antiqua" w:hAnsi="Book Antiqua"/>
            <w:sz w:val="20"/>
            <w:szCs w:val="20"/>
          </w:rPr>
          <w:fldChar w:fldCharType="separate"/>
        </w:r>
        <w:r>
          <w:rPr>
            <w:rFonts w:ascii="Book Antiqua" w:hAnsi="Book Antiqua"/>
            <w:sz w:val="20"/>
            <w:szCs w:val="20"/>
          </w:rPr>
          <w:t>148</w:t>
        </w:r>
        <w:r w:rsidRPr="00E61CFB">
          <w:rPr>
            <w:rFonts w:ascii="Book Antiqua" w:hAnsi="Book Antiqua"/>
            <w:noProof/>
            <w:sz w:val="20"/>
            <w:szCs w:val="20"/>
          </w:rPr>
          <w:fldChar w:fldCharType="end"/>
        </w:r>
        <w:r>
          <w:rPr>
            <w:rFonts w:ascii="Book Antiqua" w:hAnsi="Book Antiqua"/>
            <w:sz w:val="20"/>
            <w:szCs w:val="20"/>
          </w:rPr>
          <w:t xml:space="preserve"> </w:t>
        </w:r>
        <w:r w:rsidRPr="00E61CFB">
          <w:rPr>
            <w:rFonts w:ascii="Book Antiqua" w:hAnsi="Book Antiqua"/>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383560836"/>
      <w:docPartObj>
        <w:docPartGallery w:val="Page Numbers (Bottom of Page)"/>
        <w:docPartUnique/>
      </w:docPartObj>
    </w:sdtPr>
    <w:sdtContent>
      <w:p w14:paraId="1D8D8DEA" w14:textId="652C979F" w:rsidR="00245B1A" w:rsidRPr="00143C90" w:rsidRDefault="00143C90" w:rsidP="00143C90">
        <w:pPr>
          <w:pStyle w:val="Footer"/>
          <w:jc w:val="center"/>
          <w:rPr>
            <w:rFonts w:ascii="Book Antiqua" w:hAnsi="Book Antiqua"/>
            <w:sz w:val="20"/>
            <w:szCs w:val="20"/>
          </w:rPr>
        </w:pPr>
        <w:r w:rsidRPr="00143C90">
          <w:rPr>
            <w:rFonts w:ascii="Book Antiqua" w:hAnsi="Book Antiqua"/>
            <w:sz w:val="20"/>
            <w:szCs w:val="20"/>
          </w:rPr>
          <w:t>Peningkatan Kapasitas Pengelolaan Keuangan melalui Edukasi Akuntansi Praktis</w:t>
        </w:r>
        <w:r>
          <w:rPr>
            <w:rFonts w:ascii="Book Antiqua" w:hAnsi="Book Antiqua"/>
            <w:sz w:val="20"/>
            <w:szCs w:val="20"/>
          </w:rPr>
          <w:br/>
        </w:r>
        <w:r w:rsidRPr="00E61CFB">
          <w:rPr>
            <w:rFonts w:ascii="Book Antiqua" w:hAnsi="Book Antiqua"/>
            <w:sz w:val="20"/>
            <w:szCs w:val="20"/>
          </w:rPr>
          <w:t>|</w:t>
        </w:r>
        <w:r>
          <w:rPr>
            <w:rFonts w:ascii="Book Antiqua" w:hAnsi="Book Antiqua"/>
            <w:sz w:val="20"/>
            <w:szCs w:val="20"/>
          </w:rPr>
          <w:t xml:space="preserve"> </w:t>
        </w:r>
        <w:r w:rsidRPr="00E61CFB">
          <w:rPr>
            <w:rFonts w:ascii="Book Antiqua" w:hAnsi="Book Antiqua"/>
            <w:sz w:val="20"/>
            <w:szCs w:val="20"/>
          </w:rPr>
          <w:fldChar w:fldCharType="begin"/>
        </w:r>
        <w:r w:rsidRPr="00E61CFB">
          <w:rPr>
            <w:rFonts w:ascii="Book Antiqua" w:hAnsi="Book Antiqua"/>
            <w:sz w:val="20"/>
            <w:szCs w:val="20"/>
          </w:rPr>
          <w:instrText xml:space="preserve"> PAGE   \* MERGEFORMAT </w:instrText>
        </w:r>
        <w:r w:rsidRPr="00E61CFB">
          <w:rPr>
            <w:rFonts w:ascii="Book Antiqua" w:hAnsi="Book Antiqua"/>
            <w:sz w:val="20"/>
            <w:szCs w:val="20"/>
          </w:rPr>
          <w:fldChar w:fldCharType="separate"/>
        </w:r>
        <w:r>
          <w:rPr>
            <w:rFonts w:ascii="Book Antiqua" w:hAnsi="Book Antiqua"/>
            <w:sz w:val="20"/>
            <w:szCs w:val="20"/>
          </w:rPr>
          <w:t>149</w:t>
        </w:r>
        <w:r w:rsidRPr="00E61CFB">
          <w:rPr>
            <w:rFonts w:ascii="Book Antiqua" w:hAnsi="Book Antiqua"/>
            <w:noProof/>
            <w:sz w:val="20"/>
            <w:szCs w:val="20"/>
          </w:rPr>
          <w:fldChar w:fldCharType="end"/>
        </w:r>
        <w:r>
          <w:rPr>
            <w:rFonts w:ascii="Book Antiqua" w:hAnsi="Book Antiqua"/>
            <w:sz w:val="20"/>
            <w:szCs w:val="20"/>
          </w:rPr>
          <w:t xml:space="preserve"> </w:t>
        </w:r>
        <w:r w:rsidRPr="00E61CFB">
          <w:rPr>
            <w:rFonts w:ascii="Book Antiqua" w:hAnsi="Book Antiqua"/>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A605" w14:textId="77777777" w:rsidR="009B6FAE" w:rsidRDefault="009B6FAE" w:rsidP="002C2F37">
      <w:pPr>
        <w:spacing w:after="0" w:line="240" w:lineRule="auto"/>
      </w:pPr>
      <w:bookmarkStart w:id="0" w:name="_Hlk176031625"/>
      <w:bookmarkEnd w:id="0"/>
      <w:r>
        <w:separator/>
      </w:r>
    </w:p>
  </w:footnote>
  <w:footnote w:type="continuationSeparator" w:id="0">
    <w:p w14:paraId="6440CECD" w14:textId="77777777" w:rsidR="009B6FAE" w:rsidRDefault="009B6FAE" w:rsidP="002C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5638"/>
      <w:gridCol w:w="2085"/>
    </w:tblGrid>
    <w:tr w:rsidR="00143C90" w:rsidRPr="0090399D" w14:paraId="15BCED25" w14:textId="77777777" w:rsidTr="00EE50F7">
      <w:trPr>
        <w:trHeight w:val="1128"/>
      </w:trPr>
      <w:tc>
        <w:tcPr>
          <w:tcW w:w="1656" w:type="dxa"/>
          <w:hideMark/>
        </w:tcPr>
        <w:p w14:paraId="464D6DC9" w14:textId="77777777" w:rsidR="00143C90" w:rsidRPr="0090399D" w:rsidRDefault="00143C90" w:rsidP="00143C90">
          <w:pPr>
            <w:spacing w:after="0" w:line="240" w:lineRule="auto"/>
            <w:rPr>
              <w:rFonts w:ascii="Cambria" w:eastAsia="Times New Roman" w:hAnsi="Cambria" w:cs="Times New Roman"/>
              <w:bCs/>
              <w:szCs w:val="20"/>
              <w:lang w:eastAsia="zh-CN"/>
            </w:rPr>
          </w:pPr>
          <w:r>
            <w:rPr>
              <w:noProof/>
            </w:rPr>
            <w:drawing>
              <wp:inline distT="0" distB="0" distL="0" distR="0" wp14:anchorId="050EA727" wp14:editId="1E2F2603">
                <wp:extent cx="1080000" cy="720000"/>
                <wp:effectExtent l="0" t="0" r="0" b="4445"/>
                <wp:docPr id="166961490" name="Picture 7"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5848213" name="Picture 7"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inline>
            </w:drawing>
          </w:r>
        </w:p>
      </w:tc>
      <w:tc>
        <w:tcPr>
          <w:tcW w:w="5860" w:type="dxa"/>
          <w:hideMark/>
        </w:tcPr>
        <w:p w14:paraId="2379869F" w14:textId="77777777" w:rsidR="00143C90" w:rsidRDefault="00143C90" w:rsidP="00143C90">
          <w:pPr>
            <w:spacing w:after="0" w:line="240" w:lineRule="auto"/>
            <w:rPr>
              <w:rFonts w:ascii="Book Antiqua" w:eastAsia="Times New Roman" w:hAnsi="Book Antiqua" w:cs="Times New Roman"/>
              <w:lang w:eastAsia="zh-CN"/>
            </w:rPr>
          </w:pPr>
          <w:r w:rsidRPr="00BC101C">
            <w:rPr>
              <w:rFonts w:ascii="Book Antiqua" w:eastAsia="Times New Roman" w:hAnsi="Book Antiqua" w:cs="Times New Roman"/>
              <w:lang w:eastAsia="zh-CN"/>
            </w:rPr>
            <w:t>ABDIMU</w:t>
          </w:r>
          <w:r>
            <w:rPr>
              <w:rFonts w:ascii="Book Antiqua" w:eastAsia="Times New Roman" w:hAnsi="Book Antiqua" w:cs="Times New Roman"/>
              <w:lang w:eastAsia="zh-CN"/>
            </w:rPr>
            <w:t xml:space="preserve"> </w:t>
          </w:r>
        </w:p>
        <w:p w14:paraId="082E5576" w14:textId="77777777" w:rsidR="00143C90" w:rsidRPr="0090399D" w:rsidRDefault="00143C90" w:rsidP="00143C90">
          <w:pPr>
            <w:spacing w:after="0" w:line="240" w:lineRule="auto"/>
            <w:rPr>
              <w:rFonts w:ascii="Book Antiqua" w:eastAsia="Times New Roman" w:hAnsi="Book Antiqua" w:cs="Times New Roman"/>
              <w:lang w:eastAsia="zh-CN"/>
            </w:rPr>
          </w:pPr>
          <w:r w:rsidRPr="00BC101C">
            <w:rPr>
              <w:rFonts w:ascii="Book Antiqua" w:eastAsia="Times New Roman" w:hAnsi="Book Antiqua" w:cs="Times New Roman"/>
              <w:lang w:eastAsia="zh-CN"/>
            </w:rPr>
            <w:t>Jurnal</w:t>
          </w:r>
          <w:r>
            <w:rPr>
              <w:rFonts w:ascii="Book Antiqua" w:eastAsia="Times New Roman" w:hAnsi="Book Antiqua" w:cs="Times New Roman"/>
              <w:lang w:eastAsia="zh-CN"/>
            </w:rPr>
            <w:t xml:space="preserve"> </w:t>
          </w:r>
          <w:r w:rsidRPr="00BC101C">
            <w:rPr>
              <w:rFonts w:ascii="Book Antiqua" w:eastAsia="Times New Roman" w:hAnsi="Book Antiqua" w:cs="Times New Roman"/>
              <w:lang w:eastAsia="zh-CN"/>
            </w:rPr>
            <w:t>Pengabdian</w:t>
          </w:r>
          <w:r>
            <w:rPr>
              <w:rFonts w:ascii="Book Antiqua" w:eastAsia="Times New Roman" w:hAnsi="Book Antiqua" w:cs="Times New Roman"/>
              <w:lang w:eastAsia="zh-CN"/>
            </w:rPr>
            <w:t xml:space="preserve"> </w:t>
          </w:r>
          <w:r w:rsidRPr="00BC101C">
            <w:rPr>
              <w:rFonts w:ascii="Book Antiqua" w:eastAsia="Times New Roman" w:hAnsi="Book Antiqua" w:cs="Times New Roman"/>
              <w:lang w:eastAsia="zh-CN"/>
            </w:rPr>
            <w:t>kepada</w:t>
          </w:r>
          <w:r>
            <w:rPr>
              <w:rFonts w:ascii="Book Antiqua" w:eastAsia="Times New Roman" w:hAnsi="Book Antiqua" w:cs="Times New Roman"/>
              <w:lang w:eastAsia="zh-CN"/>
            </w:rPr>
            <w:t xml:space="preserve"> </w:t>
          </w:r>
          <w:r w:rsidRPr="00BC101C">
            <w:rPr>
              <w:rFonts w:ascii="Book Antiqua" w:eastAsia="Times New Roman" w:hAnsi="Book Antiqua" w:cs="Times New Roman"/>
              <w:lang w:eastAsia="zh-CN"/>
            </w:rPr>
            <w:t>Masyarakat</w:t>
          </w:r>
          <w:r>
            <w:rPr>
              <w:rFonts w:ascii="Book Antiqua" w:eastAsia="Times New Roman" w:hAnsi="Book Antiqua" w:cs="Times New Roman"/>
              <w:lang w:eastAsia="zh-CN"/>
            </w:rPr>
            <w:t xml:space="preserve"> </w:t>
          </w:r>
        </w:p>
        <w:p w14:paraId="74913F38" w14:textId="77777777" w:rsidR="00143C90" w:rsidRDefault="00143C90" w:rsidP="00143C90">
          <w:pPr>
            <w:spacing w:after="0" w:line="240" w:lineRule="auto"/>
            <w:rPr>
              <w:rFonts w:ascii="Book Antiqua" w:eastAsia="Times New Roman" w:hAnsi="Book Antiqua" w:cs="Times New Roman"/>
              <w:bCs/>
              <w:sz w:val="20"/>
              <w:szCs w:val="20"/>
              <w:lang w:eastAsia="zh-CN"/>
            </w:rPr>
          </w:pPr>
          <w:r w:rsidRPr="0090399D">
            <w:rPr>
              <w:rFonts w:ascii="Book Antiqua" w:eastAsia="Times New Roman" w:hAnsi="Book Antiqua" w:cs="Times New Roman"/>
              <w:bCs/>
              <w:sz w:val="20"/>
              <w:szCs w:val="20"/>
              <w:lang w:eastAsia="zh-CN"/>
            </w:rPr>
            <w:t>E-ISSN</w:t>
          </w:r>
          <w:r>
            <w:rPr>
              <w:rFonts w:ascii="Book Antiqua" w:eastAsia="Times New Roman" w:hAnsi="Book Antiqua" w:cs="Times New Roman"/>
              <w:bCs/>
              <w:sz w:val="20"/>
              <w:szCs w:val="20"/>
              <w:lang w:eastAsia="zh-CN"/>
            </w:rPr>
            <w:t xml:space="preserve"> </w:t>
          </w:r>
          <w:r w:rsidRPr="00211D11">
            <w:rPr>
              <w:rFonts w:ascii="Book Antiqua" w:eastAsia="Times New Roman" w:hAnsi="Book Antiqua" w:cs="Times New Roman"/>
              <w:bCs/>
              <w:sz w:val="20"/>
              <w:szCs w:val="20"/>
              <w:lang w:eastAsia="zh-CN"/>
            </w:rPr>
            <w:t>2986-8815</w:t>
          </w:r>
        </w:p>
        <w:p w14:paraId="03333FC2" w14:textId="46CC7765" w:rsidR="00143C90" w:rsidRDefault="00143C90" w:rsidP="00143C90">
          <w:pPr>
            <w:spacing w:after="0" w:line="240" w:lineRule="auto"/>
            <w:rPr>
              <w:rFonts w:ascii="Book Antiqua" w:eastAsia="Times New Roman" w:hAnsi="Book Antiqua" w:cs="Times New Roman"/>
              <w:bCs/>
              <w:lang w:eastAsia="zh-CN"/>
            </w:rPr>
          </w:pPr>
          <w:r w:rsidRPr="0090399D">
            <w:rPr>
              <w:rFonts w:ascii="Book Antiqua" w:eastAsia="Times New Roman" w:hAnsi="Book Antiqua" w:cs="Times New Roman"/>
              <w:bCs/>
              <w:lang w:eastAsia="zh-CN"/>
            </w:rPr>
            <w:t>Vol.</w:t>
          </w:r>
          <w:r>
            <w:rPr>
              <w:rFonts w:ascii="Book Antiqua" w:eastAsia="Times New Roman" w:hAnsi="Book Antiqua" w:cs="Times New Roman"/>
              <w:bCs/>
              <w:lang w:eastAsia="zh-CN"/>
            </w:rPr>
            <w:t xml:space="preserve"> 4 </w:t>
          </w:r>
          <w:r w:rsidRPr="0090399D">
            <w:rPr>
              <w:rFonts w:ascii="Book Antiqua" w:eastAsia="Times New Roman" w:hAnsi="Book Antiqua" w:cs="Times New Roman"/>
              <w:bCs/>
              <w:lang w:eastAsia="zh-CN"/>
            </w:rPr>
            <w:t>No.</w:t>
          </w:r>
          <w:r>
            <w:rPr>
              <w:rFonts w:ascii="Book Antiqua" w:eastAsia="Times New Roman" w:hAnsi="Book Antiqua" w:cs="Times New Roman"/>
              <w:bCs/>
              <w:lang w:eastAsia="zh-CN"/>
            </w:rPr>
            <w:t xml:space="preserve"> 2 </w:t>
          </w:r>
          <w:r w:rsidRPr="0090399D">
            <w:rPr>
              <w:rFonts w:ascii="Book Antiqua" w:eastAsia="Times New Roman" w:hAnsi="Book Antiqua" w:cs="Times New Roman"/>
              <w:bCs/>
              <w:lang w:eastAsia="zh-CN"/>
            </w:rPr>
            <w:t>(2025)</w:t>
          </w:r>
          <w:r>
            <w:rPr>
              <w:rFonts w:ascii="Book Antiqua" w:eastAsia="Times New Roman" w:hAnsi="Book Antiqua" w:cs="Times New Roman"/>
              <w:bCs/>
              <w:lang w:eastAsia="zh-CN"/>
            </w:rPr>
            <w:t xml:space="preserve"> </w:t>
          </w:r>
          <w:r w:rsidRPr="0090399D">
            <w:rPr>
              <w:rFonts w:ascii="Book Antiqua" w:eastAsia="Times New Roman" w:hAnsi="Book Antiqua" w:cs="Times New Roman"/>
              <w:bCs/>
              <w:sz w:val="20"/>
              <w:szCs w:val="20"/>
              <w:lang w:eastAsia="zh-CN"/>
            </w:rPr>
            <w:t>│</w:t>
          </w:r>
          <w:r>
            <w:rPr>
              <w:rFonts w:ascii="Book Antiqua" w:eastAsia="Times New Roman" w:hAnsi="Book Antiqua" w:cs="Times New Roman"/>
              <w:bCs/>
              <w:sz w:val="20"/>
              <w:szCs w:val="20"/>
              <w:lang w:eastAsia="zh-CN"/>
            </w:rPr>
            <w:t xml:space="preserve"> </w:t>
          </w:r>
          <w:r>
            <w:rPr>
              <w:rFonts w:ascii="Book Antiqua" w:eastAsia="Times New Roman" w:hAnsi="Book Antiqua" w:cs="Times New Roman"/>
              <w:bCs/>
              <w:lang w:eastAsia="zh-CN"/>
            </w:rPr>
            <w:t>Halaman 1</w:t>
          </w:r>
          <w:r>
            <w:rPr>
              <w:rFonts w:ascii="Book Antiqua" w:eastAsia="Times New Roman" w:hAnsi="Book Antiqua" w:cs="Times New Roman"/>
              <w:bCs/>
              <w:lang w:eastAsia="zh-CN"/>
            </w:rPr>
            <w:t>54</w:t>
          </w:r>
          <w:r w:rsidRPr="0090399D">
            <w:rPr>
              <w:rFonts w:ascii="Book Antiqua" w:eastAsia="Times New Roman" w:hAnsi="Book Antiqua" w:cs="Times New Roman"/>
              <w:bCs/>
              <w:lang w:eastAsia="zh-CN"/>
            </w:rPr>
            <w:t>-</w:t>
          </w:r>
          <w:r>
            <w:rPr>
              <w:rFonts w:ascii="Book Antiqua" w:eastAsia="Times New Roman" w:hAnsi="Book Antiqua" w:cs="Times New Roman"/>
              <w:bCs/>
              <w:lang w:eastAsia="zh-CN"/>
            </w:rPr>
            <w:t>1</w:t>
          </w:r>
          <w:r>
            <w:rPr>
              <w:rFonts w:ascii="Book Antiqua" w:eastAsia="Times New Roman" w:hAnsi="Book Antiqua" w:cs="Times New Roman"/>
              <w:bCs/>
              <w:lang w:eastAsia="zh-CN"/>
            </w:rPr>
            <w:t>6</w:t>
          </w:r>
          <w:r w:rsidR="00173335">
            <w:rPr>
              <w:rFonts w:ascii="Book Antiqua" w:eastAsia="Times New Roman" w:hAnsi="Book Antiqua" w:cs="Times New Roman"/>
              <w:bCs/>
              <w:lang w:eastAsia="zh-CN"/>
            </w:rPr>
            <w:t>7</w:t>
          </w:r>
        </w:p>
        <w:p w14:paraId="6021A50E" w14:textId="77777777" w:rsidR="00143C90" w:rsidRPr="00211D11" w:rsidRDefault="00143C90" w:rsidP="00143C90">
          <w:pPr>
            <w:spacing w:after="0" w:line="240" w:lineRule="auto"/>
            <w:rPr>
              <w:rFonts w:ascii="Book Antiqua" w:eastAsia="Times New Roman" w:hAnsi="Book Antiqua" w:cs="Times New Roman"/>
              <w:lang w:eastAsia="zh-CN"/>
            </w:rPr>
          </w:pPr>
        </w:p>
      </w:tc>
      <w:tc>
        <w:tcPr>
          <w:tcW w:w="2123" w:type="dxa"/>
          <w:hideMark/>
        </w:tcPr>
        <w:p w14:paraId="05C5F10B" w14:textId="77777777" w:rsidR="00143C90" w:rsidRPr="0090399D" w:rsidRDefault="00143C90" w:rsidP="00143C90">
          <w:pPr>
            <w:spacing w:after="0" w:line="240" w:lineRule="auto"/>
            <w:rPr>
              <w:rFonts w:ascii="Cambria" w:eastAsia="Times New Roman" w:hAnsi="Cambria" w:cs="Times New Roman"/>
              <w:bCs/>
              <w:szCs w:val="20"/>
              <w:lang w:eastAsia="zh-CN"/>
            </w:rPr>
          </w:pPr>
          <w:r w:rsidRPr="0090399D">
            <w:rPr>
              <w:rFonts w:eastAsia="Times New Roman"/>
              <w:noProof/>
            </w:rPr>
            <w:drawing>
              <wp:anchor distT="0" distB="0" distL="114300" distR="114300" simplePos="0" relativeHeight="251659264" behindDoc="0" locked="0" layoutInCell="1" allowOverlap="1" wp14:anchorId="11D20654" wp14:editId="414971B3">
                <wp:simplePos x="0" y="0"/>
                <wp:positionH relativeFrom="margin">
                  <wp:align>right</wp:align>
                </wp:positionH>
                <wp:positionV relativeFrom="margin">
                  <wp:align>top</wp:align>
                </wp:positionV>
                <wp:extent cx="719455" cy="359410"/>
                <wp:effectExtent l="0" t="0" r="4445" b="2540"/>
                <wp:wrapSquare wrapText="bothSides"/>
                <wp:docPr id="1580591975" name="Picture 1564867815" descr="A logo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4867815" descr="A logo with black text&#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359410"/>
                        </a:xfrm>
                        <a:prstGeom prst="rect">
                          <a:avLst/>
                        </a:prstGeom>
                        <a:noFill/>
                      </pic:spPr>
                    </pic:pic>
                  </a:graphicData>
                </a:graphic>
                <wp14:sizeRelH relativeFrom="page">
                  <wp14:pctWidth>0</wp14:pctWidth>
                </wp14:sizeRelH>
                <wp14:sizeRelV relativeFrom="page">
                  <wp14:pctHeight>0</wp14:pctHeight>
                </wp14:sizeRelV>
              </wp:anchor>
            </w:drawing>
          </w:r>
        </w:p>
      </w:tc>
    </w:tr>
  </w:tbl>
  <w:p w14:paraId="120B8632" w14:textId="77777777" w:rsidR="004341C5" w:rsidRPr="004341C5" w:rsidRDefault="004341C5" w:rsidP="004341C5">
    <w:pPr>
      <w:widowControl w:val="0"/>
      <w:autoSpaceDE w:val="0"/>
      <w:autoSpaceDN w:val="0"/>
      <w:spacing w:before="65" w:after="0" w:line="240" w:lineRule="auto"/>
      <w:rPr>
        <w:rFonts w:ascii="Bahnschrift Light" w:eastAsia="Times New Roman" w:hAnsi="Times New Roman" w:cs="Times New Roman"/>
        <w:sz w:val="20"/>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BFAC" w14:textId="516E625A" w:rsidR="00245B1A" w:rsidRPr="00143C90" w:rsidRDefault="00143C90" w:rsidP="00143C90">
    <w:pPr>
      <w:pStyle w:val="Header"/>
      <w:jc w:val="center"/>
    </w:pPr>
    <w:r w:rsidRPr="00143C90">
      <w:rPr>
        <w:rFonts w:ascii="Book Antiqua" w:eastAsia="Times New Roman" w:hAnsi="Book Antiqua"/>
        <w:color w:val="000000"/>
        <w:sz w:val="20"/>
        <w:szCs w:val="20"/>
      </w:rPr>
      <w:t>Annisa Abubakar Lahjie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BB8"/>
    <w:multiLevelType w:val="hybridMultilevel"/>
    <w:tmpl w:val="C72C97A0"/>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4235784"/>
    <w:multiLevelType w:val="hybridMultilevel"/>
    <w:tmpl w:val="70389A2C"/>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5040A71"/>
    <w:multiLevelType w:val="hybridMultilevel"/>
    <w:tmpl w:val="A7A4E4E2"/>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05D57831"/>
    <w:multiLevelType w:val="hybridMultilevel"/>
    <w:tmpl w:val="1B60925C"/>
    <w:lvl w:ilvl="0" w:tplc="74C665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2B343D"/>
    <w:multiLevelType w:val="hybridMultilevel"/>
    <w:tmpl w:val="83027D42"/>
    <w:lvl w:ilvl="0" w:tplc="9922276A">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CA755F"/>
    <w:multiLevelType w:val="hybridMultilevel"/>
    <w:tmpl w:val="26B69012"/>
    <w:lvl w:ilvl="0" w:tplc="9D100E46">
      <w:start w:val="1"/>
      <w:numFmt w:val="decimal"/>
      <w:pStyle w:val="09JEBMPENDAHULU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B706BCC"/>
    <w:multiLevelType w:val="hybridMultilevel"/>
    <w:tmpl w:val="987C5184"/>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0D245C9E"/>
    <w:multiLevelType w:val="hybridMultilevel"/>
    <w:tmpl w:val="CDDA9D9A"/>
    <w:lvl w:ilvl="0" w:tplc="C09CC2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BF186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1728A5"/>
    <w:multiLevelType w:val="hybridMultilevel"/>
    <w:tmpl w:val="DC147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D4785"/>
    <w:multiLevelType w:val="hybridMultilevel"/>
    <w:tmpl w:val="A3C099FE"/>
    <w:lvl w:ilvl="0" w:tplc="7480EC5A">
      <w:start w:val="1"/>
      <w:numFmt w:val="decimal"/>
      <w:lvlText w:val="%1."/>
      <w:lvlJc w:val="left"/>
      <w:pPr>
        <w:ind w:left="71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2F273F7"/>
    <w:multiLevelType w:val="hybridMultilevel"/>
    <w:tmpl w:val="0C72D04C"/>
    <w:lvl w:ilvl="0" w:tplc="EA041AD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CA6899"/>
    <w:multiLevelType w:val="hybridMultilevel"/>
    <w:tmpl w:val="96C0A742"/>
    <w:lvl w:ilvl="0" w:tplc="25883AC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6442E4"/>
    <w:multiLevelType w:val="hybridMultilevel"/>
    <w:tmpl w:val="BACCBC22"/>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21016391"/>
    <w:multiLevelType w:val="hybridMultilevel"/>
    <w:tmpl w:val="1C08BA22"/>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213A6AA6"/>
    <w:multiLevelType w:val="hybridMultilevel"/>
    <w:tmpl w:val="1ACECBEC"/>
    <w:lvl w:ilvl="0" w:tplc="0AACBAE0">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A327A2"/>
    <w:multiLevelType w:val="multilevel"/>
    <w:tmpl w:val="1BDE6580"/>
    <w:lvl w:ilvl="0">
      <w:start w:val="3"/>
      <w:numFmt w:val="decimal"/>
      <w:pStyle w:val="12JEBMHASILPEMBAHASAN"/>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8E70E3"/>
    <w:multiLevelType w:val="hybridMultilevel"/>
    <w:tmpl w:val="209C6280"/>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268C7865"/>
    <w:multiLevelType w:val="hybridMultilevel"/>
    <w:tmpl w:val="03CACC8C"/>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15:restartNumberingAfterBreak="0">
    <w:nsid w:val="2A1A6690"/>
    <w:multiLevelType w:val="hybridMultilevel"/>
    <w:tmpl w:val="029A2F82"/>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32051CB3"/>
    <w:multiLevelType w:val="hybridMultilevel"/>
    <w:tmpl w:val="7EB44CD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326207C1"/>
    <w:multiLevelType w:val="hybridMultilevel"/>
    <w:tmpl w:val="1DD6105A"/>
    <w:lvl w:ilvl="0" w:tplc="A29CED5C">
      <w:start w:val="4"/>
      <w:numFmt w:val="decimal"/>
      <w:pStyle w:val="15JEBMSIMPUL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C5663B"/>
    <w:multiLevelType w:val="hybridMultilevel"/>
    <w:tmpl w:val="4C863B58"/>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15:restartNumberingAfterBreak="0">
    <w:nsid w:val="3F1F4140"/>
    <w:multiLevelType w:val="hybridMultilevel"/>
    <w:tmpl w:val="E180ADF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3F636CA6"/>
    <w:multiLevelType w:val="hybridMultilevel"/>
    <w:tmpl w:val="EB861C30"/>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45B31C4B"/>
    <w:multiLevelType w:val="hybridMultilevel"/>
    <w:tmpl w:val="447E25B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6" w15:restartNumberingAfterBreak="0">
    <w:nsid w:val="4848335D"/>
    <w:multiLevelType w:val="hybridMultilevel"/>
    <w:tmpl w:val="9DAA22D2"/>
    <w:lvl w:ilvl="0" w:tplc="462A487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485B1EE1"/>
    <w:multiLevelType w:val="hybridMultilevel"/>
    <w:tmpl w:val="CEA64C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1A01E65"/>
    <w:multiLevelType w:val="hybridMultilevel"/>
    <w:tmpl w:val="D550F32E"/>
    <w:lvl w:ilvl="0" w:tplc="67ACCD82">
      <w:start w:val="1"/>
      <w:numFmt w:val="decimal"/>
      <w:pStyle w:val="Heading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B648F1"/>
    <w:multiLevelType w:val="hybridMultilevel"/>
    <w:tmpl w:val="EDD811D8"/>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0" w15:restartNumberingAfterBreak="0">
    <w:nsid w:val="5C3700F2"/>
    <w:multiLevelType w:val="hybridMultilevel"/>
    <w:tmpl w:val="FF16956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DAF4FFA"/>
    <w:multiLevelType w:val="hybridMultilevel"/>
    <w:tmpl w:val="DF404BD6"/>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2" w15:restartNumberingAfterBreak="0">
    <w:nsid w:val="64E560FA"/>
    <w:multiLevelType w:val="hybridMultilevel"/>
    <w:tmpl w:val="4BFA1FE0"/>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3" w15:restartNumberingAfterBreak="0">
    <w:nsid w:val="66E236FC"/>
    <w:multiLevelType w:val="hybridMultilevel"/>
    <w:tmpl w:val="53CAE68A"/>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4" w15:restartNumberingAfterBreak="0">
    <w:nsid w:val="67F73273"/>
    <w:multiLevelType w:val="hybridMultilevel"/>
    <w:tmpl w:val="27E2724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5" w15:restartNumberingAfterBreak="0">
    <w:nsid w:val="6D3E20A3"/>
    <w:multiLevelType w:val="multilevel"/>
    <w:tmpl w:val="33E8A1A4"/>
    <w:lvl w:ilvl="0">
      <w:start w:val="2"/>
      <w:numFmt w:val="decimal"/>
      <w:pStyle w:val="11JEBMMETOD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94403E6"/>
    <w:multiLevelType w:val="hybridMultilevel"/>
    <w:tmpl w:val="702E13F0"/>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7" w15:restartNumberingAfterBreak="0">
    <w:nsid w:val="7BA1302B"/>
    <w:multiLevelType w:val="hybridMultilevel"/>
    <w:tmpl w:val="19FA0F98"/>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15:restartNumberingAfterBreak="0">
    <w:nsid w:val="7D2B39F9"/>
    <w:multiLevelType w:val="hybridMultilevel"/>
    <w:tmpl w:val="7FCAE54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04955291">
    <w:abstractNumId w:val="9"/>
  </w:num>
  <w:num w:numId="2" w16cid:durableId="882326741">
    <w:abstractNumId w:val="4"/>
  </w:num>
  <w:num w:numId="3" w16cid:durableId="2141533834">
    <w:abstractNumId w:val="5"/>
  </w:num>
  <w:num w:numId="4" w16cid:durableId="1422219737">
    <w:abstractNumId w:val="10"/>
  </w:num>
  <w:num w:numId="5" w16cid:durableId="1160269036">
    <w:abstractNumId w:val="5"/>
  </w:num>
  <w:num w:numId="6" w16cid:durableId="2068257293">
    <w:abstractNumId w:val="11"/>
  </w:num>
  <w:num w:numId="7" w16cid:durableId="1355301434">
    <w:abstractNumId w:val="7"/>
  </w:num>
  <w:num w:numId="8" w16cid:durableId="861017331">
    <w:abstractNumId w:val="28"/>
  </w:num>
  <w:num w:numId="9" w16cid:durableId="324819002">
    <w:abstractNumId w:val="35"/>
  </w:num>
  <w:num w:numId="10" w16cid:durableId="617491506">
    <w:abstractNumId w:val="16"/>
  </w:num>
  <w:num w:numId="11" w16cid:durableId="83768514">
    <w:abstractNumId w:val="35"/>
  </w:num>
  <w:num w:numId="12" w16cid:durableId="627050800">
    <w:abstractNumId w:val="12"/>
  </w:num>
  <w:num w:numId="13" w16cid:durableId="657536534">
    <w:abstractNumId w:val="21"/>
  </w:num>
  <w:num w:numId="14" w16cid:durableId="542211586">
    <w:abstractNumId w:val="15"/>
  </w:num>
  <w:num w:numId="15" w16cid:durableId="486673945">
    <w:abstractNumId w:val="16"/>
  </w:num>
  <w:num w:numId="16" w16cid:durableId="188102067">
    <w:abstractNumId w:val="5"/>
  </w:num>
  <w:num w:numId="17" w16cid:durableId="1387216769">
    <w:abstractNumId w:val="8"/>
  </w:num>
  <w:num w:numId="18" w16cid:durableId="837505779">
    <w:abstractNumId w:val="30"/>
  </w:num>
  <w:num w:numId="19" w16cid:durableId="847211664">
    <w:abstractNumId w:val="26"/>
  </w:num>
  <w:num w:numId="20" w16cid:durableId="790442645">
    <w:abstractNumId w:val="27"/>
  </w:num>
  <w:num w:numId="21" w16cid:durableId="1121802393">
    <w:abstractNumId w:val="3"/>
  </w:num>
  <w:num w:numId="22" w16cid:durableId="610434263">
    <w:abstractNumId w:val="18"/>
  </w:num>
  <w:num w:numId="23" w16cid:durableId="259224415">
    <w:abstractNumId w:val="31"/>
  </w:num>
  <w:num w:numId="24" w16cid:durableId="2024816567">
    <w:abstractNumId w:val="6"/>
  </w:num>
  <w:num w:numId="25" w16cid:durableId="1152331726">
    <w:abstractNumId w:val="19"/>
  </w:num>
  <w:num w:numId="26" w16cid:durableId="1594586440">
    <w:abstractNumId w:val="13"/>
  </w:num>
  <w:num w:numId="27" w16cid:durableId="14037777">
    <w:abstractNumId w:val="24"/>
  </w:num>
  <w:num w:numId="28" w16cid:durableId="802310983">
    <w:abstractNumId w:val="22"/>
  </w:num>
  <w:num w:numId="29" w16cid:durableId="1818524298">
    <w:abstractNumId w:val="29"/>
  </w:num>
  <w:num w:numId="30" w16cid:durableId="1771199201">
    <w:abstractNumId w:val="14"/>
  </w:num>
  <w:num w:numId="31" w16cid:durableId="1573931963">
    <w:abstractNumId w:val="0"/>
  </w:num>
  <w:num w:numId="32" w16cid:durableId="1035272471">
    <w:abstractNumId w:val="2"/>
  </w:num>
  <w:num w:numId="33" w16cid:durableId="1853110651">
    <w:abstractNumId w:val="33"/>
  </w:num>
  <w:num w:numId="34" w16cid:durableId="454763534">
    <w:abstractNumId w:val="34"/>
  </w:num>
  <w:num w:numId="35" w16cid:durableId="1975258510">
    <w:abstractNumId w:val="25"/>
  </w:num>
  <w:num w:numId="36" w16cid:durableId="341200862">
    <w:abstractNumId w:val="23"/>
  </w:num>
  <w:num w:numId="37" w16cid:durableId="700934058">
    <w:abstractNumId w:val="20"/>
  </w:num>
  <w:num w:numId="38" w16cid:durableId="1558979882">
    <w:abstractNumId w:val="38"/>
  </w:num>
  <w:num w:numId="39" w16cid:durableId="1316110506">
    <w:abstractNumId w:val="1"/>
  </w:num>
  <w:num w:numId="40" w16cid:durableId="287668761">
    <w:abstractNumId w:val="32"/>
  </w:num>
  <w:num w:numId="41" w16cid:durableId="1471166261">
    <w:abstractNumId w:val="17"/>
  </w:num>
  <w:num w:numId="42" w16cid:durableId="51268869">
    <w:abstractNumId w:val="36"/>
  </w:num>
  <w:num w:numId="43" w16cid:durableId="12380496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AE"/>
    <w:rsid w:val="0001234D"/>
    <w:rsid w:val="00022F14"/>
    <w:rsid w:val="00037655"/>
    <w:rsid w:val="00037DAD"/>
    <w:rsid w:val="0006601F"/>
    <w:rsid w:val="00092B56"/>
    <w:rsid w:val="000A0BEB"/>
    <w:rsid w:val="000B0EE2"/>
    <w:rsid w:val="000C1F75"/>
    <w:rsid w:val="000E160F"/>
    <w:rsid w:val="00102868"/>
    <w:rsid w:val="0010624C"/>
    <w:rsid w:val="00143C90"/>
    <w:rsid w:val="001732DE"/>
    <w:rsid w:val="00173335"/>
    <w:rsid w:val="001A4B57"/>
    <w:rsid w:val="001A7BEE"/>
    <w:rsid w:val="001B06BC"/>
    <w:rsid w:val="001B0E63"/>
    <w:rsid w:val="001E3AA6"/>
    <w:rsid w:val="00202B43"/>
    <w:rsid w:val="002147BD"/>
    <w:rsid w:val="00245B1A"/>
    <w:rsid w:val="00281C80"/>
    <w:rsid w:val="002C2F37"/>
    <w:rsid w:val="002D3FD7"/>
    <w:rsid w:val="003302CA"/>
    <w:rsid w:val="0034330E"/>
    <w:rsid w:val="0036460F"/>
    <w:rsid w:val="00374FA2"/>
    <w:rsid w:val="00380CD8"/>
    <w:rsid w:val="00395E43"/>
    <w:rsid w:val="0039611C"/>
    <w:rsid w:val="003A1F84"/>
    <w:rsid w:val="003E6F03"/>
    <w:rsid w:val="003E7930"/>
    <w:rsid w:val="003F2762"/>
    <w:rsid w:val="0042635D"/>
    <w:rsid w:val="004341C5"/>
    <w:rsid w:val="00450DF7"/>
    <w:rsid w:val="004660BF"/>
    <w:rsid w:val="004A3837"/>
    <w:rsid w:val="004C2F6C"/>
    <w:rsid w:val="004D7D53"/>
    <w:rsid w:val="004F57A2"/>
    <w:rsid w:val="00572C31"/>
    <w:rsid w:val="005858F3"/>
    <w:rsid w:val="005D2E48"/>
    <w:rsid w:val="005E3931"/>
    <w:rsid w:val="00625325"/>
    <w:rsid w:val="006F2443"/>
    <w:rsid w:val="007068CB"/>
    <w:rsid w:val="00713E51"/>
    <w:rsid w:val="007644AF"/>
    <w:rsid w:val="00782CAD"/>
    <w:rsid w:val="00790EBB"/>
    <w:rsid w:val="007A5AD1"/>
    <w:rsid w:val="007C3905"/>
    <w:rsid w:val="007D38A7"/>
    <w:rsid w:val="007D4333"/>
    <w:rsid w:val="007E6D68"/>
    <w:rsid w:val="007F3BA0"/>
    <w:rsid w:val="00810429"/>
    <w:rsid w:val="00832F04"/>
    <w:rsid w:val="00840FB7"/>
    <w:rsid w:val="00841031"/>
    <w:rsid w:val="0085570A"/>
    <w:rsid w:val="008663C9"/>
    <w:rsid w:val="008F6AA5"/>
    <w:rsid w:val="00916376"/>
    <w:rsid w:val="009243B0"/>
    <w:rsid w:val="00936CB8"/>
    <w:rsid w:val="00937CDA"/>
    <w:rsid w:val="00944DA3"/>
    <w:rsid w:val="0095016D"/>
    <w:rsid w:val="00976163"/>
    <w:rsid w:val="00997C2B"/>
    <w:rsid w:val="009B6FAE"/>
    <w:rsid w:val="009F2F92"/>
    <w:rsid w:val="00A44F5A"/>
    <w:rsid w:val="00A4671A"/>
    <w:rsid w:val="00A475D4"/>
    <w:rsid w:val="00A5082A"/>
    <w:rsid w:val="00A709BA"/>
    <w:rsid w:val="00A7732B"/>
    <w:rsid w:val="00A876D1"/>
    <w:rsid w:val="00AA1AAE"/>
    <w:rsid w:val="00AB0F12"/>
    <w:rsid w:val="00AE117A"/>
    <w:rsid w:val="00B273B5"/>
    <w:rsid w:val="00B27C99"/>
    <w:rsid w:val="00B77A59"/>
    <w:rsid w:val="00C527DF"/>
    <w:rsid w:val="00C67590"/>
    <w:rsid w:val="00C83FF9"/>
    <w:rsid w:val="00CB1970"/>
    <w:rsid w:val="00CB3744"/>
    <w:rsid w:val="00CC3AD7"/>
    <w:rsid w:val="00CE7490"/>
    <w:rsid w:val="00D1567A"/>
    <w:rsid w:val="00D306FD"/>
    <w:rsid w:val="00D30E8F"/>
    <w:rsid w:val="00D34DB3"/>
    <w:rsid w:val="00D53F57"/>
    <w:rsid w:val="00D63FBE"/>
    <w:rsid w:val="00D677AE"/>
    <w:rsid w:val="00D72515"/>
    <w:rsid w:val="00D96CCC"/>
    <w:rsid w:val="00DA232C"/>
    <w:rsid w:val="00DB05B2"/>
    <w:rsid w:val="00DD30D8"/>
    <w:rsid w:val="00DD322B"/>
    <w:rsid w:val="00DD721B"/>
    <w:rsid w:val="00DE77F2"/>
    <w:rsid w:val="00DF4654"/>
    <w:rsid w:val="00E06FA5"/>
    <w:rsid w:val="00E3020F"/>
    <w:rsid w:val="00E42899"/>
    <w:rsid w:val="00E603D4"/>
    <w:rsid w:val="00E607B6"/>
    <w:rsid w:val="00E61CFB"/>
    <w:rsid w:val="00E84778"/>
    <w:rsid w:val="00EB0D44"/>
    <w:rsid w:val="00ED3A01"/>
    <w:rsid w:val="00ED6555"/>
    <w:rsid w:val="00F30108"/>
    <w:rsid w:val="00F428DB"/>
    <w:rsid w:val="00F50A04"/>
    <w:rsid w:val="00F73134"/>
    <w:rsid w:val="00F80A52"/>
    <w:rsid w:val="00F818AB"/>
    <w:rsid w:val="00F94395"/>
    <w:rsid w:val="00FA2AD3"/>
    <w:rsid w:val="00FA35A5"/>
    <w:rsid w:val="00FB0D39"/>
    <w:rsid w:val="00FB5BC5"/>
    <w:rsid w:val="00FD16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E02B"/>
  <w15:chartTrackingRefBased/>
  <w15:docId w15:val="{6E679F03-56C2-4999-8095-8BCBEFC3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63"/>
    <w:pPr>
      <w:spacing w:after="200" w:line="276" w:lineRule="auto"/>
    </w:pPr>
    <w:rPr>
      <w:rFonts w:ascii="Calibri" w:eastAsiaTheme="minorEastAsia" w:hAnsi="Calibri" w:cs="Calibri"/>
      <w:kern w:val="0"/>
      <w:lang w:val="id-ID" w:eastAsia="en-AU"/>
      <w14:ligatures w14:val="none"/>
    </w:rPr>
  </w:style>
  <w:style w:type="paragraph" w:styleId="Heading1">
    <w:name w:val="heading 1"/>
    <w:basedOn w:val="Normal"/>
    <w:next w:val="Normal"/>
    <w:link w:val="Heading1Char"/>
    <w:uiPriority w:val="9"/>
    <w:qFormat/>
    <w:rsid w:val="00997C2B"/>
    <w:pPr>
      <w:keepNext/>
      <w:keepLines/>
      <w:numPr>
        <w:numId w:val="8"/>
      </w:numPr>
      <w:spacing w:before="360" w:after="80"/>
      <w:outlineLvl w:val="0"/>
    </w:pPr>
    <w:rPr>
      <w:rFonts w:ascii="Cambria" w:eastAsiaTheme="majorEastAsia" w:hAnsi="Cambria" w:cstheme="majorBidi"/>
      <w:b/>
      <w:szCs w:val="40"/>
    </w:rPr>
  </w:style>
  <w:style w:type="paragraph" w:styleId="Heading2">
    <w:name w:val="heading 2"/>
    <w:basedOn w:val="Normal"/>
    <w:next w:val="Normal"/>
    <w:link w:val="Heading2Char"/>
    <w:uiPriority w:val="9"/>
    <w:semiHidden/>
    <w:unhideWhenUsed/>
    <w:rsid w:val="002C2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4JEBMBODYTABEL">
    <w:name w:val="14. JEBM_BODY_TABEL"/>
    <w:basedOn w:val="TableNormal"/>
    <w:uiPriority w:val="99"/>
    <w:rsid w:val="001E3AA6"/>
    <w:pPr>
      <w:spacing w:after="0" w:line="12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 w:type="paragraph" w:customStyle="1" w:styleId="03JEBMPENULIS">
    <w:name w:val="03. JEBM_PENULIS"/>
    <w:basedOn w:val="Normal"/>
    <w:qFormat/>
    <w:rsid w:val="0001234D"/>
    <w:pPr>
      <w:widowControl w:val="0"/>
      <w:tabs>
        <w:tab w:val="left" w:pos="426"/>
        <w:tab w:val="left" w:pos="4704"/>
      </w:tabs>
      <w:adjustRightInd w:val="0"/>
      <w:snapToGrid w:val="0"/>
      <w:spacing w:after="120" w:line="240" w:lineRule="auto"/>
      <w:jc w:val="both"/>
    </w:pPr>
    <w:rPr>
      <w:rFonts w:ascii="Book Antiqua" w:eastAsia="Times New Roman" w:hAnsi="Book Antiqua" w:cs="Arial"/>
      <w:b/>
      <w:bCs/>
      <w:color w:val="000000" w:themeColor="text1"/>
      <w:sz w:val="26"/>
      <w:szCs w:val="20"/>
    </w:rPr>
  </w:style>
  <w:style w:type="paragraph" w:customStyle="1" w:styleId="04JEBMAFFILIASIPENULIS">
    <w:name w:val="04. JEBM_AFFILIASI_PENULIS"/>
    <w:basedOn w:val="03JEBMPENULIS"/>
    <w:qFormat/>
    <w:rsid w:val="00F30108"/>
    <w:pPr>
      <w:spacing w:after="0"/>
    </w:pPr>
    <w:rPr>
      <w:b w:val="0"/>
      <w:sz w:val="18"/>
    </w:rPr>
  </w:style>
  <w:style w:type="paragraph" w:styleId="Title">
    <w:name w:val="Title"/>
    <w:basedOn w:val="Normal"/>
    <w:next w:val="Normal"/>
    <w:link w:val="TitleChar"/>
    <w:uiPriority w:val="10"/>
    <w:qFormat/>
    <w:rsid w:val="00CB1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70"/>
    <w:rPr>
      <w:rFonts w:asciiTheme="majorHAnsi" w:eastAsiaTheme="majorEastAsia" w:hAnsiTheme="majorHAnsi" w:cstheme="majorBidi"/>
      <w:spacing w:val="-10"/>
      <w:kern w:val="28"/>
      <w:sz w:val="56"/>
      <w:szCs w:val="56"/>
    </w:rPr>
  </w:style>
  <w:style w:type="table" w:styleId="TableGrid">
    <w:name w:val="Table Grid"/>
    <w:aliases w:val="Journal Table"/>
    <w:basedOn w:val="TableNormal"/>
    <w:uiPriority w:val="39"/>
    <w:rsid w:val="00374FA2"/>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C2B"/>
    <w:rPr>
      <w:rFonts w:ascii="Cambria" w:eastAsiaTheme="majorEastAsia" w:hAnsi="Cambria" w:cstheme="majorBidi"/>
      <w:b/>
      <w:kern w:val="0"/>
      <w:szCs w:val="40"/>
      <w:lang w:val="id-ID" w:eastAsia="en-AU"/>
      <w14:ligatures w14:val="none"/>
    </w:rPr>
  </w:style>
  <w:style w:type="character" w:customStyle="1" w:styleId="Heading2Char">
    <w:name w:val="Heading 2 Char"/>
    <w:basedOn w:val="DefaultParagraphFont"/>
    <w:link w:val="Heading2"/>
    <w:uiPriority w:val="9"/>
    <w:semiHidden/>
    <w:rsid w:val="002C2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F37"/>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2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F37"/>
    <w:pPr>
      <w:spacing w:before="160"/>
      <w:jc w:val="center"/>
    </w:pPr>
    <w:rPr>
      <w:i/>
      <w:iCs/>
      <w:color w:val="404040" w:themeColor="text1" w:themeTint="BF"/>
    </w:rPr>
  </w:style>
  <w:style w:type="character" w:customStyle="1" w:styleId="QuoteChar">
    <w:name w:val="Quote Char"/>
    <w:basedOn w:val="DefaultParagraphFont"/>
    <w:link w:val="Quote"/>
    <w:uiPriority w:val="29"/>
    <w:rsid w:val="002C2F37"/>
    <w:rPr>
      <w:i/>
      <w:iCs/>
      <w:color w:val="404040" w:themeColor="text1" w:themeTint="BF"/>
    </w:rPr>
  </w:style>
  <w:style w:type="character" w:styleId="IntenseEmphasis">
    <w:name w:val="Intense Emphasis"/>
    <w:basedOn w:val="DefaultParagraphFont"/>
    <w:uiPriority w:val="21"/>
    <w:qFormat/>
    <w:rsid w:val="002C2F37"/>
    <w:rPr>
      <w:i/>
      <w:iCs/>
      <w:color w:val="0F4761" w:themeColor="accent1" w:themeShade="BF"/>
    </w:rPr>
  </w:style>
  <w:style w:type="paragraph" w:styleId="IntenseQuote">
    <w:name w:val="Intense Quote"/>
    <w:basedOn w:val="Normal"/>
    <w:next w:val="Normal"/>
    <w:link w:val="IntenseQuoteChar"/>
    <w:uiPriority w:val="30"/>
    <w:qFormat/>
    <w:rsid w:val="002C2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F37"/>
    <w:rPr>
      <w:i/>
      <w:iCs/>
      <w:color w:val="0F4761" w:themeColor="accent1" w:themeShade="BF"/>
    </w:rPr>
  </w:style>
  <w:style w:type="character" w:styleId="IntenseReference">
    <w:name w:val="Intense Reference"/>
    <w:basedOn w:val="DefaultParagraphFont"/>
    <w:uiPriority w:val="32"/>
    <w:qFormat/>
    <w:rsid w:val="002C2F37"/>
    <w:rPr>
      <w:b/>
      <w:bCs/>
      <w:smallCaps/>
      <w:color w:val="0F4761" w:themeColor="accent1" w:themeShade="BF"/>
      <w:spacing w:val="5"/>
    </w:rPr>
  </w:style>
  <w:style w:type="paragraph" w:styleId="Footer">
    <w:name w:val="footer"/>
    <w:basedOn w:val="Normal"/>
    <w:link w:val="FooterChar"/>
    <w:uiPriority w:val="99"/>
    <w:unhideWhenUsed/>
    <w:rsid w:val="002C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F37"/>
  </w:style>
  <w:style w:type="paragraph" w:customStyle="1" w:styleId="06JEBMABSTRACTENG">
    <w:name w:val="06. JEBM_ABSTRACT_ENG"/>
    <w:basedOn w:val="Normal"/>
    <w:qFormat/>
    <w:rsid w:val="00E61CFB"/>
    <w:pPr>
      <w:spacing w:after="0" w:line="240" w:lineRule="auto"/>
      <w:jc w:val="both"/>
    </w:pPr>
    <w:rPr>
      <w:rFonts w:ascii="Book Antiqua" w:eastAsia="Times New Roman" w:hAnsi="Book Antiqua" w:cs="Arial"/>
      <w:bCs/>
      <w:i/>
      <w:sz w:val="20"/>
      <w:szCs w:val="16"/>
    </w:rPr>
  </w:style>
  <w:style w:type="paragraph" w:customStyle="1" w:styleId="07JEBMKATAKUNCI">
    <w:name w:val="07. JEBM_KATA_KUNCI"/>
    <w:basedOn w:val="Normal"/>
    <w:qFormat/>
    <w:rsid w:val="00E61CFB"/>
    <w:pPr>
      <w:widowControl w:val="0"/>
      <w:tabs>
        <w:tab w:val="left" w:pos="426"/>
      </w:tabs>
      <w:adjustRightInd w:val="0"/>
      <w:snapToGrid w:val="0"/>
      <w:spacing w:after="0" w:line="240" w:lineRule="auto"/>
      <w:jc w:val="both"/>
    </w:pPr>
    <w:rPr>
      <w:rFonts w:ascii="Book Antiqua" w:eastAsia="Times New Roman" w:hAnsi="Book Antiqua" w:cs="Arial"/>
      <w:sz w:val="20"/>
      <w:szCs w:val="16"/>
    </w:rPr>
  </w:style>
  <w:style w:type="paragraph" w:styleId="Header">
    <w:name w:val="header"/>
    <w:basedOn w:val="Normal"/>
    <w:link w:val="HeaderChar"/>
    <w:uiPriority w:val="99"/>
    <w:unhideWhenUsed/>
    <w:rsid w:val="000B0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EE2"/>
    <w:rPr>
      <w:rFonts w:ascii="Calibri" w:eastAsiaTheme="minorEastAsia" w:hAnsi="Calibri" w:cs="Calibri"/>
      <w:kern w:val="0"/>
      <w:lang w:val="id-ID" w:eastAsia="en-AU"/>
      <w14:ligatures w14:val="none"/>
    </w:rPr>
  </w:style>
  <w:style w:type="paragraph" w:customStyle="1" w:styleId="09JEBMPENDAHULUAN">
    <w:name w:val="09. JEBM_PENDAHULUAN"/>
    <w:basedOn w:val="Heading1"/>
    <w:qFormat/>
    <w:rsid w:val="00E3020F"/>
    <w:pPr>
      <w:numPr>
        <w:numId w:val="3"/>
      </w:numPr>
      <w:spacing w:before="120" w:after="120" w:line="240" w:lineRule="auto"/>
      <w:ind w:left="284" w:hanging="284"/>
    </w:pPr>
    <w:rPr>
      <w:rFonts w:ascii="Book Antiqua" w:eastAsia="Calibri" w:hAnsi="Book Antiqua" w:cs="Times New Roman"/>
      <w:bCs/>
      <w:lang w:val="en-US" w:eastAsia="en-US"/>
    </w:rPr>
  </w:style>
  <w:style w:type="paragraph" w:customStyle="1" w:styleId="10JEBMBODY">
    <w:name w:val="10. JEBM_BODY"/>
    <w:basedOn w:val="Normal"/>
    <w:qFormat/>
    <w:rsid w:val="00E3020F"/>
    <w:pPr>
      <w:spacing w:after="0" w:line="240" w:lineRule="auto"/>
      <w:ind w:firstLine="284"/>
      <w:jc w:val="both"/>
    </w:pPr>
    <w:rPr>
      <w:rFonts w:ascii="Book Antiqua" w:hAnsi="Book Antiqua"/>
    </w:rPr>
  </w:style>
  <w:style w:type="paragraph" w:customStyle="1" w:styleId="11JEBMMETODE">
    <w:name w:val="11. JEBM_METODE"/>
    <w:basedOn w:val="Heading1"/>
    <w:qFormat/>
    <w:rsid w:val="00E3020F"/>
    <w:pPr>
      <w:numPr>
        <w:numId w:val="9"/>
      </w:numPr>
      <w:spacing w:before="120" w:after="120" w:line="240" w:lineRule="auto"/>
      <w:ind w:left="284" w:hanging="284"/>
    </w:pPr>
    <w:rPr>
      <w:rFonts w:ascii="Book Antiqua" w:hAnsi="Book Antiqua"/>
    </w:rPr>
  </w:style>
  <w:style w:type="paragraph" w:customStyle="1" w:styleId="12JEBMHASILPEMBAHASAN">
    <w:name w:val="12. JEBM_HASIL&amp;PEMBAHASAN"/>
    <w:basedOn w:val="Heading1"/>
    <w:qFormat/>
    <w:rsid w:val="00E3020F"/>
    <w:pPr>
      <w:numPr>
        <w:numId w:val="10"/>
      </w:numPr>
      <w:spacing w:before="120" w:after="120" w:line="240" w:lineRule="auto"/>
      <w:ind w:left="284" w:hanging="284"/>
    </w:pPr>
    <w:rPr>
      <w:rFonts w:ascii="Book Antiqua" w:hAnsi="Book Antiqua"/>
    </w:rPr>
  </w:style>
  <w:style w:type="paragraph" w:styleId="NoSpacing">
    <w:name w:val="No Spacing"/>
    <w:uiPriority w:val="1"/>
    <w:qFormat/>
    <w:rsid w:val="00450DF7"/>
    <w:pPr>
      <w:spacing w:after="0" w:line="240" w:lineRule="auto"/>
    </w:pPr>
    <w:rPr>
      <w:rFonts w:ascii="Calibri" w:eastAsiaTheme="minorEastAsia" w:hAnsi="Calibri" w:cs="Calibri"/>
      <w:kern w:val="0"/>
      <w:lang w:val="id-ID" w:eastAsia="en-AU"/>
      <w14:ligatures w14:val="none"/>
    </w:rPr>
  </w:style>
  <w:style w:type="paragraph" w:customStyle="1" w:styleId="tablecolsubhead">
    <w:name w:val="table col subhead"/>
    <w:basedOn w:val="Normal"/>
    <w:uiPriority w:val="99"/>
    <w:rsid w:val="00450DF7"/>
    <w:pPr>
      <w:pBdr>
        <w:top w:val="single" w:sz="2" w:space="1" w:color="auto"/>
        <w:bottom w:val="single" w:sz="2" w:space="1" w:color="auto"/>
        <w:between w:val="single" w:sz="2" w:space="1" w:color="auto"/>
      </w:pBdr>
      <w:spacing w:after="0" w:line="240" w:lineRule="auto"/>
      <w:jc w:val="center"/>
    </w:pPr>
    <w:rPr>
      <w:rFonts w:ascii="Book Antiqua" w:eastAsia="Times New Roman" w:hAnsi="Book Antiqua" w:cs="Times New Roman"/>
      <w:bCs/>
      <w:i/>
      <w:iCs/>
      <w:sz w:val="19"/>
      <w:szCs w:val="15"/>
      <w:lang w:val="en-US" w:eastAsia="en-US"/>
    </w:rPr>
  </w:style>
  <w:style w:type="paragraph" w:customStyle="1" w:styleId="tablecopy">
    <w:name w:val="table copy"/>
    <w:uiPriority w:val="99"/>
    <w:rsid w:val="008F6AA5"/>
    <w:pPr>
      <w:spacing w:after="0" w:line="240" w:lineRule="auto"/>
      <w:jc w:val="center"/>
    </w:pPr>
    <w:rPr>
      <w:rFonts w:ascii="Cambria" w:eastAsia="Times New Roman" w:hAnsi="Cambria" w:cs="Times New Roman"/>
      <w:noProof/>
      <w:kern w:val="0"/>
      <w:sz w:val="18"/>
      <w:szCs w:val="16"/>
      <w:lang w:val="en-US"/>
      <w14:ligatures w14:val="none"/>
    </w:rPr>
  </w:style>
  <w:style w:type="paragraph" w:customStyle="1" w:styleId="13JEBMJUDULTABEL">
    <w:name w:val="13. JEBM_JUDUL_TABEL"/>
    <w:basedOn w:val="Normal"/>
    <w:qFormat/>
    <w:rsid w:val="00E3020F"/>
    <w:pPr>
      <w:tabs>
        <w:tab w:val="left" w:pos="426"/>
      </w:tabs>
      <w:snapToGrid w:val="0"/>
      <w:spacing w:after="60" w:line="240" w:lineRule="auto"/>
      <w:jc w:val="center"/>
    </w:pPr>
    <w:rPr>
      <w:rFonts w:ascii="Book Antiqua" w:eastAsia="Times New Roman" w:hAnsi="Book Antiqua" w:cs="Arial"/>
      <w:b/>
      <w:bCs/>
      <w:sz w:val="20"/>
      <w:szCs w:val="20"/>
    </w:rPr>
  </w:style>
  <w:style w:type="paragraph" w:customStyle="1" w:styleId="14JEBMJUDULGAMBAR">
    <w:name w:val="14. JEBM_JUDUL GAMBAR"/>
    <w:basedOn w:val="Normal"/>
    <w:qFormat/>
    <w:rsid w:val="009F2F92"/>
    <w:pPr>
      <w:spacing w:before="60" w:after="0" w:line="240" w:lineRule="auto"/>
      <w:jc w:val="center"/>
    </w:pPr>
    <w:rPr>
      <w:rFonts w:ascii="Book Antiqua" w:hAnsi="Book Antiqua" w:cs="Arial"/>
      <w:b/>
      <w:bCs/>
      <w:sz w:val="20"/>
      <w:szCs w:val="20"/>
    </w:rPr>
  </w:style>
  <w:style w:type="paragraph" w:customStyle="1" w:styleId="15JEBMSIMPULAN">
    <w:name w:val="15. JEBM_SIMPULAN"/>
    <w:basedOn w:val="Normal"/>
    <w:qFormat/>
    <w:rsid w:val="00790EBB"/>
    <w:pPr>
      <w:numPr>
        <w:numId w:val="13"/>
      </w:numPr>
      <w:spacing w:before="120" w:after="120" w:line="240" w:lineRule="auto"/>
      <w:ind w:left="284" w:hanging="284"/>
      <w:outlineLvl w:val="0"/>
    </w:pPr>
    <w:rPr>
      <w:rFonts w:ascii="Book Antiqua" w:hAnsi="Book Antiqua"/>
      <w:b/>
    </w:rPr>
  </w:style>
  <w:style w:type="paragraph" w:customStyle="1" w:styleId="16JEBMACKNOWLEDGMENT">
    <w:name w:val="16. JEBM_ACKNOWLEDGMENT"/>
    <w:basedOn w:val="Heading1"/>
    <w:qFormat/>
    <w:rsid w:val="00790EBB"/>
    <w:pPr>
      <w:numPr>
        <w:numId w:val="0"/>
      </w:numPr>
      <w:spacing w:before="120" w:after="120"/>
      <w:jc w:val="center"/>
    </w:pPr>
    <w:rPr>
      <w:rFonts w:ascii="Book Antiqua" w:eastAsia="MS Mincho" w:hAnsi="Book Antiqua" w:cs="Times New Roman"/>
      <w:lang w:val="en-US" w:eastAsia="en-US"/>
    </w:rPr>
  </w:style>
  <w:style w:type="paragraph" w:customStyle="1" w:styleId="17JEBMDAFTARPUSTAKA">
    <w:name w:val="17. JEBM_DAFTAR_PUSTAKA"/>
    <w:basedOn w:val="Heading1"/>
    <w:qFormat/>
    <w:rsid w:val="009F2F92"/>
    <w:pPr>
      <w:numPr>
        <w:numId w:val="0"/>
      </w:numPr>
      <w:spacing w:before="120" w:after="120" w:line="240" w:lineRule="auto"/>
      <w:jc w:val="center"/>
    </w:pPr>
    <w:rPr>
      <w:rFonts w:ascii="Book Antiqua" w:hAnsi="Book Antiqua"/>
    </w:rPr>
  </w:style>
  <w:style w:type="paragraph" w:customStyle="1" w:styleId="18JEBMBODYREFERENSI">
    <w:name w:val="18. JEBM_BODY_REFERENSI"/>
    <w:basedOn w:val="Normal"/>
    <w:qFormat/>
    <w:rsid w:val="00790EBB"/>
    <w:pPr>
      <w:spacing w:before="120" w:after="120" w:line="240" w:lineRule="auto"/>
      <w:ind w:left="567" w:hanging="567"/>
      <w:jc w:val="both"/>
    </w:pPr>
    <w:rPr>
      <w:rFonts w:ascii="Book Antiqua" w:eastAsia="Times New Roman" w:hAnsi="Book Antiqua" w:cs="Times New Roman"/>
      <w:sz w:val="20"/>
      <w:szCs w:val="20"/>
      <w:lang w:eastAsia="en-US"/>
    </w:rPr>
  </w:style>
  <w:style w:type="character" w:styleId="PlaceholderText">
    <w:name w:val="Placeholder Text"/>
    <w:basedOn w:val="DefaultParagraphFont"/>
    <w:uiPriority w:val="99"/>
    <w:semiHidden/>
    <w:rsid w:val="00037DAD"/>
    <w:rPr>
      <w:color w:val="666666"/>
    </w:rPr>
  </w:style>
  <w:style w:type="paragraph" w:customStyle="1" w:styleId="05JEBMABSTRAK">
    <w:name w:val="05. JEBM_ABSTRAK"/>
    <w:basedOn w:val="06JEBMABSTRACTENG"/>
    <w:qFormat/>
    <w:rsid w:val="00E61CFB"/>
    <w:rPr>
      <w:i w:val="0"/>
      <w:lang w:eastAsia="en-US"/>
    </w:rPr>
  </w:style>
  <w:style w:type="paragraph" w:customStyle="1" w:styleId="08JEBMKEYWORDS">
    <w:name w:val="08. JEBM_KEYWORDS"/>
    <w:basedOn w:val="06JEBMABSTRACTENG"/>
    <w:qFormat/>
    <w:rsid w:val="00E3020F"/>
  </w:style>
  <w:style w:type="character" w:styleId="SubtleReference">
    <w:name w:val="Subtle Reference"/>
    <w:basedOn w:val="DefaultParagraphFont"/>
    <w:uiPriority w:val="31"/>
    <w:qFormat/>
    <w:rsid w:val="00E3020F"/>
    <w:rPr>
      <w:smallCaps/>
      <w:color w:val="5A5A5A" w:themeColor="text1" w:themeTint="A5"/>
    </w:rPr>
  </w:style>
  <w:style w:type="table" w:styleId="TableSimple1">
    <w:name w:val="Table Simple 1"/>
    <w:basedOn w:val="TableNormal"/>
    <w:uiPriority w:val="99"/>
    <w:semiHidden/>
    <w:unhideWhenUsed/>
    <w:rsid w:val="00450DF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1">
    <w:name w:val="Style1"/>
    <w:basedOn w:val="TableNormal"/>
    <w:uiPriority w:val="99"/>
    <w:rsid w:val="00840FB7"/>
    <w:pPr>
      <w:spacing w:after="0" w:line="240" w:lineRule="auto"/>
    </w:pPr>
    <w:rPr>
      <w:rFonts w:ascii="Book Antiqua" w:hAnsi="Book Antiqua"/>
      <w:sz w:val="18"/>
    </w:rPr>
    <w:tblPr>
      <w:jc w:val="center"/>
      <w:tblBorders>
        <w:top w:val="single" w:sz="4" w:space="0" w:color="auto"/>
        <w:bottom w:val="single" w:sz="4" w:space="0" w:color="auto"/>
        <w:insideH w:val="single" w:sz="4" w:space="0" w:color="auto"/>
      </w:tblBorders>
    </w:tblPr>
    <w:trPr>
      <w:jc w:val="center"/>
    </w:trPr>
    <w:tcPr>
      <w:shd w:val="clear" w:color="auto" w:fill="auto"/>
    </w:tcPr>
  </w:style>
  <w:style w:type="paragraph" w:styleId="ListParagraph">
    <w:name w:val="List Paragraph"/>
    <w:basedOn w:val="Normal"/>
    <w:uiPriority w:val="34"/>
    <w:qFormat/>
    <w:rsid w:val="00143C90"/>
    <w:pPr>
      <w:ind w:left="720"/>
      <w:contextualSpacing/>
    </w:pPr>
  </w:style>
  <w:style w:type="paragraph" w:customStyle="1" w:styleId="01JEBMJUDUL">
    <w:name w:val="01. JEBM_JUDUL"/>
    <w:basedOn w:val="Normal"/>
    <w:qFormat/>
    <w:rsid w:val="001E3AA6"/>
    <w:pPr>
      <w:keepNext/>
      <w:keepLines/>
      <w:spacing w:before="120" w:after="240" w:line="240" w:lineRule="auto"/>
      <w:outlineLvl w:val="0"/>
    </w:pPr>
    <w:rPr>
      <w:rFonts w:ascii="Book Antiqua" w:eastAsiaTheme="majorEastAsia" w:hAnsi="Book Antiqua" w:cstheme="majorBidi"/>
      <w:b/>
      <w:color w:val="000000" w:themeColor="text1"/>
      <w:sz w:val="30"/>
      <w:szCs w:val="40"/>
    </w:rPr>
  </w:style>
  <w:style w:type="paragraph" w:customStyle="1" w:styleId="02JEBMJUDULENGLISH">
    <w:name w:val="02. JEBM_JUDUL_ENGLISH"/>
    <w:basedOn w:val="Normal"/>
    <w:qFormat/>
    <w:rsid w:val="001E3AA6"/>
    <w:pPr>
      <w:keepNext/>
      <w:keepLines/>
      <w:spacing w:before="120" w:after="240" w:line="240" w:lineRule="auto"/>
      <w:outlineLvl w:val="0"/>
    </w:pPr>
    <w:rPr>
      <w:rFonts w:ascii="Book Antiqua" w:eastAsiaTheme="majorEastAsia" w:hAnsi="Book Antiqua" w:cstheme="majorBidi"/>
      <w:b/>
      <w:i/>
      <w:color w:val="000000" w:themeColor="text1"/>
      <w:sz w:val="30"/>
      <w:szCs w:val="40"/>
    </w:rPr>
  </w:style>
  <w:style w:type="table" w:customStyle="1" w:styleId="14JEBMBODYTAB">
    <w:name w:val="14. JEBM_BODY_TAB"/>
    <w:basedOn w:val="TableNormal"/>
    <w:uiPriority w:val="99"/>
    <w:rsid w:val="001E3AA6"/>
    <w:pPr>
      <w:spacing w:after="0" w:line="240" w:lineRule="auto"/>
    </w:pPr>
    <w:rPr>
      <w:rFonts w:ascii="Book Antiqua" w:hAnsi="Book Antiqua"/>
      <w:sz w:val="20"/>
    </w:rPr>
    <w:tblPr>
      <w:tblBorders>
        <w:top w:val="single" w:sz="4" w:space="0" w:color="auto"/>
        <w:bottom w:val="single" w:sz="4" w:space="0" w:color="auto"/>
        <w:insideH w:val="single" w:sz="4" w:space="0" w:color="auto"/>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sa/4.0/" TargetMode="External"/><Relationship Id="rId4" Type="http://schemas.openxmlformats.org/officeDocument/2006/relationships/webSettings" Target="webSettings.xml"/><Relationship Id="rId9" Type="http://schemas.openxmlformats.org/officeDocument/2006/relationships/image" Target="https://licensebuttons.net/l/by-sa/3.0/88x31.p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20U%20B%20L%20I%20K%20A%20S%20I\P%20U%20B%20L%20I%20S%20H\T%20E%20M%20P%20L%20A%20T%20E\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2025</Template>
  <TotalTime>67</TotalTime>
  <Pages>14</Pages>
  <Words>7506</Words>
  <Characters>42788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dc:creator>
  <cp:keywords/>
  <dc:description/>
  <cp:lastModifiedBy>Journal Ekonomics Business Mulawarman</cp:lastModifiedBy>
  <cp:revision>1</cp:revision>
  <dcterms:created xsi:type="dcterms:W3CDTF">2026-01-19T15:32:00Z</dcterms:created>
  <dcterms:modified xsi:type="dcterms:W3CDTF">2026-01-19T16:40:00Z</dcterms:modified>
</cp:coreProperties>
</file>