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777" w:rsidRPr="00670C1A" w:rsidRDefault="00921777" w:rsidP="00921777">
      <w:pPr>
        <w:spacing w:line="240" w:lineRule="auto"/>
        <w:ind w:right="-72"/>
        <w:jc w:val="center"/>
        <w:rPr>
          <w:rFonts w:ascii="Arial" w:hAnsi="Arial" w:cs="Arial"/>
          <w:b/>
          <w:sz w:val="24"/>
          <w:szCs w:val="24"/>
          <w:lang w:val="id-ID"/>
        </w:rPr>
      </w:pPr>
      <w:r w:rsidRPr="00921777">
        <w:rPr>
          <w:rFonts w:ascii="Arial" w:hAnsi="Arial" w:cs="Arial"/>
          <w:b/>
          <w:sz w:val="24"/>
          <w:szCs w:val="24"/>
        </w:rPr>
        <w:t xml:space="preserve">PENGARUH </w:t>
      </w:r>
      <w:r w:rsidR="00670C1A">
        <w:rPr>
          <w:rFonts w:ascii="Arial" w:hAnsi="Arial" w:cs="Arial"/>
          <w:b/>
          <w:sz w:val="24"/>
          <w:szCs w:val="24"/>
          <w:lang w:val="id-ID"/>
        </w:rPr>
        <w:t>KEPEMILIKAN TERHADAP ASIMETRI INFORMASI PADA PERUSAHAAN FARMASI YANG TERDAFTAR DI BURSA EFEK INDONESIA</w:t>
      </w:r>
      <w:r w:rsidR="00D26E5C">
        <w:rPr>
          <w:rFonts w:ascii="Arial" w:hAnsi="Arial" w:cs="Arial"/>
          <w:b/>
          <w:sz w:val="24"/>
          <w:szCs w:val="24"/>
          <w:lang w:val="id-ID"/>
        </w:rPr>
        <w:t xml:space="preserve"> TAHUN 2015</w:t>
      </w:r>
    </w:p>
    <w:p w:rsidR="00921777" w:rsidRDefault="00921777" w:rsidP="00921777">
      <w:pPr>
        <w:spacing w:line="240" w:lineRule="auto"/>
        <w:ind w:right="-72"/>
        <w:jc w:val="center"/>
        <w:rPr>
          <w:rFonts w:ascii="Arial" w:hAnsi="Arial" w:cs="Arial"/>
          <w:b/>
          <w:sz w:val="24"/>
          <w:szCs w:val="24"/>
          <w:lang w:val="id-ID"/>
        </w:rPr>
      </w:pPr>
    </w:p>
    <w:p w:rsidR="00921777" w:rsidRDefault="00670C1A" w:rsidP="00921777">
      <w:pPr>
        <w:spacing w:after="0" w:line="240" w:lineRule="auto"/>
        <w:jc w:val="center"/>
        <w:rPr>
          <w:rFonts w:ascii="Arial" w:hAnsi="Arial" w:cs="Arial"/>
          <w:b/>
          <w:szCs w:val="24"/>
          <w:lang w:val="id-ID"/>
        </w:rPr>
      </w:pPr>
      <w:r>
        <w:rPr>
          <w:rFonts w:ascii="Arial" w:hAnsi="Arial" w:cs="Arial"/>
          <w:b/>
          <w:szCs w:val="24"/>
          <w:lang w:val="id-ID"/>
        </w:rPr>
        <w:t>SENDI ELISON</w:t>
      </w:r>
    </w:p>
    <w:p w:rsidR="00D26E5C" w:rsidRPr="00921777" w:rsidRDefault="00D26E5C" w:rsidP="00921777">
      <w:pPr>
        <w:spacing w:after="0" w:line="240" w:lineRule="auto"/>
        <w:jc w:val="center"/>
        <w:rPr>
          <w:rFonts w:ascii="Arial" w:hAnsi="Arial" w:cs="Arial"/>
          <w:b/>
          <w:szCs w:val="24"/>
          <w:lang w:val="id-ID"/>
        </w:rPr>
      </w:pPr>
      <w:r>
        <w:rPr>
          <w:rFonts w:ascii="Arial" w:hAnsi="Arial" w:cs="Arial"/>
          <w:b/>
          <w:szCs w:val="24"/>
          <w:lang w:val="id-ID"/>
        </w:rPr>
        <w:t>1401025065</w:t>
      </w:r>
    </w:p>
    <w:p w:rsidR="00D26E5C" w:rsidRPr="00CC7672" w:rsidRDefault="00D26E5C" w:rsidP="00D26E5C">
      <w:pPr>
        <w:pStyle w:val="Default"/>
        <w:rPr>
          <w:rFonts w:ascii="Arial" w:eastAsiaTheme="minorHAnsi" w:hAnsi="Arial" w:cs="Arial"/>
          <w:lang w:val="id-ID"/>
        </w:rPr>
      </w:pPr>
    </w:p>
    <w:p w:rsidR="003649F7" w:rsidRPr="003649F7" w:rsidRDefault="003649F7" w:rsidP="003649F7">
      <w:pPr>
        <w:autoSpaceDE w:val="0"/>
        <w:autoSpaceDN w:val="0"/>
        <w:adjustRightInd w:val="0"/>
        <w:spacing w:after="0" w:line="240" w:lineRule="auto"/>
        <w:rPr>
          <w:rFonts w:ascii="Arial" w:hAnsi="Arial" w:cs="Arial"/>
          <w:color w:val="000000"/>
          <w:sz w:val="24"/>
          <w:szCs w:val="24"/>
        </w:rPr>
      </w:pPr>
    </w:p>
    <w:p w:rsidR="003649F7" w:rsidRPr="003649F7" w:rsidRDefault="003649F7" w:rsidP="003649F7">
      <w:pPr>
        <w:autoSpaceDE w:val="0"/>
        <w:autoSpaceDN w:val="0"/>
        <w:adjustRightInd w:val="0"/>
        <w:spacing w:after="0" w:line="240" w:lineRule="auto"/>
        <w:jc w:val="center"/>
        <w:rPr>
          <w:rFonts w:ascii="Arial" w:hAnsi="Arial" w:cs="Arial"/>
          <w:color w:val="000000"/>
        </w:rPr>
      </w:pPr>
      <w:r w:rsidRPr="003649F7">
        <w:rPr>
          <w:rFonts w:ascii="Arial" w:hAnsi="Arial" w:cs="Arial"/>
          <w:b/>
          <w:bCs/>
          <w:color w:val="000000"/>
        </w:rPr>
        <w:t>Jurusan Manajemen Reguler</w:t>
      </w:r>
    </w:p>
    <w:p w:rsidR="003649F7" w:rsidRPr="003649F7" w:rsidRDefault="003649F7" w:rsidP="003649F7">
      <w:pPr>
        <w:autoSpaceDE w:val="0"/>
        <w:autoSpaceDN w:val="0"/>
        <w:adjustRightInd w:val="0"/>
        <w:spacing w:after="0" w:line="240" w:lineRule="auto"/>
        <w:jc w:val="center"/>
        <w:rPr>
          <w:rFonts w:ascii="Arial" w:hAnsi="Arial" w:cs="Arial"/>
          <w:color w:val="000000"/>
        </w:rPr>
      </w:pPr>
      <w:r w:rsidRPr="003649F7">
        <w:rPr>
          <w:rFonts w:ascii="Arial" w:hAnsi="Arial" w:cs="Arial"/>
          <w:b/>
          <w:bCs/>
          <w:color w:val="000000"/>
        </w:rPr>
        <w:t>Fakultas Ekonomi dan Bisnis</w:t>
      </w:r>
    </w:p>
    <w:p w:rsidR="003649F7" w:rsidRPr="003649F7" w:rsidRDefault="003649F7" w:rsidP="003649F7">
      <w:pPr>
        <w:autoSpaceDE w:val="0"/>
        <w:autoSpaceDN w:val="0"/>
        <w:adjustRightInd w:val="0"/>
        <w:spacing w:after="0" w:line="240" w:lineRule="auto"/>
        <w:jc w:val="center"/>
        <w:rPr>
          <w:rFonts w:ascii="Arial" w:hAnsi="Arial" w:cs="Arial"/>
          <w:color w:val="000000"/>
        </w:rPr>
      </w:pPr>
      <w:r w:rsidRPr="003649F7">
        <w:rPr>
          <w:rFonts w:ascii="Arial" w:hAnsi="Arial" w:cs="Arial"/>
          <w:b/>
          <w:bCs/>
          <w:color w:val="000000"/>
        </w:rPr>
        <w:t>Universitas Mulawarman</w:t>
      </w:r>
    </w:p>
    <w:p w:rsidR="003649F7" w:rsidRPr="003649F7" w:rsidRDefault="003649F7" w:rsidP="003649F7">
      <w:pPr>
        <w:autoSpaceDE w:val="0"/>
        <w:autoSpaceDN w:val="0"/>
        <w:adjustRightInd w:val="0"/>
        <w:spacing w:after="0" w:line="240" w:lineRule="auto"/>
        <w:jc w:val="center"/>
        <w:rPr>
          <w:rFonts w:ascii="Arial" w:hAnsi="Arial" w:cs="Arial"/>
          <w:color w:val="000000"/>
        </w:rPr>
      </w:pPr>
      <w:r w:rsidRPr="003649F7">
        <w:rPr>
          <w:rFonts w:ascii="Arial" w:hAnsi="Arial" w:cs="Arial"/>
          <w:b/>
          <w:bCs/>
          <w:color w:val="000000"/>
        </w:rPr>
        <w:t>Jl. Tanah Grogot Kampus Gn. Kelua Samarinda</w:t>
      </w:r>
    </w:p>
    <w:p w:rsidR="00F624C0" w:rsidRDefault="00DC0E97" w:rsidP="003649F7">
      <w:pPr>
        <w:spacing w:after="0" w:line="240" w:lineRule="auto"/>
        <w:ind w:right="-72"/>
        <w:jc w:val="center"/>
        <w:rPr>
          <w:rFonts w:ascii="Arial" w:hAnsi="Arial" w:cs="Arial"/>
          <w:b/>
          <w:bCs/>
          <w:color w:val="000000"/>
          <w:lang w:val="id-ID"/>
        </w:rPr>
      </w:pPr>
      <w:hyperlink r:id="rId6" w:history="1">
        <w:r w:rsidRPr="006C1324">
          <w:rPr>
            <w:rStyle w:val="Hyperlink"/>
            <w:rFonts w:ascii="Arial" w:hAnsi="Arial" w:cs="Arial"/>
            <w:b/>
            <w:bCs/>
            <w:lang w:val="id-ID"/>
          </w:rPr>
          <w:t>sendi.elison1696</w:t>
        </w:r>
        <w:r w:rsidRPr="006C1324">
          <w:rPr>
            <w:rStyle w:val="Hyperlink"/>
            <w:rFonts w:ascii="Arial" w:hAnsi="Arial" w:cs="Arial"/>
            <w:b/>
            <w:bCs/>
          </w:rPr>
          <w:t>@gmail.com</w:t>
        </w:r>
      </w:hyperlink>
    </w:p>
    <w:p w:rsidR="003649F7" w:rsidRPr="003649F7" w:rsidRDefault="003649F7" w:rsidP="003649F7">
      <w:pPr>
        <w:spacing w:after="0" w:line="480" w:lineRule="auto"/>
        <w:ind w:right="-72"/>
        <w:jc w:val="center"/>
        <w:rPr>
          <w:rFonts w:ascii="Arial" w:hAnsi="Arial" w:cs="Arial"/>
          <w:b/>
          <w:bCs/>
          <w:color w:val="000000"/>
          <w:lang w:val="id-ID"/>
        </w:rPr>
      </w:pPr>
    </w:p>
    <w:p w:rsidR="00F624C0" w:rsidRPr="003649F7" w:rsidRDefault="00F624C0" w:rsidP="00F624C0">
      <w:pPr>
        <w:spacing w:line="240" w:lineRule="auto"/>
        <w:ind w:right="-72"/>
        <w:jc w:val="center"/>
        <w:rPr>
          <w:rFonts w:ascii="Arial" w:hAnsi="Arial" w:cs="Arial"/>
          <w:b/>
          <w:szCs w:val="24"/>
          <w:lang w:val="id-ID"/>
        </w:rPr>
      </w:pPr>
      <w:r w:rsidRPr="003649F7">
        <w:rPr>
          <w:rFonts w:ascii="Arial" w:hAnsi="Arial" w:cs="Arial"/>
          <w:b/>
          <w:szCs w:val="24"/>
          <w:lang w:val="id-ID"/>
        </w:rPr>
        <w:t>ABSTRACT</w:t>
      </w:r>
    </w:p>
    <w:p w:rsidR="00670C1A" w:rsidRPr="00A002CA" w:rsidRDefault="00670C1A" w:rsidP="0025799C">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26"/>
        <w:jc w:val="both"/>
        <w:rPr>
          <w:rFonts w:ascii="Arial" w:eastAsia="Times New Roman" w:hAnsi="Arial" w:cs="Arial"/>
        </w:rPr>
      </w:pPr>
      <w:r w:rsidRPr="00A002CA">
        <w:rPr>
          <w:rFonts w:ascii="Arial" w:eastAsia="Times New Roman" w:hAnsi="Arial" w:cs="Arial"/>
          <w:lang w:val="en"/>
        </w:rPr>
        <w:t xml:space="preserve">The purpose of this study </w:t>
      </w:r>
      <w:r>
        <w:rPr>
          <w:rFonts w:ascii="Arial" w:eastAsia="Times New Roman" w:hAnsi="Arial" w:cs="Arial"/>
        </w:rPr>
        <w:t>is</w:t>
      </w:r>
      <w:r w:rsidRPr="00A002CA">
        <w:rPr>
          <w:rFonts w:ascii="Arial" w:eastAsia="Times New Roman" w:hAnsi="Arial" w:cs="Arial"/>
          <w:lang w:val="en"/>
        </w:rPr>
        <w:t xml:space="preserve"> to determine the effect of ownership on information asymmetry on pharmaceutical companies listed on Indonesia Stock Exchange period 2011-2015. Sampling using purposive sampling technique is the selection of samples with certain criteria, so that the samples obtained in this study as many as 7 companies. Ownership is measured by government ownership, foreign ownership and institutional ownership. Information asymmetry is measured by bid-ask spreads. The results show that there is a significant positive relationship between government ownership and information asymmetry, but there is a non-significant positive relationship between foreign ownership and information asymmetry, and there is an insignificant negative relationship between institutional ownership and information asymmetry. This suggests that ownership has an impact on information asymmetry due to a positive relationship in this study.</w:t>
      </w:r>
    </w:p>
    <w:p w:rsidR="00670C1A" w:rsidRPr="00A002CA" w:rsidRDefault="00670C1A" w:rsidP="0025799C">
      <w:pPr>
        <w:pStyle w:val="ListParagraph"/>
        <w:spacing w:line="360" w:lineRule="auto"/>
        <w:ind w:left="426"/>
        <w:jc w:val="both"/>
        <w:rPr>
          <w:rFonts w:ascii="Arial" w:hAnsi="Arial" w:cs="Arial"/>
          <w:iCs/>
          <w:color w:val="000000"/>
        </w:rPr>
      </w:pPr>
    </w:p>
    <w:p w:rsidR="00670C1A" w:rsidRDefault="00670C1A" w:rsidP="003649F7">
      <w:pPr>
        <w:pStyle w:val="ListParagraph"/>
        <w:tabs>
          <w:tab w:val="left" w:pos="1701"/>
        </w:tabs>
        <w:spacing w:after="0" w:line="360" w:lineRule="auto"/>
        <w:ind w:left="426"/>
        <w:jc w:val="both"/>
        <w:rPr>
          <w:rFonts w:ascii="Arial" w:hAnsi="Arial" w:cs="Arial"/>
          <w:b/>
          <w:lang w:val="id-ID"/>
        </w:rPr>
      </w:pPr>
      <w:r w:rsidRPr="003649F7">
        <w:rPr>
          <w:rFonts w:ascii="Arial" w:hAnsi="Arial" w:cs="Arial"/>
          <w:b/>
          <w:color w:val="000000"/>
        </w:rPr>
        <w:t>Keywor</w:t>
      </w:r>
      <w:r w:rsidRPr="003649F7">
        <w:rPr>
          <w:rFonts w:ascii="Arial" w:hAnsi="Arial" w:cs="Arial"/>
          <w:b/>
          <w:color w:val="000000"/>
          <w:lang w:val="id-ID"/>
        </w:rPr>
        <w:t xml:space="preserve">ds: </w:t>
      </w:r>
      <w:r w:rsidRPr="003649F7">
        <w:rPr>
          <w:rFonts w:ascii="Arial" w:hAnsi="Arial" w:cs="Arial"/>
          <w:b/>
          <w:lang w:val="en"/>
        </w:rPr>
        <w:t xml:space="preserve">Government Ownership, Foreign Ownership, Institutional Ownership, </w:t>
      </w:r>
      <w:r w:rsidR="003649F7">
        <w:rPr>
          <w:rFonts w:ascii="Arial" w:hAnsi="Arial" w:cs="Arial"/>
          <w:b/>
          <w:lang w:val="id-ID"/>
        </w:rPr>
        <w:tab/>
      </w:r>
      <w:r w:rsidRPr="003649F7">
        <w:rPr>
          <w:rFonts w:ascii="Arial" w:hAnsi="Arial" w:cs="Arial"/>
          <w:b/>
          <w:lang w:val="en"/>
        </w:rPr>
        <w:t>Information Asymmetry</w:t>
      </w:r>
      <w:r w:rsidRPr="003649F7">
        <w:rPr>
          <w:rFonts w:ascii="Arial" w:hAnsi="Arial" w:cs="Arial"/>
          <w:b/>
          <w:lang w:val="id-ID"/>
        </w:rPr>
        <w:t>.</w:t>
      </w:r>
    </w:p>
    <w:p w:rsidR="003649F7" w:rsidRDefault="003649F7" w:rsidP="003649F7">
      <w:pPr>
        <w:pStyle w:val="ListParagraph"/>
        <w:tabs>
          <w:tab w:val="left" w:pos="1701"/>
        </w:tabs>
        <w:spacing w:after="0" w:line="360" w:lineRule="auto"/>
        <w:ind w:left="426"/>
        <w:jc w:val="both"/>
        <w:rPr>
          <w:rFonts w:ascii="Arial" w:hAnsi="Arial" w:cs="Arial"/>
          <w:b/>
          <w:color w:val="000000"/>
          <w:lang w:val="id-ID"/>
        </w:rPr>
      </w:pPr>
    </w:p>
    <w:p w:rsidR="003649F7" w:rsidRPr="00526487" w:rsidRDefault="003649F7" w:rsidP="003649F7">
      <w:pPr>
        <w:pStyle w:val="Default"/>
        <w:spacing w:line="480" w:lineRule="auto"/>
        <w:jc w:val="center"/>
        <w:rPr>
          <w:rFonts w:ascii="Arial" w:hAnsi="Arial" w:cs="Arial"/>
          <w:b/>
          <w:sz w:val="22"/>
          <w:szCs w:val="22"/>
        </w:rPr>
      </w:pPr>
      <w:r w:rsidRPr="00446797">
        <w:rPr>
          <w:rFonts w:ascii="Arial" w:hAnsi="Arial" w:cs="Arial"/>
          <w:b/>
          <w:sz w:val="22"/>
          <w:szCs w:val="22"/>
        </w:rPr>
        <w:t>ABSTRAK</w:t>
      </w:r>
    </w:p>
    <w:p w:rsidR="003649F7" w:rsidRPr="0026225B" w:rsidRDefault="003649F7" w:rsidP="003649F7">
      <w:pPr>
        <w:pStyle w:val="ListParagraph"/>
        <w:spacing w:line="480" w:lineRule="auto"/>
        <w:ind w:left="426"/>
        <w:jc w:val="both"/>
        <w:rPr>
          <w:rFonts w:ascii="Arial" w:hAnsi="Arial" w:cs="Arial"/>
          <w:color w:val="000000" w:themeColor="text1"/>
        </w:rPr>
      </w:pPr>
      <w:proofErr w:type="gramStart"/>
      <w:r w:rsidRPr="0066788C">
        <w:rPr>
          <w:rFonts w:ascii="Arial" w:hAnsi="Arial" w:cs="Arial"/>
          <w:color w:val="000000"/>
        </w:rPr>
        <w:t>Tujuan penelitian a</w:t>
      </w:r>
      <w:r>
        <w:rPr>
          <w:rFonts w:ascii="Arial" w:hAnsi="Arial" w:cs="Arial"/>
          <w:color w:val="000000"/>
        </w:rPr>
        <w:t>dalah untuk mengetahui pengaruh</w:t>
      </w:r>
      <w:r>
        <w:rPr>
          <w:rFonts w:ascii="Arial" w:hAnsi="Arial" w:cs="Arial"/>
          <w:color w:val="000000"/>
          <w:lang w:val="id-ID"/>
        </w:rPr>
        <w:t xml:space="preserve"> </w:t>
      </w:r>
      <w:r>
        <w:rPr>
          <w:rFonts w:ascii="Arial" w:hAnsi="Arial" w:cs="Arial"/>
          <w:color w:val="000000"/>
        </w:rPr>
        <w:t>kepemilikan</w:t>
      </w:r>
      <w:r>
        <w:rPr>
          <w:rFonts w:ascii="Arial" w:hAnsi="Arial" w:cs="Arial"/>
          <w:color w:val="000000"/>
          <w:lang w:val="id-ID"/>
        </w:rPr>
        <w:t xml:space="preserve"> </w:t>
      </w:r>
      <w:r>
        <w:rPr>
          <w:rFonts w:ascii="Arial" w:hAnsi="Arial" w:cs="Arial"/>
          <w:color w:val="000000"/>
        </w:rPr>
        <w:t>terhadap asimetri informasi</w:t>
      </w:r>
      <w:r w:rsidRPr="0066788C">
        <w:rPr>
          <w:rFonts w:ascii="Arial" w:hAnsi="Arial" w:cs="Arial"/>
          <w:color w:val="000000"/>
        </w:rPr>
        <w:t xml:space="preserve"> pada perus</w:t>
      </w:r>
      <w:r>
        <w:rPr>
          <w:rFonts w:ascii="Arial" w:hAnsi="Arial" w:cs="Arial"/>
          <w:color w:val="000000"/>
        </w:rPr>
        <w:t>a</w:t>
      </w:r>
      <w:r w:rsidRPr="0066788C">
        <w:rPr>
          <w:rFonts w:ascii="Arial" w:hAnsi="Arial" w:cs="Arial"/>
          <w:color w:val="000000"/>
        </w:rPr>
        <w:t xml:space="preserve">haan </w:t>
      </w:r>
      <w:r>
        <w:rPr>
          <w:rFonts w:ascii="Arial" w:hAnsi="Arial" w:cs="Arial"/>
          <w:color w:val="000000"/>
          <w:lang w:val="id-ID"/>
        </w:rPr>
        <w:t>farmasi</w:t>
      </w:r>
      <w:r w:rsidRPr="0066788C">
        <w:rPr>
          <w:rFonts w:ascii="Arial" w:hAnsi="Arial" w:cs="Arial"/>
          <w:color w:val="000000"/>
        </w:rPr>
        <w:t xml:space="preserve"> yang terdaftar di B</w:t>
      </w:r>
      <w:r>
        <w:rPr>
          <w:rFonts w:ascii="Arial" w:hAnsi="Arial" w:cs="Arial"/>
          <w:color w:val="000000"/>
        </w:rPr>
        <w:t>ursa Efek Indonesia periode 201</w:t>
      </w:r>
      <w:r>
        <w:rPr>
          <w:rFonts w:ascii="Arial" w:hAnsi="Arial" w:cs="Arial"/>
          <w:color w:val="000000"/>
          <w:lang w:val="id-ID"/>
        </w:rPr>
        <w:t>1</w:t>
      </w:r>
      <w:r w:rsidRPr="0066788C">
        <w:rPr>
          <w:rFonts w:ascii="Arial" w:hAnsi="Arial" w:cs="Arial"/>
          <w:color w:val="000000"/>
        </w:rPr>
        <w:t>-2015.</w:t>
      </w:r>
      <w:proofErr w:type="gramEnd"/>
      <w:r w:rsidRPr="0066788C">
        <w:rPr>
          <w:rFonts w:ascii="Arial" w:hAnsi="Arial" w:cs="Arial"/>
          <w:color w:val="000000"/>
        </w:rPr>
        <w:t xml:space="preserve"> </w:t>
      </w:r>
      <w:proofErr w:type="gramStart"/>
      <w:r w:rsidRPr="0066788C">
        <w:rPr>
          <w:rFonts w:ascii="Arial" w:hAnsi="Arial" w:cs="Arial"/>
          <w:color w:val="000000"/>
        </w:rPr>
        <w:t>Pengambilan sampel menggunakan teknik purposive sampling yaitu pemilihan sampel dengan kriteria tertentu, sehingga didapat sampel</w:t>
      </w:r>
      <w:r>
        <w:rPr>
          <w:rFonts w:ascii="Arial" w:hAnsi="Arial" w:cs="Arial"/>
          <w:color w:val="000000"/>
        </w:rPr>
        <w:t xml:space="preserve"> dalam penelitian ini sebanyak</w:t>
      </w:r>
      <w:r>
        <w:rPr>
          <w:rFonts w:ascii="Arial" w:hAnsi="Arial" w:cs="Arial"/>
          <w:color w:val="000000"/>
          <w:lang w:val="id-ID"/>
        </w:rPr>
        <w:t xml:space="preserve"> </w:t>
      </w:r>
      <w:r>
        <w:rPr>
          <w:rFonts w:ascii="Arial" w:hAnsi="Arial" w:cs="Arial"/>
          <w:color w:val="000000"/>
        </w:rPr>
        <w:t>7 perusahaan.</w:t>
      </w:r>
      <w:proofErr w:type="gramEnd"/>
      <w:r>
        <w:rPr>
          <w:rFonts w:ascii="Arial" w:hAnsi="Arial" w:cs="Arial"/>
          <w:color w:val="000000"/>
          <w:lang w:val="id-ID"/>
        </w:rPr>
        <w:t xml:space="preserve"> K</w:t>
      </w:r>
      <w:r w:rsidRPr="0066788C">
        <w:rPr>
          <w:rFonts w:ascii="Arial" w:hAnsi="Arial" w:cs="Arial"/>
          <w:color w:val="000000"/>
        </w:rPr>
        <w:t>epemilikan</w:t>
      </w:r>
      <w:r w:rsidRPr="0066788C">
        <w:rPr>
          <w:rFonts w:ascii="Arial" w:hAnsi="Arial" w:cs="Arial"/>
          <w:i/>
          <w:iCs/>
          <w:color w:val="000000"/>
        </w:rPr>
        <w:t xml:space="preserve"> </w:t>
      </w:r>
      <w:r w:rsidRPr="0066788C">
        <w:rPr>
          <w:rFonts w:ascii="Arial" w:hAnsi="Arial" w:cs="Arial"/>
          <w:color w:val="000000"/>
        </w:rPr>
        <w:t xml:space="preserve">diukur dengan kepemilikan </w:t>
      </w:r>
      <w:r>
        <w:rPr>
          <w:rFonts w:ascii="Arial" w:hAnsi="Arial" w:cs="Arial"/>
          <w:color w:val="000000"/>
          <w:lang w:val="id-ID"/>
        </w:rPr>
        <w:t xml:space="preserve">pemerintah, </w:t>
      </w:r>
      <w:r>
        <w:rPr>
          <w:rFonts w:ascii="Arial" w:hAnsi="Arial" w:cs="Arial"/>
          <w:color w:val="000000"/>
          <w:lang w:val="id-ID"/>
        </w:rPr>
        <w:lastRenderedPageBreak/>
        <w:t>kepemilikan asing</w:t>
      </w:r>
      <w:r w:rsidRPr="0066788C">
        <w:rPr>
          <w:rFonts w:ascii="Arial" w:hAnsi="Arial" w:cs="Arial"/>
          <w:color w:val="000000"/>
        </w:rPr>
        <w:t xml:space="preserve"> dan kepemilikan </w:t>
      </w:r>
      <w:r>
        <w:rPr>
          <w:rFonts w:ascii="Arial" w:hAnsi="Arial" w:cs="Arial"/>
          <w:color w:val="000000"/>
          <w:lang w:val="id-ID"/>
        </w:rPr>
        <w:t>institusional</w:t>
      </w:r>
      <w:r>
        <w:rPr>
          <w:rFonts w:ascii="Arial" w:hAnsi="Arial" w:cs="Arial"/>
          <w:color w:val="000000"/>
        </w:rPr>
        <w:t>.</w:t>
      </w:r>
      <w:r>
        <w:rPr>
          <w:rFonts w:ascii="Arial" w:hAnsi="Arial" w:cs="Arial"/>
          <w:color w:val="000000"/>
          <w:lang w:val="id-ID"/>
        </w:rPr>
        <w:t xml:space="preserve"> Asimetri informasi</w:t>
      </w:r>
      <w:r w:rsidRPr="0066788C">
        <w:rPr>
          <w:rFonts w:ascii="Arial" w:hAnsi="Arial" w:cs="Arial"/>
          <w:color w:val="000000"/>
        </w:rPr>
        <w:t xml:space="preserve"> diukur dengan </w:t>
      </w:r>
      <w:r>
        <w:rPr>
          <w:rFonts w:ascii="Arial" w:hAnsi="Arial" w:cs="Arial"/>
          <w:i/>
          <w:iCs/>
          <w:color w:val="000000"/>
          <w:lang w:val="id-ID"/>
        </w:rPr>
        <w:t>bid-ask spread</w:t>
      </w:r>
      <w:r w:rsidRPr="0066788C">
        <w:rPr>
          <w:rFonts w:ascii="Arial" w:hAnsi="Arial" w:cs="Arial"/>
          <w:color w:val="000000"/>
        </w:rPr>
        <w:t xml:space="preserve">. </w:t>
      </w:r>
      <w:proofErr w:type="gramStart"/>
      <w:r w:rsidRPr="0026225B">
        <w:rPr>
          <w:rFonts w:ascii="Arial" w:hAnsi="Arial" w:cs="Arial"/>
          <w:color w:val="000000" w:themeColor="text1"/>
        </w:rPr>
        <w:t xml:space="preserve">Hasil penelitian menunjukkan bahwa terdapat hubungan </w:t>
      </w:r>
      <w:r w:rsidRPr="0026225B">
        <w:rPr>
          <w:rFonts w:ascii="Arial" w:hAnsi="Arial" w:cs="Arial"/>
          <w:color w:val="000000" w:themeColor="text1"/>
          <w:lang w:val="id-ID"/>
        </w:rPr>
        <w:t>positif</w:t>
      </w:r>
      <w:r w:rsidRPr="0026225B">
        <w:rPr>
          <w:rFonts w:ascii="Arial" w:hAnsi="Arial" w:cs="Arial"/>
          <w:color w:val="000000" w:themeColor="text1"/>
        </w:rPr>
        <w:t xml:space="preserve"> signifikan antara kepemilikan </w:t>
      </w:r>
      <w:r w:rsidRPr="0026225B">
        <w:rPr>
          <w:rFonts w:ascii="Arial" w:hAnsi="Arial" w:cs="Arial"/>
          <w:color w:val="000000" w:themeColor="text1"/>
          <w:lang w:val="id-ID"/>
        </w:rPr>
        <w:t>pemerintah</w:t>
      </w:r>
      <w:r w:rsidRPr="0026225B">
        <w:rPr>
          <w:rFonts w:ascii="Arial" w:hAnsi="Arial" w:cs="Arial"/>
          <w:i/>
          <w:iCs/>
          <w:color w:val="000000" w:themeColor="text1"/>
        </w:rPr>
        <w:t xml:space="preserve"> </w:t>
      </w:r>
      <w:r w:rsidRPr="0026225B">
        <w:rPr>
          <w:rFonts w:ascii="Arial" w:hAnsi="Arial" w:cs="Arial"/>
          <w:color w:val="000000" w:themeColor="text1"/>
        </w:rPr>
        <w:t xml:space="preserve">dengan </w:t>
      </w:r>
      <w:r w:rsidRPr="0026225B">
        <w:rPr>
          <w:rFonts w:ascii="Arial" w:hAnsi="Arial" w:cs="Arial"/>
          <w:color w:val="000000" w:themeColor="text1"/>
          <w:lang w:val="id-ID"/>
        </w:rPr>
        <w:t>asimetri informasi</w:t>
      </w:r>
      <w:r w:rsidRPr="0026225B">
        <w:rPr>
          <w:rFonts w:ascii="Arial" w:hAnsi="Arial" w:cs="Arial"/>
          <w:i/>
          <w:iCs/>
          <w:color w:val="000000" w:themeColor="text1"/>
        </w:rPr>
        <w:t xml:space="preserve">, </w:t>
      </w:r>
      <w:r w:rsidRPr="0026225B">
        <w:rPr>
          <w:rFonts w:ascii="Arial" w:hAnsi="Arial" w:cs="Arial"/>
          <w:iCs/>
          <w:color w:val="000000" w:themeColor="text1"/>
        </w:rPr>
        <w:t>n</w:t>
      </w:r>
      <w:r w:rsidRPr="0026225B">
        <w:rPr>
          <w:rFonts w:ascii="Arial" w:hAnsi="Arial" w:cs="Arial"/>
          <w:color w:val="000000" w:themeColor="text1"/>
        </w:rPr>
        <w:t xml:space="preserve">amun terdapat hubungan positif tidak signifikan antara kepemilikan </w:t>
      </w:r>
      <w:r w:rsidRPr="0026225B">
        <w:rPr>
          <w:rFonts w:ascii="Arial" w:hAnsi="Arial" w:cs="Arial"/>
          <w:color w:val="000000" w:themeColor="text1"/>
          <w:lang w:val="id-ID"/>
        </w:rPr>
        <w:t>asing</w:t>
      </w:r>
      <w:r w:rsidRPr="0026225B">
        <w:rPr>
          <w:rFonts w:ascii="Arial" w:hAnsi="Arial" w:cs="Arial"/>
          <w:i/>
          <w:iCs/>
          <w:color w:val="000000" w:themeColor="text1"/>
        </w:rPr>
        <w:t xml:space="preserve"> </w:t>
      </w:r>
      <w:r w:rsidRPr="0026225B">
        <w:rPr>
          <w:rFonts w:ascii="Arial" w:hAnsi="Arial" w:cs="Arial"/>
          <w:color w:val="000000" w:themeColor="text1"/>
        </w:rPr>
        <w:t xml:space="preserve">dengan </w:t>
      </w:r>
      <w:r w:rsidRPr="0026225B">
        <w:rPr>
          <w:rFonts w:ascii="Arial" w:hAnsi="Arial" w:cs="Arial"/>
          <w:color w:val="000000" w:themeColor="text1"/>
          <w:lang w:val="id-ID"/>
        </w:rPr>
        <w:t>asimetri informasi</w:t>
      </w:r>
      <w:r w:rsidRPr="0026225B">
        <w:rPr>
          <w:rFonts w:ascii="Arial" w:hAnsi="Arial" w:cs="Arial"/>
          <w:i/>
          <w:iCs/>
          <w:color w:val="000000" w:themeColor="text1"/>
        </w:rPr>
        <w:t xml:space="preserve">, </w:t>
      </w:r>
      <w:r w:rsidRPr="0026225B">
        <w:rPr>
          <w:rFonts w:ascii="Arial" w:hAnsi="Arial" w:cs="Arial"/>
          <w:color w:val="000000" w:themeColor="text1"/>
        </w:rPr>
        <w:t xml:space="preserve">dan terdapat hubungan negatif tidak signifikan antara </w:t>
      </w:r>
      <w:r w:rsidRPr="0026225B">
        <w:rPr>
          <w:rFonts w:ascii="Arial" w:hAnsi="Arial" w:cs="Arial"/>
          <w:color w:val="000000" w:themeColor="text1"/>
          <w:lang w:val="id-ID"/>
        </w:rPr>
        <w:t>kepemilikan institusional</w:t>
      </w:r>
      <w:r w:rsidRPr="0026225B">
        <w:rPr>
          <w:rFonts w:ascii="Arial" w:hAnsi="Arial" w:cs="Arial"/>
          <w:i/>
          <w:iCs/>
          <w:color w:val="000000" w:themeColor="text1"/>
        </w:rPr>
        <w:t xml:space="preserve"> </w:t>
      </w:r>
      <w:r w:rsidRPr="0026225B">
        <w:rPr>
          <w:rFonts w:ascii="Arial" w:hAnsi="Arial" w:cs="Arial"/>
          <w:color w:val="000000" w:themeColor="text1"/>
        </w:rPr>
        <w:t xml:space="preserve">dengan </w:t>
      </w:r>
      <w:r w:rsidRPr="0026225B">
        <w:rPr>
          <w:rFonts w:ascii="Arial" w:hAnsi="Arial" w:cs="Arial"/>
          <w:color w:val="000000" w:themeColor="text1"/>
          <w:lang w:val="id-ID"/>
        </w:rPr>
        <w:t>asimetri informasi</w:t>
      </w:r>
      <w:r w:rsidRPr="0026225B">
        <w:rPr>
          <w:rFonts w:ascii="Arial" w:hAnsi="Arial" w:cs="Arial"/>
          <w:color w:val="000000" w:themeColor="text1"/>
        </w:rPr>
        <w:t>.</w:t>
      </w:r>
      <w:proofErr w:type="gramEnd"/>
      <w:r w:rsidRPr="0026225B">
        <w:rPr>
          <w:rFonts w:ascii="Arial" w:hAnsi="Arial" w:cs="Arial"/>
          <w:color w:val="000000" w:themeColor="text1"/>
        </w:rPr>
        <w:t xml:space="preserve"> </w:t>
      </w:r>
      <w:proofErr w:type="gramStart"/>
      <w:r w:rsidRPr="0026225B">
        <w:rPr>
          <w:rFonts w:ascii="Arial" w:hAnsi="Arial" w:cs="Arial"/>
          <w:color w:val="000000" w:themeColor="text1"/>
        </w:rPr>
        <w:t>Hal ini menunjukkan bahwa</w:t>
      </w:r>
      <w:r w:rsidRPr="0026225B">
        <w:rPr>
          <w:rFonts w:ascii="Arial" w:hAnsi="Arial" w:cs="Arial"/>
          <w:color w:val="000000" w:themeColor="text1"/>
          <w:lang w:val="id-ID"/>
        </w:rPr>
        <w:t xml:space="preserve"> </w:t>
      </w:r>
      <w:r w:rsidRPr="0026225B">
        <w:rPr>
          <w:rFonts w:ascii="Arial" w:hAnsi="Arial" w:cs="Arial"/>
          <w:color w:val="000000" w:themeColor="text1"/>
        </w:rPr>
        <w:t xml:space="preserve">kepemilikan berdampak pada </w:t>
      </w:r>
      <w:r w:rsidRPr="0026225B">
        <w:rPr>
          <w:rFonts w:ascii="Arial" w:hAnsi="Arial" w:cs="Arial"/>
          <w:color w:val="000000" w:themeColor="text1"/>
          <w:lang w:val="id-ID"/>
        </w:rPr>
        <w:t>asimetri informasi</w:t>
      </w:r>
      <w:r w:rsidRPr="0026225B">
        <w:rPr>
          <w:rFonts w:ascii="Arial" w:hAnsi="Arial" w:cs="Arial"/>
          <w:color w:val="000000" w:themeColor="text1"/>
        </w:rPr>
        <w:t xml:space="preserve"> karena adanya hubungan positif pada penelitian ini.</w:t>
      </w:r>
      <w:proofErr w:type="gramEnd"/>
    </w:p>
    <w:p w:rsidR="003649F7" w:rsidRDefault="003649F7" w:rsidP="003649F7">
      <w:pPr>
        <w:pStyle w:val="ListParagraph"/>
        <w:spacing w:after="0" w:line="480" w:lineRule="auto"/>
        <w:ind w:left="426"/>
        <w:jc w:val="both"/>
        <w:rPr>
          <w:rFonts w:ascii="Arial" w:hAnsi="Arial" w:cs="Arial"/>
          <w:color w:val="000000"/>
        </w:rPr>
      </w:pPr>
    </w:p>
    <w:p w:rsidR="003649F7" w:rsidRPr="003649F7" w:rsidRDefault="003649F7" w:rsidP="003649F7">
      <w:pPr>
        <w:pStyle w:val="HTMLPreformatted"/>
        <w:tabs>
          <w:tab w:val="clear" w:pos="916"/>
          <w:tab w:val="clear" w:pos="1832"/>
          <w:tab w:val="left" w:pos="2127"/>
        </w:tabs>
        <w:spacing w:line="480" w:lineRule="auto"/>
        <w:ind w:left="426"/>
        <w:jc w:val="both"/>
        <w:rPr>
          <w:rFonts w:ascii="Arial" w:hAnsi="Arial" w:cs="Arial"/>
          <w:b/>
          <w:i/>
          <w:sz w:val="22"/>
          <w:lang w:val="en-US" w:eastAsia="en-US"/>
        </w:rPr>
      </w:pPr>
      <w:r>
        <w:rPr>
          <w:rFonts w:ascii="Arial" w:hAnsi="Arial" w:cs="Arial"/>
          <w:b/>
          <w:color w:val="000000"/>
          <w:sz w:val="22"/>
          <w:szCs w:val="22"/>
        </w:rPr>
        <w:t xml:space="preserve">Kata </w:t>
      </w:r>
      <w:r w:rsidRPr="003649F7">
        <w:rPr>
          <w:rFonts w:ascii="Arial" w:hAnsi="Arial" w:cs="Arial"/>
          <w:b/>
          <w:color w:val="000000"/>
          <w:sz w:val="22"/>
          <w:szCs w:val="22"/>
        </w:rPr>
        <w:t>Kunci</w:t>
      </w:r>
      <w:r w:rsidRPr="003649F7">
        <w:rPr>
          <w:rFonts w:ascii="Arial" w:hAnsi="Arial" w:cs="Arial"/>
          <w:b/>
          <w:color w:val="000000"/>
          <w:sz w:val="24"/>
          <w:szCs w:val="22"/>
        </w:rPr>
        <w:t>:</w:t>
      </w:r>
      <w:r>
        <w:rPr>
          <w:rFonts w:ascii="Arial" w:hAnsi="Arial" w:cs="Arial"/>
          <w:b/>
          <w:color w:val="000000"/>
          <w:sz w:val="22"/>
        </w:rPr>
        <w:t xml:space="preserve"> </w:t>
      </w:r>
      <w:r w:rsidRPr="003649F7">
        <w:rPr>
          <w:rFonts w:ascii="Arial" w:hAnsi="Arial" w:cs="Arial"/>
          <w:b/>
          <w:color w:val="000000"/>
          <w:sz w:val="22"/>
        </w:rPr>
        <w:t xml:space="preserve">Kepemilikan Pemerintah, Kepemilikan Asing, Kepemilikan </w:t>
      </w:r>
      <w:r>
        <w:rPr>
          <w:rFonts w:ascii="Arial" w:hAnsi="Arial" w:cs="Arial"/>
          <w:b/>
          <w:color w:val="000000"/>
          <w:sz w:val="22"/>
        </w:rPr>
        <w:tab/>
      </w:r>
      <w:r w:rsidRPr="003649F7">
        <w:rPr>
          <w:rFonts w:ascii="Arial" w:hAnsi="Arial" w:cs="Arial"/>
          <w:b/>
          <w:color w:val="000000"/>
          <w:sz w:val="22"/>
        </w:rPr>
        <w:t>Institusional, Asimetri Informasi.</w:t>
      </w:r>
    </w:p>
    <w:p w:rsidR="009D6392" w:rsidRPr="00921777" w:rsidRDefault="009D6392" w:rsidP="00F624C0">
      <w:pPr>
        <w:spacing w:line="240" w:lineRule="auto"/>
        <w:ind w:right="-72"/>
        <w:rPr>
          <w:rFonts w:ascii="Arial" w:hAnsi="Arial" w:cs="Arial"/>
          <w:szCs w:val="24"/>
          <w:lang w:val="id-ID"/>
        </w:rPr>
      </w:pPr>
    </w:p>
    <w:p w:rsidR="003649F7" w:rsidRDefault="003649F7">
      <w:pPr>
        <w:rPr>
          <w:rFonts w:ascii="Arial" w:hAnsi="Arial" w:cs="Arial"/>
          <w:b/>
          <w:lang w:val="id-ID"/>
        </w:rPr>
        <w:sectPr w:rsidR="003649F7" w:rsidSect="00921777">
          <w:pgSz w:w="11906" w:h="16838" w:code="9"/>
          <w:pgMar w:top="1440" w:right="1440" w:bottom="1440" w:left="1440" w:header="708" w:footer="708" w:gutter="0"/>
          <w:cols w:space="708"/>
          <w:docGrid w:linePitch="360"/>
        </w:sectPr>
      </w:pPr>
    </w:p>
    <w:p w:rsidR="00436CEA" w:rsidRDefault="00436CEA">
      <w:pPr>
        <w:rPr>
          <w:rFonts w:ascii="Arial" w:hAnsi="Arial" w:cs="Arial"/>
          <w:b/>
          <w:lang w:val="id-ID"/>
        </w:rPr>
      </w:pPr>
      <w:r w:rsidRPr="00D93C5F">
        <w:rPr>
          <w:rFonts w:ascii="Arial" w:hAnsi="Arial" w:cs="Arial"/>
          <w:b/>
          <w:lang w:val="id-ID"/>
        </w:rPr>
        <w:lastRenderedPageBreak/>
        <w:t>PENDAHULUAN</w:t>
      </w:r>
    </w:p>
    <w:p w:rsidR="0025799C" w:rsidRDefault="00D93C5F" w:rsidP="0025799C">
      <w:pPr>
        <w:spacing w:line="480" w:lineRule="auto"/>
        <w:jc w:val="both"/>
        <w:rPr>
          <w:rFonts w:ascii="Arial" w:hAnsi="Arial" w:cs="Arial"/>
          <w:lang w:val="id-ID"/>
        </w:rPr>
      </w:pPr>
      <w:r>
        <w:rPr>
          <w:rFonts w:ascii="Arial" w:hAnsi="Arial" w:cs="Arial"/>
          <w:spacing w:val="-1"/>
          <w:lang w:val="id-ID"/>
        </w:rPr>
        <w:tab/>
      </w:r>
      <w:r w:rsidR="0025799C">
        <w:rPr>
          <w:rFonts w:ascii="Arial" w:hAnsi="Arial" w:cs="Arial"/>
          <w:lang w:val="id-ID"/>
        </w:rPr>
        <w:t xml:space="preserve">Suatu perusahaan yang berkinerja baik karena pengelolaan manajemen yang baik pula. Manajemen yang baik karena didalamnya terdapat pihak-pihak yang bekerja sama untuk mencapai suatu tujuan yaitu memaksimalkan nilai perusahaan. Untuk mencapai tujuan tersebut diperlukan adanya kerja sama maupun kesepakatan antara dua belah pihak yaitu pihak manajemen perusahaan (agen) dan pihak investor (prinsipal). Kesepakatan ini dapat berjalan dengan baik ketika manajer (agen) menjalankan tanggung jawabnya sesuai atau sejalan dengan keinginan investor (prinsipal). </w:t>
      </w:r>
    </w:p>
    <w:p w:rsidR="0025799C" w:rsidRDefault="0025799C" w:rsidP="0025799C">
      <w:pPr>
        <w:spacing w:after="0" w:line="480" w:lineRule="auto"/>
        <w:jc w:val="both"/>
        <w:rPr>
          <w:rFonts w:ascii="Arial" w:hAnsi="Arial" w:cs="Arial"/>
          <w:lang w:val="id-ID"/>
        </w:rPr>
      </w:pPr>
      <w:r>
        <w:rPr>
          <w:rFonts w:ascii="Arial" w:hAnsi="Arial" w:cs="Arial"/>
          <w:lang w:val="id-ID"/>
        </w:rPr>
        <w:lastRenderedPageBreak/>
        <w:tab/>
      </w:r>
      <w:r w:rsidRPr="002C215E">
        <w:rPr>
          <w:rFonts w:ascii="Arial" w:hAnsi="Arial" w:cs="Arial"/>
          <w:lang w:val="id-ID"/>
        </w:rPr>
        <w:t xml:space="preserve">Pihak </w:t>
      </w:r>
      <w:r>
        <w:rPr>
          <w:rFonts w:ascii="Arial" w:hAnsi="Arial" w:cs="Arial"/>
          <w:lang w:val="id-ID"/>
        </w:rPr>
        <w:t>pemegang saham (</w:t>
      </w:r>
      <w:r w:rsidRPr="002C215E">
        <w:rPr>
          <w:rFonts w:ascii="Arial" w:hAnsi="Arial" w:cs="Arial"/>
          <w:lang w:val="id-ID"/>
        </w:rPr>
        <w:t>prinsipal</w:t>
      </w:r>
      <w:r>
        <w:rPr>
          <w:rFonts w:ascii="Arial" w:hAnsi="Arial" w:cs="Arial"/>
          <w:lang w:val="id-ID"/>
        </w:rPr>
        <w:t>)</w:t>
      </w:r>
      <w:r w:rsidRPr="002C215E">
        <w:rPr>
          <w:rFonts w:ascii="Arial" w:hAnsi="Arial" w:cs="Arial"/>
          <w:lang w:val="id-ID"/>
        </w:rPr>
        <w:t xml:space="preserve"> dan pihak </w:t>
      </w:r>
      <w:r>
        <w:rPr>
          <w:rFonts w:ascii="Arial" w:hAnsi="Arial" w:cs="Arial"/>
          <w:lang w:val="id-ID"/>
        </w:rPr>
        <w:t>manajer (</w:t>
      </w:r>
      <w:r w:rsidRPr="002C215E">
        <w:rPr>
          <w:rFonts w:ascii="Arial" w:hAnsi="Arial" w:cs="Arial"/>
          <w:lang w:val="id-ID"/>
        </w:rPr>
        <w:t>agen</w:t>
      </w:r>
      <w:r>
        <w:rPr>
          <w:rFonts w:ascii="Arial" w:hAnsi="Arial" w:cs="Arial"/>
          <w:lang w:val="id-ID"/>
        </w:rPr>
        <w:t>)</w:t>
      </w:r>
      <w:r w:rsidRPr="002C215E">
        <w:rPr>
          <w:rFonts w:ascii="Arial" w:hAnsi="Arial" w:cs="Arial"/>
          <w:lang w:val="id-ID"/>
        </w:rPr>
        <w:t xml:space="preserve"> melakukan kontra</w:t>
      </w:r>
      <w:r>
        <w:rPr>
          <w:rFonts w:ascii="Arial" w:hAnsi="Arial" w:cs="Arial"/>
          <w:lang w:val="id-ID"/>
        </w:rPr>
        <w:t>k dengan tujuan untuk memaksimal</w:t>
      </w:r>
      <w:r w:rsidRPr="002C215E">
        <w:rPr>
          <w:rFonts w:ascii="Arial" w:hAnsi="Arial" w:cs="Arial"/>
          <w:lang w:val="id-ID"/>
        </w:rPr>
        <w:t>kan</w:t>
      </w:r>
      <w:r>
        <w:rPr>
          <w:rFonts w:ascii="Arial" w:hAnsi="Arial" w:cs="Arial"/>
          <w:lang w:val="id-ID"/>
        </w:rPr>
        <w:t xml:space="preserve"> nilai perusahaan</w:t>
      </w:r>
      <w:r w:rsidRPr="002C215E">
        <w:rPr>
          <w:rFonts w:ascii="Arial" w:hAnsi="Arial" w:cs="Arial"/>
          <w:lang w:val="id-ID"/>
        </w:rPr>
        <w:t>.</w:t>
      </w:r>
      <w:r>
        <w:rPr>
          <w:rFonts w:ascii="Arial" w:hAnsi="Arial" w:cs="Arial"/>
          <w:lang w:val="id-ID"/>
        </w:rPr>
        <w:t xml:space="preserve"> Pihak agen melakukan sesuai dengan cara yang dikehendaki pihak prinsipal dan pihak agen</w:t>
      </w:r>
      <w:r w:rsidRPr="00406B9D">
        <w:rPr>
          <w:rFonts w:ascii="Arial" w:hAnsi="Arial" w:cs="Arial"/>
          <w:lang w:val="id-ID"/>
        </w:rPr>
        <w:t xml:space="preserve"> </w:t>
      </w:r>
      <w:r>
        <w:rPr>
          <w:rFonts w:ascii="Arial" w:hAnsi="Arial" w:cs="Arial"/>
          <w:lang w:val="id-ID"/>
        </w:rPr>
        <w:t>harus mempertanggungjawabkan semua pekerjaannya kepada pemegang saham. Dalam hubungan tersebut sebagai pihak yang memiliki akses informasi yang tidak dimiliki oleh prinsipal dapat dimanfaatkan agen untuk melakukan transaksi usaha yang menguntungkan kepentingannya sendiri. Hal inilah yang menimbulkan asimetri informasi. Dalam praktiknya ada banyak konflik yang terjadi</w:t>
      </w:r>
      <w:r w:rsidRPr="0053032C">
        <w:rPr>
          <w:rFonts w:ascii="Arial" w:hAnsi="Arial" w:cs="Arial"/>
          <w:lang w:val="id-ID"/>
        </w:rPr>
        <w:t xml:space="preserve"> </w:t>
      </w:r>
      <w:r>
        <w:rPr>
          <w:rFonts w:ascii="Arial" w:hAnsi="Arial" w:cs="Arial"/>
          <w:lang w:val="id-ID"/>
        </w:rPr>
        <w:t xml:space="preserve">dalam perusahaan salah satunya karena </w:t>
      </w:r>
      <w:r>
        <w:rPr>
          <w:rFonts w:ascii="Arial" w:hAnsi="Arial" w:cs="Arial"/>
          <w:lang w:val="id-ID"/>
        </w:rPr>
        <w:lastRenderedPageBreak/>
        <w:t xml:space="preserve">manajer tidak lagi menjalankan tanggung jawabnya sesuai dengan keinginan investor. Karena manajer tidak bertindak sesuai dengan keinginan investor mendorong manajer untuk tidak mengungkapkan informasi yang tidak dimiliki investor. </w:t>
      </w:r>
    </w:p>
    <w:p w:rsidR="00D93C5F" w:rsidRPr="00C4263B" w:rsidRDefault="0025799C" w:rsidP="00C4263B">
      <w:pPr>
        <w:spacing w:line="480" w:lineRule="auto"/>
        <w:jc w:val="both"/>
        <w:rPr>
          <w:rFonts w:ascii="Arial" w:hAnsi="Arial" w:cs="Arial"/>
          <w:lang w:val="id-ID"/>
        </w:rPr>
      </w:pPr>
      <w:r>
        <w:rPr>
          <w:rFonts w:ascii="Arial" w:hAnsi="Arial" w:cs="Arial"/>
          <w:lang w:val="id-ID"/>
        </w:rPr>
        <w:tab/>
        <w:t>Dari konflik tersebut terdapat ketidakseimbangan dalam memperoleh informasi atau yang dikenal dengan asimetri informasi. Seperti yang terjadi pada salah satu perusahaan farmasi ini yaitu Kimia Farma Tbk terdapat ketidakseimbangan dalam memperoleh informasi.</w:t>
      </w:r>
      <w:r w:rsidR="00C4263B" w:rsidRPr="00C4263B">
        <w:rPr>
          <w:rFonts w:ascii="Arial" w:hAnsi="Arial" w:cs="Arial"/>
          <w:lang w:val="id-ID"/>
        </w:rPr>
        <w:t xml:space="preserve"> </w:t>
      </w:r>
      <w:r w:rsidR="00C4263B">
        <w:rPr>
          <w:rFonts w:ascii="Arial" w:hAnsi="Arial" w:cs="Arial"/>
          <w:lang w:val="id-ID"/>
        </w:rPr>
        <w:t xml:space="preserve">PT Kimia Farma Tbk adalah perusahaan industri farmasi pertama di Indonesia yang didirikan oleh Pemerintah Hindia Belanda tahun 1817. Nama perusahaan ini pada awalnya adalah NV </w:t>
      </w:r>
      <w:r w:rsidR="00C4263B">
        <w:rPr>
          <w:rFonts w:ascii="Arial" w:hAnsi="Arial" w:cs="Arial"/>
          <w:i/>
          <w:lang w:val="id-ID"/>
        </w:rPr>
        <w:t>Chemicalien Handle Rathkamp</w:t>
      </w:r>
      <w:r w:rsidR="00C4263B">
        <w:rPr>
          <w:rFonts w:ascii="Arial" w:hAnsi="Arial" w:cs="Arial"/>
          <w:lang w:val="id-ID"/>
        </w:rPr>
        <w:t xml:space="preserve"> &amp; Co dan bergerak di bidang perdagangan dan distribusi baik obat maupun alat kesehatan. Saat ini Perseroaan memiliki 46 cabang KFTD yang terbesar di seluruh wilayah Indonesia. PT Kimia Farma Apotek bergerak di bidang ritel farmasi dan yang terbesar dari kekuatan jaringan apotek di Indonesia. Perseroaan memiliki </w:t>
      </w:r>
      <w:r w:rsidR="00C4263B">
        <w:rPr>
          <w:rFonts w:ascii="Arial" w:hAnsi="Arial" w:cs="Arial"/>
          <w:lang w:val="id-ID"/>
        </w:rPr>
        <w:lastRenderedPageBreak/>
        <w:t xml:space="preserve">lebih dari 560 Apotek Kimia Farma yang tersebar di seluruh wilayah Indonesia. Pada tahun 2012 Perseroaan mulai membuka konsep bisnis ritel baru yaitu konsep </w:t>
      </w:r>
      <w:r w:rsidR="00C4263B">
        <w:rPr>
          <w:rFonts w:ascii="Arial" w:hAnsi="Arial" w:cs="Arial"/>
          <w:i/>
          <w:lang w:val="id-ID"/>
        </w:rPr>
        <w:t>One Stop Healthcare Solution</w:t>
      </w:r>
      <w:r w:rsidR="00C4263B">
        <w:rPr>
          <w:rFonts w:ascii="Arial" w:hAnsi="Arial" w:cs="Arial"/>
          <w:lang w:val="id-ID"/>
        </w:rPr>
        <w:t xml:space="preserve"> (OSHcS) yaitu layanan kesehatan dari praktek dokter/ klinik kesehatan, laboratorium klinik hingga apotek semuanya dilayani dalam satu atap secara terintegrasi</w:t>
      </w:r>
      <w:r w:rsidR="00C4263B">
        <w:rPr>
          <w:rFonts w:ascii="Arial" w:hAnsi="Arial" w:cs="Arial"/>
          <w:lang w:val="en-GB"/>
        </w:rPr>
        <w:t>.</w:t>
      </w:r>
      <w:r w:rsidR="00C4263B">
        <w:rPr>
          <w:rFonts w:ascii="Arial" w:hAnsi="Arial" w:cs="Arial"/>
          <w:lang w:val="id-ID"/>
        </w:rPr>
        <w:t xml:space="preserve"> Pihak manajemen laba PT Kimia Farma Tbk melakukan rekayasa terhadap laporan keuangan (</w:t>
      </w:r>
      <w:r w:rsidR="00C4263B">
        <w:rPr>
          <w:rFonts w:ascii="Arial" w:hAnsi="Arial" w:cs="Arial"/>
          <w:i/>
          <w:lang w:val="id-ID"/>
        </w:rPr>
        <w:t>mark up</w:t>
      </w:r>
      <w:r w:rsidR="00C4263B">
        <w:rPr>
          <w:rFonts w:ascii="Arial" w:hAnsi="Arial" w:cs="Arial"/>
          <w:lang w:val="id-ID"/>
        </w:rPr>
        <w:t>) dalam laporan keuangan tersebut, PT Kimia Farma Tbk menyebut berhasil meraup laba sebesar Rp. 132 miliar setelah ditelusuri ternyata PT Kimia Farma Tbk hanya menjala</w:t>
      </w:r>
      <w:bookmarkStart w:id="0" w:name="_GoBack"/>
      <w:bookmarkEnd w:id="0"/>
      <w:r w:rsidR="00C4263B">
        <w:rPr>
          <w:rFonts w:ascii="Arial" w:hAnsi="Arial" w:cs="Arial"/>
          <w:lang w:val="id-ID"/>
        </w:rPr>
        <w:t xml:space="preserve"> keuntungan sebesar Rp. 99 miliar. Pihak manajemen laba memanipulasi atau merekayasa laporan keuangan PT Kimia Farma Tbk tanpa diketahui pihak pemegang saham mayoritas. Dari kasus ini tentu saja terdapat pihak yang diuntungkan dan terdapat pihak yang dirugikan, dimana pihak yang diuntungkan dalam hal informasi tentu saja pihak manajemen karena terlibat langsung dalam operasional perusahaan. Sedangkan </w:t>
      </w:r>
      <w:r w:rsidR="00C4263B">
        <w:rPr>
          <w:rFonts w:ascii="Arial" w:hAnsi="Arial" w:cs="Arial"/>
          <w:lang w:val="id-ID"/>
        </w:rPr>
        <w:lastRenderedPageBreak/>
        <w:t xml:space="preserve">pihak yang dirugikan adalah pihak </w:t>
      </w:r>
      <w:r w:rsidR="00C4263B">
        <w:rPr>
          <w:rFonts w:ascii="Arial" w:hAnsi="Arial" w:cs="Arial"/>
          <w:lang w:val="id-ID"/>
        </w:rPr>
        <w:lastRenderedPageBreak/>
        <w:t xml:space="preserve">pemegang saham mayoritas. </w:t>
      </w:r>
    </w:p>
    <w:p w:rsidR="003649F7" w:rsidRDefault="003649F7" w:rsidP="00D93C5F">
      <w:pPr>
        <w:widowControl w:val="0"/>
        <w:autoSpaceDE w:val="0"/>
        <w:autoSpaceDN w:val="0"/>
        <w:adjustRightInd w:val="0"/>
        <w:spacing w:after="0" w:line="480" w:lineRule="auto"/>
        <w:jc w:val="both"/>
        <w:rPr>
          <w:rFonts w:ascii="Arial" w:hAnsi="Arial" w:cs="Arial"/>
          <w:b/>
          <w:lang w:val="id-ID"/>
        </w:rPr>
        <w:sectPr w:rsidR="003649F7" w:rsidSect="003649F7">
          <w:type w:val="continuous"/>
          <w:pgSz w:w="11906" w:h="16838" w:code="9"/>
          <w:pgMar w:top="1440" w:right="1440" w:bottom="1440" w:left="1440" w:header="708" w:footer="708" w:gutter="0"/>
          <w:cols w:num="2" w:space="708"/>
          <w:docGrid w:linePitch="360"/>
        </w:sectPr>
      </w:pPr>
    </w:p>
    <w:p w:rsidR="003649F7" w:rsidRDefault="003649F7" w:rsidP="00D93C5F">
      <w:pPr>
        <w:widowControl w:val="0"/>
        <w:autoSpaceDE w:val="0"/>
        <w:autoSpaceDN w:val="0"/>
        <w:adjustRightInd w:val="0"/>
        <w:spacing w:after="0" w:line="480" w:lineRule="auto"/>
        <w:jc w:val="both"/>
        <w:rPr>
          <w:rFonts w:ascii="Arial" w:hAnsi="Arial" w:cs="Arial"/>
          <w:b/>
          <w:lang w:val="id-ID"/>
        </w:rPr>
      </w:pPr>
    </w:p>
    <w:p w:rsidR="00D93C5F" w:rsidRDefault="00D93C5F" w:rsidP="00D93C5F">
      <w:pPr>
        <w:widowControl w:val="0"/>
        <w:autoSpaceDE w:val="0"/>
        <w:autoSpaceDN w:val="0"/>
        <w:adjustRightInd w:val="0"/>
        <w:spacing w:after="0" w:line="480" w:lineRule="auto"/>
        <w:jc w:val="both"/>
        <w:rPr>
          <w:rFonts w:ascii="Arial" w:hAnsi="Arial" w:cs="Arial"/>
          <w:b/>
          <w:lang w:val="id-ID"/>
        </w:rPr>
      </w:pPr>
      <w:r w:rsidRPr="00D93C5F">
        <w:rPr>
          <w:rFonts w:ascii="Arial" w:hAnsi="Arial" w:cs="Arial"/>
          <w:b/>
          <w:lang w:val="id-ID"/>
        </w:rPr>
        <w:t>Tinjauan Pustaka</w:t>
      </w:r>
    </w:p>
    <w:p w:rsidR="003649F7" w:rsidRDefault="003649F7" w:rsidP="00DC0E97">
      <w:pPr>
        <w:pStyle w:val="ListParagraph"/>
        <w:widowControl w:val="0"/>
        <w:autoSpaceDE w:val="0"/>
        <w:autoSpaceDN w:val="0"/>
        <w:adjustRightInd w:val="0"/>
        <w:spacing w:after="0" w:line="480" w:lineRule="auto"/>
        <w:jc w:val="both"/>
        <w:rPr>
          <w:rFonts w:ascii="Arial" w:eastAsia="Calibri" w:hAnsi="Arial" w:cs="Arial"/>
          <w:b/>
          <w:bCs/>
          <w:lang w:val="id-ID"/>
        </w:rPr>
        <w:sectPr w:rsidR="003649F7" w:rsidSect="003649F7">
          <w:type w:val="continuous"/>
          <w:pgSz w:w="11906" w:h="16838" w:code="9"/>
          <w:pgMar w:top="1440" w:right="1440" w:bottom="1440" w:left="1440" w:header="708" w:footer="708" w:gutter="0"/>
          <w:cols w:space="708"/>
          <w:docGrid w:linePitch="360"/>
        </w:sectPr>
      </w:pPr>
    </w:p>
    <w:p w:rsidR="00456699" w:rsidRPr="00456699" w:rsidRDefault="00DC0E97" w:rsidP="00456699">
      <w:pPr>
        <w:pStyle w:val="ListParagraph"/>
        <w:widowControl w:val="0"/>
        <w:autoSpaceDE w:val="0"/>
        <w:autoSpaceDN w:val="0"/>
        <w:adjustRightInd w:val="0"/>
        <w:spacing w:after="0" w:line="480" w:lineRule="auto"/>
        <w:ind w:left="284" w:hanging="284"/>
        <w:jc w:val="both"/>
        <w:rPr>
          <w:rFonts w:ascii="Arial" w:eastAsia="Calibri" w:hAnsi="Arial" w:cs="Arial"/>
          <w:b/>
          <w:bCs/>
          <w:lang w:val="id-ID"/>
        </w:rPr>
        <w:sectPr w:rsidR="00456699" w:rsidRPr="00456699" w:rsidSect="003649F7">
          <w:type w:val="continuous"/>
          <w:pgSz w:w="11906" w:h="16838" w:code="9"/>
          <w:pgMar w:top="1440" w:right="1440" w:bottom="1440" w:left="1440" w:header="708" w:footer="708" w:gutter="0"/>
          <w:cols w:space="708"/>
          <w:docGrid w:linePitch="360"/>
        </w:sectPr>
      </w:pPr>
      <w:r>
        <w:rPr>
          <w:rFonts w:ascii="Arial" w:eastAsia="Calibri" w:hAnsi="Arial" w:cs="Arial"/>
          <w:b/>
          <w:bCs/>
          <w:lang w:val="id-ID"/>
        </w:rPr>
        <w:lastRenderedPageBreak/>
        <w:t>T</w:t>
      </w:r>
      <w:r w:rsidR="00E60E74">
        <w:rPr>
          <w:rFonts w:ascii="Arial" w:eastAsia="Calibri" w:hAnsi="Arial" w:cs="Arial"/>
          <w:b/>
          <w:bCs/>
          <w:lang w:val="id-ID"/>
        </w:rPr>
        <w:t>eori Agensi</w:t>
      </w:r>
      <w:r w:rsidR="003554EC">
        <w:rPr>
          <w:rFonts w:ascii="Arial" w:hAnsi="Arial" w:cs="Arial"/>
          <w:lang w:val="id-ID"/>
        </w:rPr>
        <w:tab/>
      </w:r>
    </w:p>
    <w:p w:rsidR="00456699" w:rsidRPr="00456699" w:rsidRDefault="00456699" w:rsidP="00456699">
      <w:pPr>
        <w:tabs>
          <w:tab w:val="left" w:pos="709"/>
        </w:tabs>
        <w:spacing w:after="0" w:line="480" w:lineRule="auto"/>
        <w:jc w:val="both"/>
        <w:rPr>
          <w:rFonts w:ascii="Arial" w:hAnsi="Arial" w:cs="Arial"/>
          <w:lang w:val="id-ID"/>
        </w:rPr>
        <w:sectPr w:rsidR="00456699" w:rsidRPr="00456699" w:rsidSect="00456699">
          <w:type w:val="continuous"/>
          <w:pgSz w:w="11906" w:h="16838" w:code="9"/>
          <w:pgMar w:top="1440" w:right="1440" w:bottom="1440" w:left="1440" w:header="708" w:footer="708" w:gutter="0"/>
          <w:cols w:num="2" w:space="708"/>
          <w:docGrid w:linePitch="360"/>
        </w:sectPr>
      </w:pPr>
      <w:r>
        <w:rPr>
          <w:rFonts w:ascii="Arial" w:hAnsi="Arial" w:cs="Arial"/>
          <w:lang w:val="id-ID"/>
        </w:rPr>
        <w:lastRenderedPageBreak/>
        <w:tab/>
      </w:r>
      <w:r w:rsidR="00E60E74">
        <w:rPr>
          <w:rFonts w:ascii="Arial" w:hAnsi="Arial" w:cs="Arial"/>
          <w:lang w:val="id-ID"/>
        </w:rPr>
        <w:t>Jensen and Meckling (1976) teori keagenan mendeskripsikan hubungan antara pemegang saham (</w:t>
      </w:r>
      <w:r w:rsidR="00E60E74" w:rsidRPr="005642B1">
        <w:rPr>
          <w:rFonts w:ascii="Arial" w:hAnsi="Arial" w:cs="Arial"/>
          <w:i/>
          <w:lang w:val="id-ID"/>
        </w:rPr>
        <w:t>shareholder</w:t>
      </w:r>
      <w:r w:rsidR="00E60E74">
        <w:rPr>
          <w:rFonts w:ascii="Arial" w:hAnsi="Arial" w:cs="Arial"/>
          <w:lang w:val="id-ID"/>
        </w:rPr>
        <w:t>) sebagai prinsipal dan manajemen sebagai agen. Manajer perusahaan adalah agen dari pemegang saham yang diberi mandat untuk melakukan semua kegiatan atas nama prinsipal dalam kapasitasnya sebagai pengambilan keputusan.</w:t>
      </w:r>
      <w:r w:rsidR="00260958">
        <w:rPr>
          <w:rFonts w:ascii="Arial" w:hAnsi="Arial" w:cs="Arial"/>
          <w:lang w:val="id-ID"/>
        </w:rPr>
        <w:t xml:space="preserve"> Dalam hal ini agen sebagai pengelola perusahaan memiliki akses informasi internal dan prospek perusahaan dimasa yang akan datang dibandingkan prinsipal </w:t>
      </w:r>
      <w:r w:rsidR="00E60E74">
        <w:rPr>
          <w:rFonts w:ascii="Arial" w:hAnsi="Arial" w:cs="Arial"/>
          <w:lang w:val="id-ID"/>
        </w:rPr>
        <w:t xml:space="preserve">Ketika proporsi kepemilikan manajer atas </w:t>
      </w:r>
      <w:r w:rsidR="00E60E74">
        <w:rPr>
          <w:rFonts w:ascii="Arial" w:hAnsi="Arial" w:cs="Arial"/>
          <w:lang w:val="id-ID"/>
        </w:rPr>
        <w:lastRenderedPageBreak/>
        <w:t>saham perusahaan hanya sebagian saja maka hal ini dapat memotivasi manajer untuk melakukan kepentingannya sendiri bukan</w:t>
      </w:r>
      <w:r w:rsidR="00260958">
        <w:rPr>
          <w:rFonts w:ascii="Arial" w:hAnsi="Arial" w:cs="Arial"/>
          <w:lang w:val="id-ID"/>
        </w:rPr>
        <w:t xml:space="preserve"> memaksimalkan nilai perusahaan. </w:t>
      </w:r>
      <w:r w:rsidR="00E60E74">
        <w:rPr>
          <w:rFonts w:ascii="Arial" w:hAnsi="Arial" w:cs="Arial"/>
          <w:lang w:val="id-ID"/>
        </w:rPr>
        <w:t>Dalam menjalankan kepentingan pribadinya bisa saja agen menyembunyikan beberapa informasi yang tidak diketahui oleh prinsipal hal inilah yang menyebabkan biaya keagenan (</w:t>
      </w:r>
      <w:r w:rsidR="00E60E74" w:rsidRPr="007C6BF0">
        <w:rPr>
          <w:rFonts w:ascii="Arial" w:hAnsi="Arial" w:cs="Arial"/>
          <w:i/>
          <w:lang w:val="id-ID"/>
        </w:rPr>
        <w:t>agency cost</w:t>
      </w:r>
      <w:r w:rsidR="00E60E74">
        <w:rPr>
          <w:rFonts w:ascii="Arial" w:hAnsi="Arial" w:cs="Arial"/>
          <w:lang w:val="id-ID"/>
        </w:rPr>
        <w:t>). Jensen and Meckling (1976) mendefinisikan biaya keagenan adalah jumlah biaya yang dikeluarkan untuk melakukan pengawasan terhadap agen.</w:t>
      </w:r>
    </w:p>
    <w:p w:rsidR="00456699" w:rsidRDefault="00456699" w:rsidP="00456699">
      <w:pPr>
        <w:pStyle w:val="ListParagraph"/>
        <w:spacing w:line="480" w:lineRule="auto"/>
        <w:ind w:hanging="720"/>
        <w:jc w:val="both"/>
        <w:rPr>
          <w:rFonts w:ascii="Arial" w:hAnsi="Arial" w:cs="Arial"/>
          <w:b/>
          <w:lang w:val="id-ID"/>
        </w:rPr>
      </w:pPr>
    </w:p>
    <w:p w:rsidR="00DC0E97" w:rsidRPr="00DC0E97" w:rsidRDefault="00DC0E97" w:rsidP="00456699">
      <w:pPr>
        <w:pStyle w:val="ListParagraph"/>
        <w:spacing w:line="480" w:lineRule="auto"/>
        <w:ind w:hanging="720"/>
        <w:jc w:val="both"/>
        <w:rPr>
          <w:rFonts w:ascii="Arial" w:hAnsi="Arial" w:cs="Arial"/>
          <w:b/>
          <w:lang w:val="id-ID"/>
        </w:rPr>
      </w:pPr>
      <w:r w:rsidRPr="00DC0E97">
        <w:rPr>
          <w:rFonts w:ascii="Arial" w:hAnsi="Arial" w:cs="Arial"/>
          <w:b/>
          <w:lang w:val="id-ID"/>
        </w:rPr>
        <w:t>Asimetri Informasi</w:t>
      </w:r>
    </w:p>
    <w:p w:rsidR="00456699" w:rsidRDefault="00456699" w:rsidP="00456699">
      <w:pPr>
        <w:pStyle w:val="ListParagraph"/>
        <w:tabs>
          <w:tab w:val="left" w:pos="709"/>
        </w:tabs>
        <w:spacing w:line="480" w:lineRule="auto"/>
        <w:ind w:left="0"/>
        <w:jc w:val="both"/>
        <w:rPr>
          <w:rFonts w:ascii="Arial" w:hAnsi="Arial" w:cs="Arial"/>
          <w:lang w:val="id-ID"/>
        </w:rPr>
        <w:sectPr w:rsidR="00456699" w:rsidSect="003649F7">
          <w:type w:val="continuous"/>
          <w:pgSz w:w="11906" w:h="16838" w:code="9"/>
          <w:pgMar w:top="1440" w:right="1440" w:bottom="1440" w:left="1440" w:header="708" w:footer="708" w:gutter="0"/>
          <w:cols w:space="708"/>
          <w:docGrid w:linePitch="360"/>
        </w:sectPr>
      </w:pPr>
    </w:p>
    <w:p w:rsidR="00DC0E97" w:rsidRDefault="00456699" w:rsidP="00456699">
      <w:pPr>
        <w:pStyle w:val="ListParagraph"/>
        <w:tabs>
          <w:tab w:val="left" w:pos="709"/>
        </w:tabs>
        <w:spacing w:line="480" w:lineRule="auto"/>
        <w:ind w:left="0"/>
        <w:jc w:val="both"/>
        <w:rPr>
          <w:rFonts w:ascii="Arial" w:hAnsi="Arial" w:cs="Arial"/>
          <w:lang w:val="id-ID"/>
        </w:rPr>
      </w:pPr>
      <w:r>
        <w:rPr>
          <w:rFonts w:ascii="Arial" w:hAnsi="Arial" w:cs="Arial"/>
          <w:lang w:val="id-ID"/>
        </w:rPr>
        <w:lastRenderedPageBreak/>
        <w:tab/>
      </w:r>
      <w:r w:rsidR="00DC0E97" w:rsidRPr="00DC0E97">
        <w:rPr>
          <w:rFonts w:ascii="Arial" w:hAnsi="Arial" w:cs="Arial"/>
          <w:lang w:val="id-ID"/>
        </w:rPr>
        <w:t xml:space="preserve">Informasi tentang kinerja dan prospek perusahaan sangat dibutuhkan oleh investor karena terkait pengembalian keuntungan atas investasinya diperusahaan tempat investor berinvestasi. Dalam hal informasi yang lebih mengetahui tentang kondisi </w:t>
      </w:r>
      <w:r w:rsidR="00DC0E97" w:rsidRPr="00DC0E97">
        <w:rPr>
          <w:rFonts w:ascii="Arial" w:hAnsi="Arial" w:cs="Arial"/>
          <w:lang w:val="id-ID"/>
        </w:rPr>
        <w:lastRenderedPageBreak/>
        <w:t xml:space="preserve">perusahaan adalah pihak manajer perusahaan (agen) karena manajer (agen) sebagai pengelola perusahaan yang mengendali kegiatan operasional perusahaan. Investor (prinsipal) tidak memiliki informasi yang lengkap dan akurat tentang kondisi perusahaan. </w:t>
      </w:r>
      <w:r w:rsidR="00DC0E97" w:rsidRPr="00DC0E97">
        <w:rPr>
          <w:rFonts w:ascii="Arial" w:hAnsi="Arial" w:cs="Arial"/>
          <w:lang w:val="id-ID"/>
        </w:rPr>
        <w:lastRenderedPageBreak/>
        <w:t xml:space="preserve">Sebagai pengelola dan memiliki informasi yang tidak diketahui oleh investor (prinsipal) agen mengambil keuntungan untuk kepentingannya sendiri bukan memaksimalkan nilai perusahaan hal ini </w:t>
      </w:r>
      <w:r w:rsidR="00DC0E97" w:rsidRPr="00DC0E97">
        <w:rPr>
          <w:rFonts w:ascii="Arial" w:hAnsi="Arial" w:cs="Arial"/>
          <w:lang w:val="id-ID"/>
        </w:rPr>
        <w:lastRenderedPageBreak/>
        <w:t>dapat memperburuk masalah asimetri informasi antara investor dan agen (Barclay dan Holderness, 1991: Heflin dan Shaw, 2000).</w:t>
      </w:r>
    </w:p>
    <w:p w:rsidR="00456699" w:rsidRDefault="00456699" w:rsidP="00DC0E97">
      <w:pPr>
        <w:pStyle w:val="ListParagraph"/>
        <w:numPr>
          <w:ilvl w:val="0"/>
          <w:numId w:val="1"/>
        </w:numPr>
        <w:spacing w:line="480" w:lineRule="auto"/>
        <w:jc w:val="both"/>
        <w:rPr>
          <w:rFonts w:ascii="Arial" w:hAnsi="Arial" w:cs="Arial"/>
          <w:b/>
          <w:lang w:val="id-ID"/>
        </w:rPr>
        <w:sectPr w:rsidR="00456699" w:rsidSect="00456699">
          <w:type w:val="continuous"/>
          <w:pgSz w:w="11906" w:h="16838" w:code="9"/>
          <w:pgMar w:top="1440" w:right="1440" w:bottom="1440" w:left="1440" w:header="708" w:footer="708" w:gutter="0"/>
          <w:cols w:num="2" w:space="708"/>
          <w:docGrid w:linePitch="360"/>
        </w:sectPr>
      </w:pPr>
    </w:p>
    <w:p w:rsidR="00456699" w:rsidRDefault="00456699" w:rsidP="00456699">
      <w:pPr>
        <w:pStyle w:val="ListParagraph"/>
        <w:spacing w:line="480" w:lineRule="auto"/>
        <w:jc w:val="both"/>
        <w:rPr>
          <w:rFonts w:ascii="Arial" w:hAnsi="Arial" w:cs="Arial"/>
          <w:b/>
          <w:lang w:val="id-ID"/>
        </w:rPr>
      </w:pPr>
    </w:p>
    <w:p w:rsidR="00DC0E97" w:rsidRDefault="00DC0E97" w:rsidP="00456699">
      <w:pPr>
        <w:pStyle w:val="ListParagraph"/>
        <w:spacing w:line="480" w:lineRule="auto"/>
        <w:ind w:left="0"/>
        <w:jc w:val="both"/>
        <w:rPr>
          <w:rFonts w:ascii="Arial" w:hAnsi="Arial" w:cs="Arial"/>
          <w:b/>
          <w:lang w:val="id-ID"/>
        </w:rPr>
      </w:pPr>
      <w:r w:rsidRPr="00DC0E97">
        <w:rPr>
          <w:rFonts w:ascii="Arial" w:hAnsi="Arial" w:cs="Arial"/>
          <w:b/>
          <w:lang w:val="id-ID"/>
        </w:rPr>
        <w:t>Kepemilikan Pemerintah</w:t>
      </w:r>
    </w:p>
    <w:p w:rsidR="00456699" w:rsidRDefault="00456699" w:rsidP="00456699">
      <w:pPr>
        <w:pStyle w:val="ListParagraph"/>
        <w:spacing w:line="480" w:lineRule="auto"/>
        <w:ind w:left="0" w:firstLine="709"/>
        <w:jc w:val="both"/>
        <w:rPr>
          <w:rFonts w:ascii="Arial" w:hAnsi="Arial" w:cs="Arial"/>
          <w:lang w:val="id-ID"/>
        </w:rPr>
        <w:sectPr w:rsidR="00456699" w:rsidSect="003649F7">
          <w:type w:val="continuous"/>
          <w:pgSz w:w="11906" w:h="16838" w:code="9"/>
          <w:pgMar w:top="1440" w:right="1440" w:bottom="1440" w:left="1440" w:header="708" w:footer="708" w:gutter="0"/>
          <w:cols w:space="708"/>
          <w:docGrid w:linePitch="360"/>
        </w:sectPr>
      </w:pPr>
    </w:p>
    <w:p w:rsidR="00DC0E97" w:rsidRPr="00DC0E97" w:rsidRDefault="00DC0E97" w:rsidP="00456699">
      <w:pPr>
        <w:pStyle w:val="ListParagraph"/>
        <w:spacing w:line="480" w:lineRule="auto"/>
        <w:ind w:left="0" w:firstLine="709"/>
        <w:jc w:val="both"/>
        <w:rPr>
          <w:rFonts w:ascii="Arial" w:hAnsi="Arial" w:cs="Arial"/>
          <w:lang w:val="id-ID"/>
        </w:rPr>
      </w:pPr>
      <w:r w:rsidRPr="00DC0E97">
        <w:rPr>
          <w:rFonts w:ascii="Arial" w:hAnsi="Arial" w:cs="Arial"/>
          <w:lang w:val="id-ID"/>
        </w:rPr>
        <w:lastRenderedPageBreak/>
        <w:t xml:space="preserve">Kepemilikan pemerintah atas saham perusahaan dapat membangun hubungan baik dengan investor yang berdampak pada investasi jangka panjang (Sami et al, 2009). Pemerintah dapat mengontrol manajemen perusahaan baik secara langsung maupun tidak langsung melalui pengaruh politiknya karena pemerintah adalah wakil dari masyarakat </w:t>
      </w:r>
      <w:r w:rsidRPr="00DC0E97">
        <w:rPr>
          <w:rFonts w:ascii="Arial" w:hAnsi="Arial" w:cs="Arial"/>
          <w:lang w:val="id-ID"/>
        </w:rPr>
        <w:lastRenderedPageBreak/>
        <w:t>untuk mensejahterakan kepentingan publik. Untuk mensejahterakan kepentingan publik kepemilikan pemerintah atas saham perusahaan salah satunya adalah meningkatkan pengungkapan informasi (</w:t>
      </w:r>
      <w:r w:rsidRPr="00DC0E97">
        <w:rPr>
          <w:rFonts w:ascii="Arial" w:hAnsi="Arial" w:cs="Arial"/>
          <w:i/>
          <w:lang w:val="id-ID"/>
        </w:rPr>
        <w:t>disclosure</w:t>
      </w:r>
      <w:r w:rsidRPr="00DC0E97">
        <w:rPr>
          <w:rFonts w:ascii="Arial" w:hAnsi="Arial" w:cs="Arial"/>
          <w:lang w:val="id-ID"/>
        </w:rPr>
        <w:t>) bagi semua pengguna informasi terutama pemegang saham.</w:t>
      </w:r>
    </w:p>
    <w:p w:rsidR="00456699" w:rsidRDefault="00456699" w:rsidP="00DC0E97">
      <w:pPr>
        <w:pStyle w:val="ListParagraph"/>
        <w:numPr>
          <w:ilvl w:val="0"/>
          <w:numId w:val="1"/>
        </w:numPr>
        <w:spacing w:line="480" w:lineRule="auto"/>
        <w:jc w:val="both"/>
        <w:rPr>
          <w:rFonts w:ascii="Arial" w:hAnsi="Arial" w:cs="Arial"/>
          <w:b/>
          <w:lang w:val="id-ID"/>
        </w:rPr>
        <w:sectPr w:rsidR="00456699" w:rsidSect="00456699">
          <w:type w:val="continuous"/>
          <w:pgSz w:w="11906" w:h="16838" w:code="9"/>
          <w:pgMar w:top="1440" w:right="1440" w:bottom="1440" w:left="1440" w:header="708" w:footer="708" w:gutter="0"/>
          <w:cols w:num="2" w:space="708"/>
          <w:docGrid w:linePitch="360"/>
        </w:sectPr>
      </w:pPr>
    </w:p>
    <w:p w:rsidR="00456699" w:rsidRDefault="00456699" w:rsidP="00456699">
      <w:pPr>
        <w:pStyle w:val="ListParagraph"/>
        <w:spacing w:line="480" w:lineRule="auto"/>
        <w:jc w:val="both"/>
        <w:rPr>
          <w:rFonts w:ascii="Arial" w:hAnsi="Arial" w:cs="Arial"/>
          <w:b/>
          <w:lang w:val="id-ID"/>
        </w:rPr>
      </w:pPr>
    </w:p>
    <w:p w:rsidR="00DC0E97" w:rsidRDefault="00DC0E97" w:rsidP="00456699">
      <w:pPr>
        <w:pStyle w:val="ListParagraph"/>
        <w:spacing w:line="480" w:lineRule="auto"/>
        <w:ind w:left="0"/>
        <w:jc w:val="both"/>
        <w:rPr>
          <w:rFonts w:ascii="Arial" w:hAnsi="Arial" w:cs="Arial"/>
          <w:b/>
          <w:lang w:val="id-ID"/>
        </w:rPr>
      </w:pPr>
      <w:r w:rsidRPr="00DC0E97">
        <w:rPr>
          <w:rFonts w:ascii="Arial" w:hAnsi="Arial" w:cs="Arial"/>
          <w:b/>
          <w:lang w:val="id-ID"/>
        </w:rPr>
        <w:t>Kepemilikan Asing</w:t>
      </w:r>
    </w:p>
    <w:p w:rsidR="00456699" w:rsidRDefault="00456699" w:rsidP="00456699">
      <w:pPr>
        <w:pStyle w:val="ListParagraph"/>
        <w:spacing w:line="480" w:lineRule="auto"/>
        <w:ind w:left="0" w:firstLine="709"/>
        <w:jc w:val="both"/>
        <w:rPr>
          <w:rFonts w:ascii="Arial" w:hAnsi="Arial" w:cs="Arial"/>
          <w:lang w:val="id-ID"/>
        </w:rPr>
        <w:sectPr w:rsidR="00456699" w:rsidSect="003649F7">
          <w:type w:val="continuous"/>
          <w:pgSz w:w="11906" w:h="16838" w:code="9"/>
          <w:pgMar w:top="1440" w:right="1440" w:bottom="1440" w:left="1440" w:header="708" w:footer="708" w:gutter="0"/>
          <w:cols w:space="708"/>
          <w:docGrid w:linePitch="360"/>
        </w:sectPr>
      </w:pPr>
    </w:p>
    <w:p w:rsidR="00DC0E97" w:rsidRPr="00DC0E97" w:rsidRDefault="00DC0E97" w:rsidP="00456699">
      <w:pPr>
        <w:pStyle w:val="ListParagraph"/>
        <w:spacing w:line="480" w:lineRule="auto"/>
        <w:ind w:left="0" w:firstLine="709"/>
        <w:jc w:val="both"/>
        <w:rPr>
          <w:rFonts w:ascii="Arial" w:hAnsi="Arial" w:cs="Arial"/>
          <w:b/>
          <w:lang w:val="id-ID"/>
        </w:rPr>
      </w:pPr>
      <w:r>
        <w:rPr>
          <w:rFonts w:ascii="Arial" w:hAnsi="Arial" w:cs="Arial"/>
          <w:lang w:val="id-ID"/>
        </w:rPr>
        <w:lastRenderedPageBreak/>
        <w:t>Strategi investor asing dalam memantau tindakan manajemen</w:t>
      </w:r>
      <w:r w:rsidRPr="009305C7">
        <w:rPr>
          <w:rFonts w:ascii="Arial" w:hAnsi="Arial" w:cs="Arial"/>
          <w:lang w:val="id-ID"/>
        </w:rPr>
        <w:t xml:space="preserve"> </w:t>
      </w:r>
      <w:r>
        <w:rPr>
          <w:rFonts w:ascii="Arial" w:hAnsi="Arial" w:cs="Arial"/>
          <w:lang w:val="id-ID"/>
        </w:rPr>
        <w:t xml:space="preserve">perusahaan (agen) adalah dengan mengambil alih kepemilikannya menjadi kepemilikan saham blockholder. Efektif dalam memantau tindakan manajemen (agen) dapat membangun hubungan </w:t>
      </w:r>
      <w:r>
        <w:rPr>
          <w:rFonts w:ascii="Arial" w:hAnsi="Arial" w:cs="Arial"/>
          <w:lang w:val="id-ID"/>
        </w:rPr>
        <w:lastRenderedPageBreak/>
        <w:t>antara perusahaan dengan investor yang mengarah pada investasi jangka panjang. Peningkatan akan kepemilikan asing dapat mengurangi</w:t>
      </w:r>
      <w:r w:rsidRPr="005626EC">
        <w:rPr>
          <w:rFonts w:ascii="Arial" w:hAnsi="Arial" w:cs="Arial"/>
          <w:lang w:val="id-ID"/>
        </w:rPr>
        <w:t xml:space="preserve"> </w:t>
      </w:r>
      <w:r>
        <w:rPr>
          <w:rFonts w:ascii="Arial" w:hAnsi="Arial" w:cs="Arial"/>
          <w:lang w:val="id-ID"/>
        </w:rPr>
        <w:t>asimetri informasi dan meningkatkan transparansi umum (Ellul et al, 2007).</w:t>
      </w:r>
    </w:p>
    <w:p w:rsidR="00456699" w:rsidRDefault="00456699" w:rsidP="00DC0E97">
      <w:pPr>
        <w:pStyle w:val="ListParagraph"/>
        <w:numPr>
          <w:ilvl w:val="0"/>
          <w:numId w:val="1"/>
        </w:numPr>
        <w:spacing w:line="480" w:lineRule="auto"/>
        <w:jc w:val="both"/>
        <w:rPr>
          <w:rFonts w:ascii="Arial" w:hAnsi="Arial" w:cs="Arial"/>
          <w:b/>
          <w:lang w:val="id-ID"/>
        </w:rPr>
        <w:sectPr w:rsidR="00456699" w:rsidSect="00456699">
          <w:type w:val="continuous"/>
          <w:pgSz w:w="11906" w:h="16838" w:code="9"/>
          <w:pgMar w:top="1440" w:right="1440" w:bottom="1440" w:left="1440" w:header="708" w:footer="708" w:gutter="0"/>
          <w:cols w:num="2" w:space="708"/>
          <w:docGrid w:linePitch="360"/>
        </w:sectPr>
      </w:pPr>
    </w:p>
    <w:p w:rsidR="00456699" w:rsidRDefault="00456699" w:rsidP="00456699">
      <w:pPr>
        <w:pStyle w:val="ListParagraph"/>
        <w:spacing w:line="480" w:lineRule="auto"/>
        <w:jc w:val="both"/>
        <w:rPr>
          <w:rFonts w:ascii="Arial" w:hAnsi="Arial" w:cs="Arial"/>
          <w:b/>
          <w:lang w:val="id-ID"/>
        </w:rPr>
      </w:pPr>
    </w:p>
    <w:p w:rsidR="00456699" w:rsidRDefault="00456699" w:rsidP="00456699">
      <w:pPr>
        <w:pStyle w:val="ListParagraph"/>
        <w:spacing w:line="480" w:lineRule="auto"/>
        <w:jc w:val="both"/>
        <w:rPr>
          <w:rFonts w:ascii="Arial" w:hAnsi="Arial" w:cs="Arial"/>
          <w:b/>
          <w:lang w:val="id-ID"/>
        </w:rPr>
      </w:pPr>
    </w:p>
    <w:p w:rsidR="00456699" w:rsidRDefault="00456699" w:rsidP="00456699">
      <w:pPr>
        <w:pStyle w:val="ListParagraph"/>
        <w:spacing w:line="480" w:lineRule="auto"/>
        <w:jc w:val="both"/>
        <w:rPr>
          <w:rFonts w:ascii="Arial" w:hAnsi="Arial" w:cs="Arial"/>
          <w:b/>
          <w:lang w:val="id-ID"/>
        </w:rPr>
      </w:pPr>
    </w:p>
    <w:p w:rsidR="00DC0E97" w:rsidRPr="00DC0E97" w:rsidRDefault="00DC0E97" w:rsidP="00456699">
      <w:pPr>
        <w:pStyle w:val="ListParagraph"/>
        <w:spacing w:line="480" w:lineRule="auto"/>
        <w:ind w:left="0"/>
        <w:jc w:val="both"/>
        <w:rPr>
          <w:rFonts w:ascii="Arial" w:hAnsi="Arial" w:cs="Arial"/>
          <w:b/>
          <w:lang w:val="id-ID"/>
        </w:rPr>
      </w:pPr>
      <w:r w:rsidRPr="00DC0E97">
        <w:rPr>
          <w:rFonts w:ascii="Arial" w:hAnsi="Arial" w:cs="Arial"/>
          <w:b/>
          <w:lang w:val="id-ID"/>
        </w:rPr>
        <w:lastRenderedPageBreak/>
        <w:t>Kepemilikan Institusional</w:t>
      </w:r>
    </w:p>
    <w:p w:rsidR="00456699" w:rsidRDefault="00456699" w:rsidP="00456699">
      <w:pPr>
        <w:spacing w:after="0" w:line="480" w:lineRule="auto"/>
        <w:ind w:firstLine="709"/>
        <w:jc w:val="both"/>
        <w:rPr>
          <w:rFonts w:ascii="Arial" w:hAnsi="Arial" w:cs="Arial"/>
          <w:lang w:val="id-ID"/>
        </w:rPr>
        <w:sectPr w:rsidR="00456699" w:rsidSect="003649F7">
          <w:type w:val="continuous"/>
          <w:pgSz w:w="11906" w:h="16838" w:code="9"/>
          <w:pgMar w:top="1440" w:right="1440" w:bottom="1440" w:left="1440" w:header="708" w:footer="708" w:gutter="0"/>
          <w:cols w:space="708"/>
          <w:docGrid w:linePitch="360"/>
        </w:sectPr>
      </w:pPr>
    </w:p>
    <w:p w:rsidR="002C2939" w:rsidRPr="00C169E4" w:rsidRDefault="00DC0E97" w:rsidP="00456699">
      <w:pPr>
        <w:spacing w:after="0" w:line="480" w:lineRule="auto"/>
        <w:ind w:firstLine="709"/>
        <w:jc w:val="both"/>
        <w:rPr>
          <w:rFonts w:ascii="Arial" w:hAnsi="Arial" w:cs="Arial"/>
          <w:lang w:val="id-ID"/>
        </w:rPr>
      </w:pPr>
      <w:r>
        <w:rPr>
          <w:rFonts w:ascii="Arial" w:hAnsi="Arial" w:cs="Arial"/>
          <w:lang w:val="id-ID"/>
        </w:rPr>
        <w:lastRenderedPageBreak/>
        <w:t xml:space="preserve">Insitutisional merupakan badan independen didalamnya terdapat merger dan akuisisi perusahaan-perusahaan. Kepemilikan institusional atas saham perusahaan lebih mengarah ke pemantanuan tindakan manajemen (agen) dan aktif dalam perdagangan saham di pasar modal. Aktif dalam perdagangan karena kepemilikannya atas saham perusahaan lebih besar dari modal yang investor institusional investasikan dalam perusahaan hal ini yang menyebabkan investor institusional memiliki insentif </w:t>
      </w:r>
      <w:r>
        <w:rPr>
          <w:rFonts w:ascii="Arial" w:hAnsi="Arial" w:cs="Arial"/>
          <w:lang w:val="id-ID"/>
        </w:rPr>
        <w:lastRenderedPageBreak/>
        <w:t>dalam akses informasi.</w:t>
      </w:r>
      <w:r>
        <w:rPr>
          <w:rFonts w:ascii="Arial" w:hAnsi="Arial" w:cs="Arial"/>
          <w:lang w:val="id-ID"/>
        </w:rPr>
        <w:t xml:space="preserve"> </w:t>
      </w:r>
      <w:r>
        <w:rPr>
          <w:rFonts w:ascii="Arial" w:hAnsi="Arial" w:cs="Arial"/>
          <w:lang w:val="id-ID"/>
        </w:rPr>
        <w:t>Jenis kepemilikan institusional ada beberapa diantaranya ada investor institusional yang aktif dalam memantau kegiatan perusahahaan (agen) dan investor institusional yang tertarik apabila pengungkapan informasi hanya dilakukan oleh manajer (agen). Jenis investor institusional yang tertarik apabila kegiatan perusahaan dilakukan oleh agen cenderung meningkatkan asimetri informasi yang pada gilirannya meningkatkan masalah keagenan.</w:t>
      </w:r>
    </w:p>
    <w:p w:rsidR="00456699" w:rsidRDefault="00456699" w:rsidP="00C46B2D">
      <w:pPr>
        <w:pStyle w:val="BodyTextIndent2"/>
        <w:numPr>
          <w:ilvl w:val="0"/>
          <w:numId w:val="1"/>
        </w:numPr>
        <w:tabs>
          <w:tab w:val="left" w:pos="567"/>
        </w:tabs>
        <w:spacing w:after="0"/>
        <w:jc w:val="both"/>
        <w:rPr>
          <w:rFonts w:ascii="Arial" w:hAnsi="Arial" w:cs="Arial"/>
          <w:b/>
          <w:sz w:val="22"/>
          <w:szCs w:val="22"/>
          <w:lang w:val="id-ID"/>
        </w:rPr>
        <w:sectPr w:rsidR="00456699" w:rsidSect="00456699">
          <w:type w:val="continuous"/>
          <w:pgSz w:w="11906" w:h="16838" w:code="9"/>
          <w:pgMar w:top="1440" w:right="1440" w:bottom="1440" w:left="1440" w:header="708" w:footer="708" w:gutter="0"/>
          <w:cols w:num="2" w:space="708"/>
          <w:docGrid w:linePitch="360"/>
        </w:sectPr>
      </w:pPr>
    </w:p>
    <w:p w:rsidR="00456699" w:rsidRDefault="00456699" w:rsidP="00456699">
      <w:pPr>
        <w:pStyle w:val="BodyTextIndent2"/>
        <w:tabs>
          <w:tab w:val="left" w:pos="567"/>
        </w:tabs>
        <w:spacing w:after="0"/>
        <w:ind w:left="720"/>
        <w:jc w:val="both"/>
        <w:rPr>
          <w:rFonts w:ascii="Arial" w:hAnsi="Arial" w:cs="Arial"/>
          <w:b/>
          <w:sz w:val="22"/>
          <w:szCs w:val="22"/>
          <w:lang w:val="id-ID"/>
        </w:rPr>
      </w:pPr>
    </w:p>
    <w:p w:rsidR="00926B29" w:rsidRDefault="002C2939" w:rsidP="00456699">
      <w:pPr>
        <w:pStyle w:val="BodyTextIndent2"/>
        <w:tabs>
          <w:tab w:val="left" w:pos="0"/>
        </w:tabs>
        <w:spacing w:after="0"/>
        <w:ind w:left="0"/>
        <w:jc w:val="both"/>
        <w:rPr>
          <w:rFonts w:ascii="Arial" w:hAnsi="Arial" w:cs="Arial"/>
          <w:b/>
          <w:sz w:val="22"/>
          <w:szCs w:val="22"/>
          <w:lang w:val="id-ID"/>
        </w:rPr>
      </w:pPr>
      <w:r>
        <w:rPr>
          <w:rFonts w:ascii="Arial" w:hAnsi="Arial" w:cs="Arial"/>
          <w:b/>
          <w:sz w:val="22"/>
          <w:szCs w:val="22"/>
          <w:lang w:val="id-ID"/>
        </w:rPr>
        <w:t xml:space="preserve">Pengembangan </w:t>
      </w:r>
      <w:r w:rsidR="00926B29" w:rsidRPr="00926B29">
        <w:rPr>
          <w:rFonts w:ascii="Arial" w:hAnsi="Arial" w:cs="Arial"/>
          <w:b/>
          <w:sz w:val="22"/>
          <w:szCs w:val="22"/>
          <w:lang w:val="id-ID"/>
        </w:rPr>
        <w:t>Hipotesis</w:t>
      </w:r>
      <w:r w:rsidR="00926B29" w:rsidRPr="00926B29">
        <w:rPr>
          <w:rFonts w:ascii="Arial" w:hAnsi="Arial" w:cs="Arial"/>
          <w:b/>
          <w:sz w:val="22"/>
          <w:szCs w:val="22"/>
          <w:lang w:val="sv-SE"/>
        </w:rPr>
        <w:t xml:space="preserve"> </w:t>
      </w:r>
    </w:p>
    <w:p w:rsidR="00C46B2D" w:rsidRDefault="00C46B2D" w:rsidP="00926B29">
      <w:pPr>
        <w:pStyle w:val="Default"/>
        <w:spacing w:line="480" w:lineRule="auto"/>
        <w:jc w:val="both"/>
        <w:rPr>
          <w:rFonts w:ascii="Arial" w:hAnsi="Arial" w:cs="Arial"/>
          <w:color w:val="000000" w:themeColor="text1"/>
          <w:sz w:val="22"/>
          <w:szCs w:val="22"/>
          <w:lang w:val="id-ID"/>
        </w:rPr>
        <w:sectPr w:rsidR="00C46B2D" w:rsidSect="003649F7">
          <w:type w:val="continuous"/>
          <w:pgSz w:w="11906" w:h="16838" w:code="9"/>
          <w:pgMar w:top="1440" w:right="1440" w:bottom="1440" w:left="1440" w:header="708" w:footer="708" w:gutter="0"/>
          <w:cols w:space="708"/>
          <w:docGrid w:linePitch="360"/>
        </w:sectPr>
      </w:pPr>
    </w:p>
    <w:p w:rsidR="002C2939" w:rsidRDefault="002C2939" w:rsidP="00456699">
      <w:pPr>
        <w:tabs>
          <w:tab w:val="left" w:pos="0"/>
        </w:tabs>
        <w:spacing w:line="480" w:lineRule="auto"/>
        <w:jc w:val="both"/>
        <w:rPr>
          <w:rFonts w:ascii="Arial" w:hAnsi="Arial" w:cs="Arial"/>
          <w:b/>
          <w:lang w:val="id-ID"/>
        </w:rPr>
      </w:pPr>
      <w:r>
        <w:rPr>
          <w:rFonts w:ascii="Arial" w:hAnsi="Arial" w:cs="Arial"/>
          <w:b/>
          <w:lang w:val="id-ID"/>
        </w:rPr>
        <w:lastRenderedPageBreak/>
        <w:t xml:space="preserve">Pengaruh </w:t>
      </w:r>
      <w:r>
        <w:rPr>
          <w:rFonts w:ascii="Arial" w:hAnsi="Arial" w:cs="Arial"/>
          <w:b/>
          <w:lang w:val="id-ID"/>
        </w:rPr>
        <w:t xml:space="preserve">Kepemilikan Pemerintah Terhadap Asimetri </w:t>
      </w:r>
      <w:r>
        <w:rPr>
          <w:rFonts w:ascii="Arial" w:hAnsi="Arial" w:cs="Arial"/>
          <w:b/>
          <w:lang w:val="id-ID"/>
        </w:rPr>
        <w:tab/>
      </w:r>
      <w:r>
        <w:rPr>
          <w:rFonts w:ascii="Arial" w:hAnsi="Arial" w:cs="Arial"/>
          <w:b/>
          <w:lang w:val="id-ID"/>
        </w:rPr>
        <w:t>Informasi</w:t>
      </w:r>
    </w:p>
    <w:p w:rsidR="002C2939" w:rsidRDefault="002C2939" w:rsidP="002C2939">
      <w:pPr>
        <w:tabs>
          <w:tab w:val="left" w:pos="720"/>
        </w:tabs>
        <w:spacing w:line="480" w:lineRule="auto"/>
        <w:jc w:val="both"/>
        <w:rPr>
          <w:rFonts w:ascii="Arial" w:hAnsi="Arial" w:cs="Arial"/>
          <w:lang w:val="id-ID"/>
        </w:rPr>
      </w:pPr>
      <w:r>
        <w:rPr>
          <w:rFonts w:ascii="Arial" w:hAnsi="Arial" w:cs="Arial"/>
          <w:lang w:val="id-ID"/>
        </w:rPr>
        <w:tab/>
        <w:t xml:space="preserve">Masalah keagenan merupakan elemen yang penting dari pandangan kontraktual perusahaan. Menurut teori Jensen and Meckling (1976) hubungan keagenan merupakan suatu kontrak dimana satu atau lebih orang (prinsipal) memerintah orang lain (agen) untuk melakukan suatu jasa atas nama prinsipal serta memberi wewenang kepada agen </w:t>
      </w:r>
      <w:r>
        <w:rPr>
          <w:rFonts w:ascii="Arial" w:hAnsi="Arial" w:cs="Arial"/>
          <w:lang w:val="id-ID"/>
        </w:rPr>
        <w:lastRenderedPageBreak/>
        <w:t>membuat keputusan terbaik bagi prinsipal. Jika kedua belah pihak tersebut mempunyai tujuan yang sama untuk memaksimalkan nilai perusahaan, maka diyakini agen akan bertindak dengan cara</w:t>
      </w:r>
      <w:r w:rsidRPr="000B0869">
        <w:rPr>
          <w:rFonts w:ascii="Arial" w:hAnsi="Arial" w:cs="Arial"/>
          <w:lang w:val="id-ID"/>
        </w:rPr>
        <w:t xml:space="preserve"> </w:t>
      </w:r>
      <w:r>
        <w:rPr>
          <w:rFonts w:ascii="Arial" w:hAnsi="Arial" w:cs="Arial"/>
          <w:lang w:val="id-ID"/>
        </w:rPr>
        <w:t>yang sesuai dengan kepentingan prinsipal. Masalah keagenan terjadi apabila kepentingan manajer (agen) tidak sesuai dengan kepentingan pemilik (prinsipal).</w:t>
      </w:r>
    </w:p>
    <w:p w:rsidR="002C2939" w:rsidRDefault="002C2939" w:rsidP="002C2939">
      <w:pPr>
        <w:spacing w:line="480" w:lineRule="auto"/>
        <w:jc w:val="both"/>
        <w:rPr>
          <w:rFonts w:ascii="Arial" w:hAnsi="Arial" w:cs="Arial"/>
          <w:lang w:val="id-ID"/>
        </w:rPr>
      </w:pPr>
      <w:r>
        <w:rPr>
          <w:rFonts w:ascii="Arial" w:hAnsi="Arial" w:cs="Arial"/>
          <w:lang w:val="id-ID"/>
        </w:rPr>
        <w:lastRenderedPageBreak/>
        <w:tab/>
        <w:t>Berdasarkan teori yang dikembangkan oleh Jensen and Meckling (1976) bahwa asimetri informasi mengarah pada biaya seleksi (</w:t>
      </w:r>
      <w:r w:rsidRPr="009600BE">
        <w:rPr>
          <w:rFonts w:ascii="Arial" w:hAnsi="Arial" w:cs="Arial"/>
          <w:i/>
          <w:lang w:val="id-ID"/>
        </w:rPr>
        <w:t>adverse selection</w:t>
      </w:r>
      <w:r>
        <w:rPr>
          <w:rFonts w:ascii="Arial" w:hAnsi="Arial" w:cs="Arial"/>
          <w:i/>
          <w:lang w:val="id-ID"/>
        </w:rPr>
        <w:t>)</w:t>
      </w:r>
      <w:r>
        <w:rPr>
          <w:rFonts w:ascii="Arial" w:hAnsi="Arial" w:cs="Arial"/>
          <w:lang w:val="id-ID"/>
        </w:rPr>
        <w:t xml:space="preserve"> dimana satu pihak atau lebih yang melangsungkan suatu transaksi usaha potensial memiliki informasi yang lebih dibandingkan pihak-pihak lain. Biaya seleksi (</w:t>
      </w:r>
      <w:r>
        <w:rPr>
          <w:rFonts w:ascii="Arial" w:hAnsi="Arial" w:cs="Arial"/>
          <w:i/>
          <w:lang w:val="id-ID"/>
        </w:rPr>
        <w:t>a</w:t>
      </w:r>
      <w:r w:rsidRPr="009600BE">
        <w:rPr>
          <w:rFonts w:ascii="Arial" w:hAnsi="Arial" w:cs="Arial"/>
          <w:i/>
          <w:lang w:val="id-ID"/>
        </w:rPr>
        <w:t>dverse selection</w:t>
      </w:r>
      <w:r>
        <w:rPr>
          <w:rFonts w:ascii="Arial" w:hAnsi="Arial" w:cs="Arial"/>
          <w:lang w:val="id-ID"/>
        </w:rPr>
        <w:t>) terjadi karena beberapa manajer perusahaan dan para pihak dalam (</w:t>
      </w:r>
      <w:r w:rsidRPr="009600BE">
        <w:rPr>
          <w:rFonts w:ascii="Arial" w:hAnsi="Arial" w:cs="Arial"/>
          <w:i/>
          <w:lang w:val="id-ID"/>
        </w:rPr>
        <w:t>insider</w:t>
      </w:r>
      <w:r>
        <w:rPr>
          <w:rFonts w:ascii="Arial" w:hAnsi="Arial" w:cs="Arial"/>
          <w:lang w:val="id-ID"/>
        </w:rPr>
        <w:t>) lainnya lebih mengetahui kondisi kini dan prospek kedepan perusahaan daripada pihak prinsipal.</w:t>
      </w:r>
    </w:p>
    <w:p w:rsidR="002C2939" w:rsidRDefault="002C2939" w:rsidP="002C2939">
      <w:pPr>
        <w:spacing w:line="480" w:lineRule="auto"/>
        <w:jc w:val="both"/>
        <w:rPr>
          <w:rFonts w:ascii="Arial" w:hAnsi="Arial" w:cs="Arial"/>
          <w:lang w:val="id-ID"/>
        </w:rPr>
      </w:pPr>
      <w:r>
        <w:rPr>
          <w:rFonts w:ascii="Arial" w:hAnsi="Arial" w:cs="Arial"/>
          <w:lang w:val="id-ID"/>
        </w:rPr>
        <w:tab/>
        <w:t xml:space="preserve">Shleifer dan Vishny (1997) mengatakan bahwa asimetri informasi dibidang keuangan merupakan hubungan antara orang dalam perusahaan (manajemen) sebagai agen dengan investor sebagai prinsipal dan dibidang akuntansi asimetri informasi berkaitan dengan transparansi. Agen sebagai pengelola perusahaan lebih banyak mengetahui informasi internal dan prospek perusahaan dimasa yang akan datang dibandingkan prinsipal. Oleh karena itu sebagai pengelola, agen berkewajiban </w:t>
      </w:r>
      <w:r>
        <w:rPr>
          <w:rFonts w:ascii="Arial" w:hAnsi="Arial" w:cs="Arial"/>
          <w:lang w:val="id-ID"/>
        </w:rPr>
        <w:lastRenderedPageBreak/>
        <w:t xml:space="preserve">memberikan sinyal mengenai kondisi perusahaan kepada prinsipal. Sinyal yang diberikan dapat dilakukan melalui pengungkapan informasi akuntansi seperti laporan keuangan. </w:t>
      </w:r>
    </w:p>
    <w:p w:rsidR="002C2939" w:rsidRDefault="002C2939" w:rsidP="002C2939">
      <w:pPr>
        <w:spacing w:line="480" w:lineRule="auto"/>
        <w:jc w:val="both"/>
        <w:rPr>
          <w:rFonts w:ascii="Arial" w:hAnsi="Arial" w:cs="Arial"/>
          <w:lang w:val="id-ID"/>
        </w:rPr>
      </w:pPr>
      <w:r>
        <w:rPr>
          <w:rFonts w:ascii="Arial" w:hAnsi="Arial" w:cs="Arial"/>
          <w:lang w:val="id-ID"/>
        </w:rPr>
        <w:tab/>
        <w:t>Konflik antara prinsipal dan agen dapat dikurangi dengan mensejajarkan kepentingan antara prinsipal dan agen. Kepemilikan saham oleh manajerial (</w:t>
      </w:r>
      <w:r w:rsidRPr="002E2CC8">
        <w:rPr>
          <w:rFonts w:ascii="Arial" w:hAnsi="Arial" w:cs="Arial"/>
          <w:i/>
          <w:lang w:val="id-ID"/>
        </w:rPr>
        <w:t>insider ownership</w:t>
      </w:r>
      <w:r>
        <w:rPr>
          <w:rFonts w:ascii="Arial" w:hAnsi="Arial" w:cs="Arial"/>
          <w:lang w:val="id-ID"/>
        </w:rPr>
        <w:t>) dapat digunakan untuk mengurangi biaya agensi yang berpotensi timbul. Karena dengan memiliki saham perusahaan diharapkan manajer dapat merasakan langsung manfaat dari setiap keputusan yang diambilnya.</w:t>
      </w:r>
    </w:p>
    <w:p w:rsidR="002C2939" w:rsidRDefault="002C2939" w:rsidP="002C2939">
      <w:pPr>
        <w:spacing w:line="480" w:lineRule="auto"/>
        <w:jc w:val="both"/>
        <w:rPr>
          <w:rFonts w:ascii="Arial" w:hAnsi="Arial" w:cs="Arial"/>
          <w:lang w:val="id-ID"/>
        </w:rPr>
      </w:pPr>
      <w:r>
        <w:rPr>
          <w:rFonts w:ascii="Arial" w:hAnsi="Arial" w:cs="Arial"/>
          <w:lang w:val="id-ID"/>
        </w:rPr>
        <w:tab/>
        <w:t>Perusahaan dengan tingkat kepemilikan pemerintah yang tinggi tidak memiliki sistem manajemen personalia yang efektif yang membentuk hubungan yang jelas antara kinerja dan promosi. Karena kepemilikan pemerintah memiliki dampak negatif terhadap kinerja perusahaan, kemungkinan tingkat kepemilikan pemerintah tinggi dikaitkan dengan biaya seleksi (</w:t>
      </w:r>
      <w:r w:rsidRPr="00A2418D">
        <w:rPr>
          <w:rFonts w:ascii="Arial" w:hAnsi="Arial" w:cs="Arial"/>
          <w:i/>
          <w:lang w:val="id-ID"/>
        </w:rPr>
        <w:t>adverse selection</w:t>
      </w:r>
      <w:r>
        <w:rPr>
          <w:rFonts w:ascii="Arial" w:hAnsi="Arial" w:cs="Arial"/>
          <w:lang w:val="id-ID"/>
        </w:rPr>
        <w:t xml:space="preserve">) yang tinggi oleh manajer (Sun and Tong, 2003: Sami et al, 2009). Kepemilikan </w:t>
      </w:r>
      <w:r>
        <w:rPr>
          <w:rFonts w:ascii="Arial" w:hAnsi="Arial" w:cs="Arial"/>
          <w:lang w:val="id-ID"/>
        </w:rPr>
        <w:lastRenderedPageBreak/>
        <w:t>pemerintah dapat memaksimalkan kesejahteraan publik dan berupaya meningkatkan transparansi umum yaitu pengungkapan informasi perusahaan (</w:t>
      </w:r>
      <w:r w:rsidRPr="00A30656">
        <w:rPr>
          <w:rFonts w:ascii="Arial" w:hAnsi="Arial" w:cs="Arial"/>
          <w:i/>
          <w:lang w:val="id-ID"/>
        </w:rPr>
        <w:t>disclosure</w:t>
      </w:r>
      <w:r>
        <w:rPr>
          <w:rFonts w:ascii="Arial" w:hAnsi="Arial" w:cs="Arial"/>
          <w:lang w:val="id-ID"/>
        </w:rPr>
        <w:t>) bagi semua pengguna informasi terutama pemegang saham. Pada penelitian (Choi et al, 2010) menjelaskan bahwa tingkat kepemilikan pemerintah berpengaruh positif dan signifikan terhadap asimetri informasi.</w:t>
      </w:r>
    </w:p>
    <w:p w:rsidR="002C2939" w:rsidRDefault="002C2939" w:rsidP="002C2939">
      <w:pPr>
        <w:spacing w:line="480" w:lineRule="auto"/>
        <w:jc w:val="both"/>
        <w:rPr>
          <w:rFonts w:ascii="Arial" w:hAnsi="Arial" w:cs="Arial"/>
          <w:lang w:val="id-ID"/>
        </w:rPr>
      </w:pPr>
      <w:r>
        <w:rPr>
          <w:rFonts w:ascii="Arial" w:hAnsi="Arial" w:cs="Arial"/>
          <w:lang w:val="id-ID"/>
        </w:rPr>
        <w:t>Berdasarkan diskusi diatas hipotesis yang dibangun adalah sebagai berikut:</w:t>
      </w:r>
    </w:p>
    <w:p w:rsidR="002C2939" w:rsidRDefault="002C2939" w:rsidP="002C2939">
      <w:pPr>
        <w:spacing w:line="480" w:lineRule="auto"/>
        <w:ind w:left="1080" w:hanging="1080"/>
        <w:jc w:val="both"/>
        <w:rPr>
          <w:rFonts w:ascii="Arial" w:hAnsi="Arial" w:cs="Arial"/>
          <w:i/>
          <w:lang w:val="id-ID"/>
        </w:rPr>
      </w:pPr>
      <w:r w:rsidRPr="00846BB8">
        <w:rPr>
          <w:rFonts w:ascii="Arial" w:hAnsi="Arial" w:cs="Arial"/>
          <w:i/>
          <w:lang w:val="id-ID"/>
        </w:rPr>
        <w:t>H</w:t>
      </w:r>
      <w:r>
        <w:rPr>
          <w:rFonts w:ascii="Arial" w:hAnsi="Arial" w:cs="Arial"/>
          <w:i/>
          <w:lang w:val="id-ID"/>
        </w:rPr>
        <w:t xml:space="preserve">ipotesis </w:t>
      </w:r>
      <w:r w:rsidRPr="00846BB8">
        <w:rPr>
          <w:rFonts w:ascii="Arial" w:hAnsi="Arial" w:cs="Arial"/>
          <w:i/>
          <w:lang w:val="id-ID"/>
        </w:rPr>
        <w:t>1: Tingkat kepemilikan pemerintah berpengaruh</w:t>
      </w:r>
      <w:r>
        <w:rPr>
          <w:rFonts w:ascii="Arial" w:hAnsi="Arial" w:cs="Arial"/>
          <w:i/>
          <w:lang w:val="id-ID"/>
        </w:rPr>
        <w:t xml:space="preserve"> positif</w:t>
      </w:r>
      <w:r w:rsidRPr="00846BB8">
        <w:rPr>
          <w:rFonts w:ascii="Arial" w:hAnsi="Arial" w:cs="Arial"/>
          <w:i/>
          <w:lang w:val="id-ID"/>
        </w:rPr>
        <w:t xml:space="preserve"> </w:t>
      </w:r>
      <w:r>
        <w:rPr>
          <w:rFonts w:ascii="Arial" w:hAnsi="Arial" w:cs="Arial"/>
          <w:i/>
          <w:lang w:val="id-ID"/>
        </w:rPr>
        <w:t xml:space="preserve">dan signifikan terhadap </w:t>
      </w:r>
      <w:r w:rsidRPr="00846BB8">
        <w:rPr>
          <w:rFonts w:ascii="Arial" w:hAnsi="Arial" w:cs="Arial"/>
          <w:i/>
          <w:lang w:val="id-ID"/>
        </w:rPr>
        <w:t>asimetri informasi.</w:t>
      </w:r>
    </w:p>
    <w:p w:rsidR="00456699" w:rsidRDefault="002C2939" w:rsidP="002C2939">
      <w:pPr>
        <w:spacing w:line="480" w:lineRule="auto"/>
        <w:ind w:left="720" w:hanging="720"/>
        <w:jc w:val="both"/>
        <w:rPr>
          <w:rFonts w:ascii="Arial" w:hAnsi="Arial" w:cs="Arial"/>
          <w:b/>
          <w:lang w:val="id-ID"/>
        </w:rPr>
      </w:pPr>
      <w:r>
        <w:rPr>
          <w:rFonts w:ascii="Arial" w:hAnsi="Arial" w:cs="Arial"/>
          <w:b/>
          <w:lang w:val="id-ID"/>
        </w:rPr>
        <w:tab/>
      </w:r>
    </w:p>
    <w:p w:rsidR="002C2939" w:rsidRPr="00B563C1" w:rsidRDefault="002C2939" w:rsidP="00456699">
      <w:pPr>
        <w:spacing w:line="480" w:lineRule="auto"/>
        <w:jc w:val="both"/>
        <w:rPr>
          <w:rFonts w:ascii="Arial" w:hAnsi="Arial" w:cs="Arial"/>
          <w:b/>
          <w:lang w:val="id-ID"/>
        </w:rPr>
      </w:pPr>
      <w:r w:rsidRPr="00B563C1">
        <w:rPr>
          <w:rFonts w:ascii="Arial" w:hAnsi="Arial" w:cs="Arial"/>
          <w:b/>
          <w:lang w:val="id-ID"/>
        </w:rPr>
        <w:t>Peng</w:t>
      </w:r>
      <w:r w:rsidR="00456699">
        <w:rPr>
          <w:rFonts w:ascii="Arial" w:hAnsi="Arial" w:cs="Arial"/>
          <w:b/>
          <w:lang w:val="id-ID"/>
        </w:rPr>
        <w:t xml:space="preserve">aruh Kepemilikan Asing Terhadap </w:t>
      </w:r>
      <w:r w:rsidRPr="00B563C1">
        <w:rPr>
          <w:rFonts w:ascii="Arial" w:hAnsi="Arial" w:cs="Arial"/>
          <w:b/>
          <w:lang w:val="id-ID"/>
        </w:rPr>
        <w:t>Asimetri Informasi</w:t>
      </w:r>
    </w:p>
    <w:p w:rsidR="002C2939" w:rsidRDefault="002C2939" w:rsidP="002C2939">
      <w:pPr>
        <w:tabs>
          <w:tab w:val="left" w:pos="720"/>
        </w:tabs>
        <w:spacing w:line="480" w:lineRule="auto"/>
        <w:jc w:val="both"/>
        <w:rPr>
          <w:rFonts w:ascii="Arial" w:hAnsi="Arial" w:cs="Arial"/>
          <w:lang w:val="id-ID"/>
        </w:rPr>
      </w:pPr>
      <w:r>
        <w:rPr>
          <w:rFonts w:ascii="Arial" w:hAnsi="Arial" w:cs="Arial"/>
          <w:lang w:val="id-ID"/>
        </w:rPr>
        <w:tab/>
        <w:t>Kepemilikan asing melakukan “melindungi harga” tehadap</w:t>
      </w:r>
      <w:r w:rsidRPr="007F7B6D">
        <w:rPr>
          <w:rFonts w:ascii="Arial" w:hAnsi="Arial" w:cs="Arial"/>
          <w:lang w:val="id-ID"/>
        </w:rPr>
        <w:t xml:space="preserve"> </w:t>
      </w:r>
      <w:r>
        <w:rPr>
          <w:rFonts w:ascii="Arial" w:hAnsi="Arial" w:cs="Arial"/>
          <w:lang w:val="id-ID"/>
        </w:rPr>
        <w:t>biaya seleksi (</w:t>
      </w:r>
      <w:r w:rsidRPr="0047135D">
        <w:rPr>
          <w:rFonts w:ascii="Arial" w:hAnsi="Arial" w:cs="Arial"/>
          <w:i/>
          <w:lang w:val="id-ID"/>
        </w:rPr>
        <w:t>adverse selection</w:t>
      </w:r>
      <w:r>
        <w:rPr>
          <w:rFonts w:ascii="Arial" w:hAnsi="Arial" w:cs="Arial"/>
          <w:lang w:val="id-ID"/>
        </w:rPr>
        <w:t xml:space="preserve">) karena tingkat asimetri informasi yang tinggi mengurangi likuiditas pasar yang mengarah ke peningkatan biaya modal. Ketika tingkat asimetri informasi meningkat dapat menimbulkan </w:t>
      </w:r>
      <w:r>
        <w:rPr>
          <w:rFonts w:ascii="Arial" w:hAnsi="Arial" w:cs="Arial"/>
          <w:lang w:val="id-ID"/>
        </w:rPr>
        <w:lastRenderedPageBreak/>
        <w:t xml:space="preserve">risiko estimasi yang besar investor asing berusaha menghindari ketidakpastian ketika memperkirakan parameter tingkat pengembalian return dan hal ini membutuhkan risiko premi yang tinggi. Hasil dari penelitian (Choi et al, 2013) menunjukkan bahwa kepemilikan asing berpengaruh positif dan signifikan terhadap asimetri informasi yang diukur dengan </w:t>
      </w:r>
      <w:r w:rsidRPr="00200DE8">
        <w:rPr>
          <w:rFonts w:ascii="Arial" w:hAnsi="Arial" w:cs="Arial"/>
          <w:i/>
          <w:lang w:val="id-ID"/>
        </w:rPr>
        <w:t>bid-ask spread</w:t>
      </w:r>
      <w:r>
        <w:rPr>
          <w:rFonts w:ascii="Arial" w:hAnsi="Arial" w:cs="Arial"/>
          <w:lang w:val="id-ID"/>
        </w:rPr>
        <w:t xml:space="preserve"> dan penelitian yang dilakukan oleh (Jiang dan Kim, 2004) menjelaskan terdapat hubungan antara kepemilikan asing dan informasi asimetri. Maka dapat disusun hipotesis sebagai berikut:</w:t>
      </w:r>
    </w:p>
    <w:p w:rsidR="002C2939" w:rsidRPr="004E482C" w:rsidRDefault="002C2939" w:rsidP="002C2939">
      <w:pPr>
        <w:tabs>
          <w:tab w:val="left" w:pos="720"/>
        </w:tabs>
        <w:spacing w:after="0" w:line="480" w:lineRule="auto"/>
        <w:ind w:left="1260" w:hanging="1260"/>
        <w:jc w:val="both"/>
        <w:rPr>
          <w:rFonts w:ascii="Arial" w:hAnsi="Arial" w:cs="Arial"/>
          <w:i/>
          <w:lang w:val="id-ID"/>
        </w:rPr>
      </w:pPr>
      <w:r w:rsidRPr="008E2A13">
        <w:rPr>
          <w:rFonts w:ascii="Arial" w:hAnsi="Arial" w:cs="Arial"/>
          <w:i/>
          <w:lang w:val="id-ID"/>
        </w:rPr>
        <w:t>H</w:t>
      </w:r>
      <w:r>
        <w:rPr>
          <w:rFonts w:ascii="Arial" w:hAnsi="Arial" w:cs="Arial"/>
          <w:i/>
          <w:lang w:val="id-ID"/>
        </w:rPr>
        <w:t>ipotesis 2</w:t>
      </w:r>
      <w:r w:rsidRPr="008E2A13">
        <w:rPr>
          <w:rFonts w:ascii="Arial" w:hAnsi="Arial" w:cs="Arial"/>
          <w:i/>
          <w:lang w:val="id-ID"/>
        </w:rPr>
        <w:t xml:space="preserve">: Terdapat hubungan positif </w:t>
      </w:r>
      <w:r>
        <w:rPr>
          <w:rFonts w:ascii="Arial" w:hAnsi="Arial" w:cs="Arial"/>
          <w:i/>
          <w:lang w:val="id-ID"/>
        </w:rPr>
        <w:t xml:space="preserve">dan signifikan </w:t>
      </w:r>
      <w:r w:rsidRPr="008E2A13">
        <w:rPr>
          <w:rFonts w:ascii="Arial" w:hAnsi="Arial" w:cs="Arial"/>
          <w:i/>
          <w:lang w:val="id-ID"/>
        </w:rPr>
        <w:t>antara ke</w:t>
      </w:r>
      <w:r>
        <w:rPr>
          <w:rFonts w:ascii="Arial" w:hAnsi="Arial" w:cs="Arial"/>
          <w:i/>
          <w:lang w:val="id-ID"/>
        </w:rPr>
        <w:t xml:space="preserve">pemilikan asing dengan asimetri </w:t>
      </w:r>
      <w:r w:rsidRPr="008E2A13">
        <w:rPr>
          <w:rFonts w:ascii="Arial" w:hAnsi="Arial" w:cs="Arial"/>
          <w:i/>
          <w:lang w:val="id-ID"/>
        </w:rPr>
        <w:t>informasi.</w:t>
      </w:r>
    </w:p>
    <w:p w:rsidR="00456699" w:rsidRDefault="00456699" w:rsidP="002C2939">
      <w:pPr>
        <w:tabs>
          <w:tab w:val="left" w:pos="720"/>
        </w:tabs>
        <w:spacing w:line="480" w:lineRule="auto"/>
        <w:jc w:val="both"/>
        <w:rPr>
          <w:rFonts w:ascii="Arial" w:hAnsi="Arial" w:cs="Arial"/>
          <w:b/>
          <w:lang w:val="id-ID"/>
        </w:rPr>
      </w:pPr>
    </w:p>
    <w:p w:rsidR="002C2939" w:rsidRPr="00B563C1" w:rsidRDefault="002C2939" w:rsidP="002C2939">
      <w:pPr>
        <w:tabs>
          <w:tab w:val="left" w:pos="720"/>
        </w:tabs>
        <w:spacing w:line="480" w:lineRule="auto"/>
        <w:jc w:val="both"/>
        <w:rPr>
          <w:rFonts w:ascii="Arial" w:hAnsi="Arial" w:cs="Arial"/>
          <w:b/>
          <w:lang w:val="id-ID"/>
        </w:rPr>
      </w:pPr>
      <w:r>
        <w:rPr>
          <w:rFonts w:ascii="Arial" w:hAnsi="Arial" w:cs="Arial"/>
          <w:b/>
          <w:lang w:val="id-ID"/>
        </w:rPr>
        <w:t>Pen</w:t>
      </w:r>
      <w:r>
        <w:rPr>
          <w:rFonts w:ascii="Arial" w:hAnsi="Arial" w:cs="Arial"/>
          <w:b/>
          <w:lang w:val="id-ID"/>
        </w:rPr>
        <w:t xml:space="preserve">garuh Kepemilikan Institusional </w:t>
      </w:r>
      <w:r w:rsidRPr="00B563C1">
        <w:rPr>
          <w:rFonts w:ascii="Arial" w:hAnsi="Arial" w:cs="Arial"/>
          <w:b/>
          <w:lang w:val="id-ID"/>
        </w:rPr>
        <w:t>Terhadap Asimetri Informasi</w:t>
      </w:r>
    </w:p>
    <w:p w:rsidR="002C2939" w:rsidRDefault="002C2939" w:rsidP="002C2939">
      <w:pPr>
        <w:spacing w:line="480" w:lineRule="auto"/>
        <w:jc w:val="both"/>
        <w:rPr>
          <w:rFonts w:ascii="Arial" w:hAnsi="Arial" w:cs="Arial"/>
          <w:lang w:val="id-ID"/>
        </w:rPr>
      </w:pPr>
      <w:r>
        <w:rPr>
          <w:rFonts w:ascii="Arial" w:hAnsi="Arial" w:cs="Arial"/>
          <w:lang w:val="id-ID"/>
        </w:rPr>
        <w:tab/>
        <w:t xml:space="preserve">Perusahaan dengan kepemilikan institusional memiliki cakupan analisis yang tinggi hal ini dapat mengarah ke penyebaran informasi dan mengurangi </w:t>
      </w:r>
      <w:r>
        <w:rPr>
          <w:rFonts w:ascii="Arial" w:hAnsi="Arial" w:cs="Arial"/>
          <w:lang w:val="id-ID"/>
        </w:rPr>
        <w:lastRenderedPageBreak/>
        <w:t xml:space="preserve">masalah asimetri informasi (O’brien dan Bhushan, 1990). Penelitian yang dilakukan oleh (Wang dan Zhang, 2009) menjelaskan bahwa kepemilikan institusional dapat mempengaruhi informasi asimetri yaitu kondisi perusahaan. Pada penelitian (Shiri et al, 2016) menunjukkan bahwa struktur </w:t>
      </w:r>
      <w:r>
        <w:rPr>
          <w:rFonts w:ascii="Arial" w:hAnsi="Arial" w:cs="Arial"/>
          <w:lang w:val="id-ID"/>
        </w:rPr>
        <w:lastRenderedPageBreak/>
        <w:t>kepemilikan berdasarkan kepemilikan institusional berpengaruh positif terhadap informasi asimetri. Maka dapat ditarik hipotesis sebagai berikut:</w:t>
      </w:r>
    </w:p>
    <w:p w:rsidR="002C2939" w:rsidRDefault="002C2939" w:rsidP="002C2939">
      <w:pPr>
        <w:spacing w:after="0" w:line="480" w:lineRule="auto"/>
        <w:ind w:left="1260" w:hanging="1260"/>
        <w:jc w:val="both"/>
        <w:rPr>
          <w:rFonts w:ascii="Arial" w:hAnsi="Arial" w:cs="Arial"/>
          <w:i/>
          <w:lang w:val="id-ID"/>
        </w:rPr>
      </w:pPr>
      <w:r w:rsidRPr="00A53120">
        <w:rPr>
          <w:rFonts w:ascii="Arial" w:hAnsi="Arial" w:cs="Arial"/>
          <w:i/>
          <w:lang w:val="id-ID"/>
        </w:rPr>
        <w:t>H</w:t>
      </w:r>
      <w:r>
        <w:rPr>
          <w:rFonts w:ascii="Arial" w:hAnsi="Arial" w:cs="Arial"/>
          <w:i/>
          <w:lang w:val="id-ID"/>
        </w:rPr>
        <w:t>ipotesis 3</w:t>
      </w:r>
      <w:r w:rsidRPr="00A53120">
        <w:rPr>
          <w:rFonts w:ascii="Arial" w:hAnsi="Arial" w:cs="Arial"/>
          <w:i/>
          <w:lang w:val="id-ID"/>
        </w:rPr>
        <w:t>: Kepemilikan institus</w:t>
      </w:r>
      <w:r>
        <w:rPr>
          <w:rFonts w:ascii="Arial" w:hAnsi="Arial" w:cs="Arial"/>
          <w:i/>
          <w:lang w:val="id-ID"/>
        </w:rPr>
        <w:t xml:space="preserve">ional memiliki pengaruh positif dan signifikan terhadap </w:t>
      </w:r>
      <w:r w:rsidRPr="00A53120">
        <w:rPr>
          <w:rFonts w:ascii="Arial" w:hAnsi="Arial" w:cs="Arial"/>
          <w:i/>
          <w:lang w:val="id-ID"/>
        </w:rPr>
        <w:t>asimetri informasi.</w:t>
      </w:r>
    </w:p>
    <w:p w:rsidR="00C46B2D" w:rsidRDefault="00C46B2D" w:rsidP="004948C0">
      <w:pPr>
        <w:pStyle w:val="Default"/>
        <w:spacing w:line="360" w:lineRule="auto"/>
        <w:jc w:val="both"/>
        <w:rPr>
          <w:rFonts w:ascii="Arial" w:hAnsi="Arial" w:cs="Arial"/>
          <w:color w:val="000000" w:themeColor="text1"/>
          <w:sz w:val="22"/>
          <w:szCs w:val="22"/>
          <w:lang w:val="id-ID"/>
        </w:rPr>
        <w:sectPr w:rsidR="00C46B2D" w:rsidSect="00C46B2D">
          <w:type w:val="continuous"/>
          <w:pgSz w:w="11906" w:h="16838" w:code="9"/>
          <w:pgMar w:top="1440" w:right="1440" w:bottom="1440" w:left="1440" w:header="708" w:footer="708" w:gutter="0"/>
          <w:cols w:num="2" w:space="708"/>
          <w:docGrid w:linePitch="360"/>
        </w:sectPr>
      </w:pPr>
    </w:p>
    <w:p w:rsidR="004948C0" w:rsidRDefault="004948C0" w:rsidP="004948C0">
      <w:pPr>
        <w:pStyle w:val="Default"/>
        <w:spacing w:line="360" w:lineRule="auto"/>
        <w:jc w:val="both"/>
        <w:rPr>
          <w:rFonts w:ascii="Arial" w:hAnsi="Arial" w:cs="Arial"/>
          <w:color w:val="000000" w:themeColor="text1"/>
          <w:sz w:val="22"/>
          <w:szCs w:val="22"/>
          <w:lang w:val="id-ID"/>
        </w:rPr>
      </w:pPr>
    </w:p>
    <w:p w:rsidR="00456699" w:rsidRDefault="00926B29" w:rsidP="00456699">
      <w:pPr>
        <w:pStyle w:val="Default"/>
        <w:spacing w:line="480" w:lineRule="auto"/>
        <w:jc w:val="both"/>
        <w:rPr>
          <w:rFonts w:ascii="Arial" w:hAnsi="Arial" w:cs="Arial"/>
          <w:color w:val="000000" w:themeColor="text1"/>
          <w:sz w:val="22"/>
          <w:szCs w:val="22"/>
          <w:lang w:val="id-ID"/>
        </w:rPr>
      </w:pPr>
      <w:r w:rsidRPr="00926B29">
        <w:rPr>
          <w:rFonts w:ascii="Arial" w:hAnsi="Arial" w:cs="Arial"/>
          <w:b/>
          <w:color w:val="000000" w:themeColor="text1"/>
          <w:sz w:val="22"/>
          <w:szCs w:val="22"/>
          <w:lang w:val="id-ID"/>
        </w:rPr>
        <w:t>METODE</w:t>
      </w:r>
      <w:r w:rsidR="00456699">
        <w:rPr>
          <w:rFonts w:ascii="Arial" w:hAnsi="Arial" w:cs="Arial"/>
          <w:b/>
          <w:color w:val="000000" w:themeColor="text1"/>
          <w:sz w:val="22"/>
          <w:szCs w:val="22"/>
          <w:lang w:val="id-ID"/>
        </w:rPr>
        <w:t>LOGI</w:t>
      </w:r>
      <w:r w:rsidR="00C46B2D">
        <w:rPr>
          <w:rFonts w:ascii="Arial" w:hAnsi="Arial" w:cs="Arial"/>
          <w:b/>
          <w:color w:val="000000" w:themeColor="text1"/>
          <w:sz w:val="22"/>
          <w:szCs w:val="22"/>
          <w:lang w:val="id-ID"/>
        </w:rPr>
        <w:t xml:space="preserve"> PENELITIAN</w:t>
      </w:r>
    </w:p>
    <w:p w:rsidR="00456699" w:rsidRDefault="00456699" w:rsidP="00456699">
      <w:pPr>
        <w:spacing w:line="480" w:lineRule="auto"/>
        <w:ind w:left="720" w:hanging="720"/>
        <w:jc w:val="both"/>
        <w:rPr>
          <w:rFonts w:ascii="Arial" w:hAnsi="Arial" w:cs="Arial"/>
          <w:b/>
          <w:lang w:val="id-ID"/>
        </w:rPr>
        <w:sectPr w:rsidR="00456699" w:rsidSect="003649F7">
          <w:type w:val="continuous"/>
          <w:pgSz w:w="11906" w:h="16838" w:code="9"/>
          <w:pgMar w:top="1440" w:right="1440" w:bottom="1440" w:left="1440" w:header="708" w:footer="708" w:gutter="0"/>
          <w:cols w:space="708"/>
          <w:docGrid w:linePitch="360"/>
        </w:sectPr>
      </w:pPr>
    </w:p>
    <w:p w:rsidR="00456699" w:rsidRPr="00456699" w:rsidRDefault="00456699" w:rsidP="00456699">
      <w:pPr>
        <w:spacing w:line="480" w:lineRule="auto"/>
        <w:jc w:val="both"/>
        <w:rPr>
          <w:rFonts w:ascii="Arial" w:hAnsi="Arial" w:cs="Arial"/>
          <w:b/>
          <w:lang w:val="id-ID"/>
        </w:rPr>
        <w:sectPr w:rsidR="00456699" w:rsidRPr="00456699" w:rsidSect="00456699">
          <w:type w:val="continuous"/>
          <w:pgSz w:w="11906" w:h="16838" w:code="9"/>
          <w:pgMar w:top="1440" w:right="1440" w:bottom="1440" w:left="1440" w:header="708" w:footer="708" w:gutter="0"/>
          <w:cols w:num="2" w:space="708"/>
          <w:docGrid w:linePitch="360"/>
        </w:sectPr>
      </w:pPr>
      <w:r>
        <w:rPr>
          <w:rFonts w:ascii="Arial" w:hAnsi="Arial" w:cs="Arial"/>
          <w:b/>
          <w:lang w:val="id-ID"/>
        </w:rPr>
        <w:lastRenderedPageBreak/>
        <w:t xml:space="preserve">Definisi Operasional dan Pengukuran </w:t>
      </w:r>
      <w:r>
        <w:rPr>
          <w:rFonts w:ascii="Arial" w:hAnsi="Arial" w:cs="Arial"/>
          <w:b/>
          <w:lang w:val="id-ID"/>
        </w:rPr>
        <w:t>Variabel</w:t>
      </w:r>
    </w:p>
    <w:p w:rsidR="00AA758E" w:rsidRPr="00AA758E" w:rsidRDefault="00456699" w:rsidP="00AA758E">
      <w:pPr>
        <w:widowControl w:val="0"/>
        <w:autoSpaceDE w:val="0"/>
        <w:autoSpaceDN w:val="0"/>
        <w:adjustRightInd w:val="0"/>
        <w:spacing w:after="0" w:line="480" w:lineRule="auto"/>
        <w:ind w:right="140"/>
        <w:jc w:val="both"/>
        <w:rPr>
          <w:rFonts w:ascii="Arial" w:hAnsi="Arial" w:cs="Arial"/>
          <w:iCs/>
          <w:spacing w:val="1"/>
          <w:lang w:val="id-ID"/>
        </w:rPr>
      </w:pPr>
      <w:r>
        <w:rPr>
          <w:rFonts w:ascii="Arial" w:hAnsi="Arial" w:cs="Arial"/>
          <w:color w:val="000000" w:themeColor="text1"/>
          <w:lang w:val="id-ID"/>
        </w:rPr>
        <w:lastRenderedPageBreak/>
        <w:tab/>
        <w:t>D</w:t>
      </w:r>
      <w:r w:rsidR="00926B29" w:rsidRPr="00AA758E">
        <w:rPr>
          <w:rFonts w:ascii="Arial" w:hAnsi="Arial" w:cs="Arial"/>
          <w:color w:val="000000" w:themeColor="text1"/>
          <w:lang w:val="id-ID"/>
        </w:rPr>
        <w:t>alam penelitian ini yang menjadi variabel dependen adalah</w:t>
      </w:r>
      <w:r w:rsidR="00AA758E" w:rsidRPr="00AA758E">
        <w:rPr>
          <w:rFonts w:ascii="Arial" w:hAnsi="Arial" w:cs="Arial"/>
          <w:color w:val="000000" w:themeColor="text1"/>
          <w:lang w:val="id-ID"/>
        </w:rPr>
        <w:t xml:space="preserve"> </w:t>
      </w:r>
      <w:r w:rsidR="004948C0">
        <w:rPr>
          <w:rFonts w:ascii="Arial" w:hAnsi="Arial" w:cs="Arial"/>
          <w:iCs/>
          <w:spacing w:val="1"/>
          <w:lang w:val="id-ID"/>
        </w:rPr>
        <w:t xml:space="preserve">Asimetri Informasi </w:t>
      </w:r>
      <w:r w:rsidR="00AA758E" w:rsidRPr="00AA758E">
        <w:rPr>
          <w:rFonts w:ascii="Arial" w:hAnsi="Arial" w:cs="Arial"/>
          <w:iCs/>
          <w:spacing w:val="1"/>
        </w:rPr>
        <w:t>(Y)</w:t>
      </w:r>
      <w:r w:rsidR="00AA758E" w:rsidRPr="00AA758E">
        <w:rPr>
          <w:rFonts w:ascii="Arial" w:hAnsi="Arial" w:cs="Arial"/>
          <w:iCs/>
          <w:spacing w:val="1"/>
          <w:lang w:val="id-ID"/>
        </w:rPr>
        <w:t xml:space="preserve">. Kemudian variabel independen </w:t>
      </w:r>
      <w:r w:rsidR="004948C0">
        <w:rPr>
          <w:rFonts w:ascii="Arial" w:hAnsi="Arial" w:cs="Arial"/>
          <w:lang w:val="id-ID"/>
        </w:rPr>
        <w:t>Kepemilikan Pemerintah</w:t>
      </w:r>
      <w:r w:rsidR="00AA758E" w:rsidRPr="00AA758E">
        <w:rPr>
          <w:rFonts w:ascii="Arial" w:hAnsi="Arial" w:cs="Arial"/>
        </w:rPr>
        <w:t xml:space="preserve"> (X</w:t>
      </w:r>
      <w:r w:rsidR="00AA758E" w:rsidRPr="00AA758E">
        <w:rPr>
          <w:rFonts w:ascii="Arial" w:hAnsi="Arial" w:cs="Arial"/>
          <w:sz w:val="16"/>
        </w:rPr>
        <w:t>1</w:t>
      </w:r>
      <w:r w:rsidR="004948C0">
        <w:rPr>
          <w:rFonts w:ascii="Arial" w:hAnsi="Arial" w:cs="Arial"/>
          <w:lang w:val="id-ID"/>
        </w:rPr>
        <w:t xml:space="preserve">), Kepemilikan Asing </w:t>
      </w:r>
      <w:r w:rsidR="00AA758E" w:rsidRPr="00AA758E">
        <w:rPr>
          <w:rFonts w:ascii="Arial" w:hAnsi="Arial" w:cs="Arial"/>
        </w:rPr>
        <w:t>(X</w:t>
      </w:r>
      <w:r w:rsidR="00AA758E" w:rsidRPr="00AA758E">
        <w:rPr>
          <w:rFonts w:ascii="Arial" w:hAnsi="Arial" w:cs="Arial"/>
          <w:vertAlign w:val="subscript"/>
          <w:lang w:val="id-ID"/>
        </w:rPr>
        <w:t>2</w:t>
      </w:r>
      <w:r w:rsidR="00AA758E" w:rsidRPr="00AA758E">
        <w:rPr>
          <w:rFonts w:ascii="Arial" w:hAnsi="Arial" w:cs="Arial"/>
          <w:lang w:val="id-ID"/>
        </w:rPr>
        <w:t>)</w:t>
      </w:r>
      <w:r w:rsidR="00687288">
        <w:rPr>
          <w:rFonts w:ascii="Arial" w:hAnsi="Arial" w:cs="Arial"/>
          <w:lang w:val="id-ID"/>
        </w:rPr>
        <w:t xml:space="preserve"> dan </w:t>
      </w:r>
      <w:r w:rsidR="004948C0">
        <w:rPr>
          <w:rFonts w:ascii="Arial" w:hAnsi="Arial" w:cs="Arial"/>
          <w:lang w:val="id-ID"/>
        </w:rPr>
        <w:t xml:space="preserve">Kepemilikan </w:t>
      </w:r>
      <w:r w:rsidR="00687288">
        <w:rPr>
          <w:rFonts w:ascii="Arial" w:hAnsi="Arial" w:cs="Arial"/>
          <w:lang w:val="id-ID"/>
        </w:rPr>
        <w:t>Institusional</w:t>
      </w:r>
      <w:r w:rsidR="004948C0">
        <w:rPr>
          <w:rFonts w:ascii="Arial" w:hAnsi="Arial" w:cs="Arial"/>
          <w:lang w:val="id-ID"/>
        </w:rPr>
        <w:t xml:space="preserve"> </w:t>
      </w:r>
      <w:r w:rsidR="004948C0" w:rsidRPr="00AA758E">
        <w:rPr>
          <w:rFonts w:ascii="Arial" w:hAnsi="Arial" w:cs="Arial"/>
        </w:rPr>
        <w:t>(X</w:t>
      </w:r>
      <w:r w:rsidR="00687288">
        <w:rPr>
          <w:rFonts w:ascii="Arial" w:hAnsi="Arial" w:cs="Arial"/>
          <w:vertAlign w:val="subscript"/>
          <w:lang w:val="id-ID"/>
        </w:rPr>
        <w:t>3</w:t>
      </w:r>
      <w:r w:rsidR="004948C0" w:rsidRPr="00AA758E">
        <w:rPr>
          <w:rFonts w:ascii="Arial" w:hAnsi="Arial" w:cs="Arial"/>
          <w:lang w:val="id-ID"/>
        </w:rPr>
        <w:t>)</w:t>
      </w:r>
      <w:r w:rsidR="00485A38">
        <w:rPr>
          <w:rFonts w:ascii="Arial" w:hAnsi="Arial" w:cs="Arial"/>
          <w:lang w:val="id-ID"/>
        </w:rPr>
        <w:t>.</w:t>
      </w:r>
    </w:p>
    <w:p w:rsidR="00456699" w:rsidRDefault="00456699" w:rsidP="002C2939">
      <w:pPr>
        <w:pStyle w:val="ListParagraph"/>
        <w:tabs>
          <w:tab w:val="left" w:pos="567"/>
        </w:tabs>
        <w:spacing w:after="0" w:line="480" w:lineRule="auto"/>
        <w:jc w:val="both"/>
        <w:rPr>
          <w:rFonts w:ascii="Arial" w:hAnsi="Arial" w:cs="Arial"/>
          <w:b/>
          <w:lang w:val="id-ID"/>
        </w:rPr>
      </w:pPr>
    </w:p>
    <w:p w:rsidR="002C2939" w:rsidRPr="00DF0BD4" w:rsidRDefault="002C2939" w:rsidP="00456699">
      <w:pPr>
        <w:pStyle w:val="ListParagraph"/>
        <w:tabs>
          <w:tab w:val="left" w:pos="567"/>
        </w:tabs>
        <w:spacing w:after="0" w:line="480" w:lineRule="auto"/>
        <w:ind w:left="0"/>
        <w:jc w:val="both"/>
        <w:rPr>
          <w:rFonts w:ascii="Arial" w:hAnsi="Arial" w:cs="Arial"/>
          <w:b/>
          <w:lang w:val="id-ID"/>
        </w:rPr>
      </w:pPr>
      <w:r>
        <w:rPr>
          <w:rFonts w:ascii="Arial" w:hAnsi="Arial" w:cs="Arial"/>
          <w:b/>
          <w:lang w:val="id-ID"/>
        </w:rPr>
        <w:t>Pengertian Asimetri Informasi</w:t>
      </w:r>
      <w:r>
        <w:rPr>
          <w:rFonts w:ascii="Arial" w:hAnsi="Arial" w:cs="Arial"/>
          <w:b/>
          <w:lang w:val="id-ID"/>
        </w:rPr>
        <w:t xml:space="preserve"> </w:t>
      </w:r>
    </w:p>
    <w:p w:rsidR="002C2939" w:rsidRPr="00903C59" w:rsidRDefault="002C2939" w:rsidP="002C2939">
      <w:pPr>
        <w:spacing w:line="480" w:lineRule="auto"/>
        <w:jc w:val="both"/>
        <w:rPr>
          <w:rFonts w:ascii="Arial" w:hAnsi="Arial" w:cs="Arial"/>
          <w:lang w:val="id-ID"/>
        </w:rPr>
      </w:pPr>
      <w:r>
        <w:rPr>
          <w:rFonts w:ascii="Arial" w:hAnsi="Arial" w:cs="Arial"/>
          <w:lang w:val="id-ID"/>
        </w:rPr>
        <w:tab/>
        <w:t xml:space="preserve">Dalam bidang ekonomi, asimetri informasi terjadi jika salah satu pihak dari suatu transaksi memiliki informasi lebih banyak atau lebih baik dibandingkan pihak lainnya atau sering juga disebut dengan istilah asimetris informasi. Umumnya pihak penjual yang memiliki informasi </w:t>
      </w:r>
      <w:r>
        <w:rPr>
          <w:rFonts w:ascii="Arial" w:hAnsi="Arial" w:cs="Arial"/>
          <w:lang w:val="id-ID"/>
        </w:rPr>
        <w:lastRenderedPageBreak/>
        <w:t>lebih banyak tentang produk dibandingkan pembeli, meski kondisi sebaliknya mungkin juga terjadi. Contoh situasi dimana penjual memiliki informasi lebih baik ada banyak, termasuk didalamnya penjual mobil bekas, pialang saham, agen real estate dan asuransi jiwa. Singkatnya asimetri</w:t>
      </w:r>
      <w:r w:rsidRPr="00A74DA8">
        <w:rPr>
          <w:rFonts w:ascii="Arial" w:hAnsi="Arial" w:cs="Arial"/>
          <w:lang w:val="id-ID"/>
        </w:rPr>
        <w:t xml:space="preserve"> </w:t>
      </w:r>
      <w:r>
        <w:rPr>
          <w:rFonts w:ascii="Arial" w:hAnsi="Arial" w:cs="Arial"/>
          <w:lang w:val="id-ID"/>
        </w:rPr>
        <w:t>informasi</w:t>
      </w:r>
      <w:r w:rsidRPr="00482C96">
        <w:rPr>
          <w:rFonts w:ascii="Arial" w:hAnsi="Arial" w:cs="Arial"/>
          <w:lang w:val="id-ID"/>
        </w:rPr>
        <w:t xml:space="preserve"> adalah</w:t>
      </w:r>
      <w:r>
        <w:rPr>
          <w:rFonts w:ascii="Arial" w:hAnsi="Arial" w:cs="Arial"/>
          <w:lang w:val="id-ID"/>
        </w:rPr>
        <w:t xml:space="preserve"> suatu keadaan dimana pihak manajer memiliki akses informasi atas prospek perusahaan yang tidak dimiliki oleh pihak luar perusahaan atau pihak investor. </w:t>
      </w:r>
      <w:r w:rsidRPr="00482C96">
        <w:rPr>
          <w:rFonts w:ascii="Arial" w:hAnsi="Arial" w:cs="Arial"/>
          <w:lang w:val="id-ID"/>
        </w:rPr>
        <w:t xml:space="preserve">Dalam penelitian ini asimetri informasi diukur dengan </w:t>
      </w:r>
      <w:r>
        <w:rPr>
          <w:rFonts w:ascii="Arial" w:hAnsi="Arial" w:cs="Arial"/>
          <w:lang w:val="id-ID"/>
        </w:rPr>
        <w:t xml:space="preserve">menggunakan </w:t>
      </w:r>
      <w:r w:rsidRPr="00867691">
        <w:rPr>
          <w:rFonts w:ascii="Arial" w:hAnsi="Arial" w:cs="Arial"/>
          <w:i/>
          <w:lang w:val="id-ID"/>
        </w:rPr>
        <w:t>bid-ask spread</w:t>
      </w:r>
      <w:r>
        <w:rPr>
          <w:rFonts w:ascii="Arial" w:hAnsi="Arial" w:cs="Arial"/>
          <w:i/>
          <w:lang w:val="id-ID"/>
        </w:rPr>
        <w:t xml:space="preserve">, </w:t>
      </w:r>
      <w:r>
        <w:rPr>
          <w:rFonts w:ascii="Arial" w:hAnsi="Arial" w:cs="Arial"/>
          <w:lang w:val="id-ID"/>
        </w:rPr>
        <w:t xml:space="preserve">dimana </w:t>
      </w:r>
      <w:r w:rsidRPr="00BD2EF6">
        <w:rPr>
          <w:rFonts w:ascii="Arial" w:hAnsi="Arial" w:cs="Arial"/>
          <w:i/>
          <w:lang w:val="id-ID"/>
        </w:rPr>
        <w:t>bid-ask spread</w:t>
      </w:r>
      <w:r>
        <w:rPr>
          <w:rFonts w:ascii="Arial" w:hAnsi="Arial" w:cs="Arial"/>
          <w:i/>
          <w:lang w:val="id-ID"/>
        </w:rPr>
        <w:t xml:space="preserve"> </w:t>
      </w:r>
      <w:r>
        <w:rPr>
          <w:rFonts w:ascii="Arial" w:hAnsi="Arial" w:cs="Arial"/>
          <w:lang w:val="id-ID"/>
        </w:rPr>
        <w:t xml:space="preserve">merupakan selisih antara </w:t>
      </w:r>
      <w:r>
        <w:rPr>
          <w:rFonts w:ascii="Arial" w:hAnsi="Arial" w:cs="Arial"/>
          <w:lang w:val="id-ID"/>
        </w:rPr>
        <w:lastRenderedPageBreak/>
        <w:t>harga jual dan harga beli dibagi dengan rata-rata dari harga penawaran dan harga permintaan (</w:t>
      </w:r>
      <w:r w:rsidRPr="00DC650F">
        <w:rPr>
          <w:rFonts w:ascii="Arial" w:hAnsi="Arial" w:cs="Arial"/>
        </w:rPr>
        <w:t>Boujelbéne</w:t>
      </w:r>
      <w:r>
        <w:rPr>
          <w:rFonts w:ascii="Arial" w:hAnsi="Arial" w:cs="Arial"/>
          <w:lang w:val="id-ID"/>
        </w:rPr>
        <w:t xml:space="preserve"> dan Bouri, 2008). Untuk mengukur </w:t>
      </w:r>
      <w:r w:rsidRPr="00DC650F">
        <w:rPr>
          <w:rFonts w:ascii="Arial" w:hAnsi="Arial" w:cs="Arial"/>
          <w:i/>
          <w:lang w:val="id-ID"/>
        </w:rPr>
        <w:t>bid-ask spread</w:t>
      </w:r>
      <w:r>
        <w:rPr>
          <w:rFonts w:ascii="Arial" w:hAnsi="Arial" w:cs="Arial"/>
          <w:i/>
          <w:lang w:val="id-ID"/>
        </w:rPr>
        <w:t xml:space="preserve"> </w:t>
      </w:r>
      <w:r>
        <w:rPr>
          <w:rFonts w:ascii="Arial" w:hAnsi="Arial" w:cs="Arial"/>
          <w:lang w:val="id-ID"/>
        </w:rPr>
        <w:t>dalam penelitian ini mengikuti Chu (2010), yang diukur sebagai berikut:</w:t>
      </w:r>
    </w:p>
    <w:p w:rsidR="002C2939" w:rsidRPr="00577A6E" w:rsidRDefault="002C2939" w:rsidP="002C2939">
      <w:pPr>
        <w:spacing w:line="480" w:lineRule="auto"/>
        <w:jc w:val="both"/>
        <w:rPr>
          <w:rFonts w:eastAsiaTheme="minorEastAsia"/>
          <w:lang w:val="id-ID"/>
        </w:rPr>
      </w:pPr>
      <w:r w:rsidRPr="00F92C30">
        <w:rPr>
          <w:noProof/>
          <w:sz w:val="32"/>
          <w:szCs w:val="32"/>
        </w:rPr>
        <w:lastRenderedPageBreak/>
        <mc:AlternateContent>
          <mc:Choice Requires="wps">
            <w:drawing>
              <wp:anchor distT="0" distB="0" distL="114300" distR="114300" simplePos="0" relativeHeight="251659264" behindDoc="0" locked="0" layoutInCell="1" allowOverlap="1" wp14:anchorId="522E1429" wp14:editId="4CC83984">
                <wp:simplePos x="0" y="0"/>
                <wp:positionH relativeFrom="column">
                  <wp:posOffset>607695</wp:posOffset>
                </wp:positionH>
                <wp:positionV relativeFrom="paragraph">
                  <wp:posOffset>302895</wp:posOffset>
                </wp:positionV>
                <wp:extent cx="638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381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5pt,23.85pt" to="98.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" strokecolor="black [3213]"/>
            </w:pict>
          </mc:Fallback>
        </mc:AlternateContent>
      </w:r>
      <m:oMath>
        <m:r>
          <w:rPr>
            <w:rFonts w:ascii="Cambria Math" w:hAnsi="Cambria Math" w:cs="Arial"/>
            <w:sz w:val="28"/>
            <w:szCs w:val="32"/>
            <w:lang w:val="id-ID"/>
          </w:rPr>
          <m:t>ABS=</m:t>
        </m:r>
        <m:f>
          <m:fPr>
            <m:ctrlPr>
              <w:rPr>
                <w:rFonts w:ascii="Cambria Math" w:hAnsi="Cambria Math" w:cs="Arial"/>
                <w:i/>
                <w:sz w:val="28"/>
                <w:szCs w:val="32"/>
                <w:lang w:val="id-ID"/>
              </w:rPr>
            </m:ctrlPr>
          </m:fPr>
          <m:num>
            <m:d>
              <m:dPr>
                <m:ctrlPr>
                  <w:rPr>
                    <w:rFonts w:ascii="Cambria Math" w:hAnsi="Cambria Math" w:cs="Arial"/>
                    <w:i/>
                    <w:sz w:val="28"/>
                    <w:szCs w:val="32"/>
                    <w:lang w:val="id-ID"/>
                  </w:rPr>
                </m:ctrlPr>
              </m:dPr>
              <m:e>
                <m:r>
                  <w:rPr>
                    <w:rFonts w:ascii="Cambria Math" w:hAnsi="Cambria Math" w:cs="Arial"/>
                    <w:sz w:val="28"/>
                    <w:szCs w:val="32"/>
                    <w:lang w:val="id-ID"/>
                  </w:rPr>
                  <m:t>Ask-Bid</m:t>
                </m:r>
              </m:e>
            </m:d>
          </m:num>
          <m:den>
            <m:eqArr>
              <m:eqArrPr>
                <m:ctrlPr>
                  <w:rPr>
                    <w:rFonts w:ascii="Cambria Math" w:hAnsi="Cambria Math" w:cs="Arial"/>
                    <w:i/>
                    <w:sz w:val="28"/>
                    <w:szCs w:val="32"/>
                    <w:lang w:val="id-ID"/>
                  </w:rPr>
                </m:ctrlPr>
              </m:eqArrPr>
              <m:e>
                <m:d>
                  <m:dPr>
                    <m:begChr m:val="["/>
                    <m:endChr m:val="]"/>
                    <m:ctrlPr>
                      <w:rPr>
                        <w:rFonts w:ascii="Cambria Math" w:hAnsi="Cambria Math" w:cs="Arial"/>
                        <w:i/>
                        <w:sz w:val="28"/>
                        <w:szCs w:val="32"/>
                        <w:lang w:val="id-ID"/>
                      </w:rPr>
                    </m:ctrlPr>
                  </m:dPr>
                  <m:e>
                    <m:m>
                      <m:mPr>
                        <m:mcs>
                          <m:mc>
                            <m:mcPr>
                              <m:count m:val="1"/>
                              <m:mcJc m:val="center"/>
                            </m:mcPr>
                          </m:mc>
                        </m:mcs>
                        <m:ctrlPr>
                          <w:rPr>
                            <w:rFonts w:ascii="Cambria Math" w:hAnsi="Cambria Math" w:cs="Arial"/>
                            <w:i/>
                            <w:sz w:val="28"/>
                            <w:szCs w:val="32"/>
                            <w:lang w:val="id-ID"/>
                          </w:rPr>
                        </m:ctrlPr>
                      </m:mPr>
                      <m:mr>
                        <m:e>
                          <m:d>
                            <m:dPr>
                              <m:ctrlPr>
                                <w:rPr>
                                  <w:rFonts w:ascii="Cambria Math" w:hAnsi="Cambria Math" w:cs="Arial"/>
                                  <w:i/>
                                  <w:sz w:val="28"/>
                                  <w:szCs w:val="32"/>
                                  <w:lang w:val="id-ID"/>
                                </w:rPr>
                              </m:ctrlPr>
                            </m:dPr>
                            <m:e>
                              <m:r>
                                <w:rPr>
                                  <w:rFonts w:ascii="Cambria Math" w:hAnsi="Cambria Math" w:cs="Arial"/>
                                  <w:sz w:val="28"/>
                                  <w:szCs w:val="32"/>
                                  <w:lang w:val="id-ID"/>
                                </w:rPr>
                                <m:t>Ask+Bid</m:t>
                              </m:r>
                            </m:e>
                          </m:d>
                        </m:e>
                      </m:mr>
                      <m:mr>
                        <m:e>
                          <m:r>
                            <w:rPr>
                              <w:rFonts w:ascii="Cambria Math" w:hAnsi="Cambria Math" w:cs="Arial"/>
                              <w:sz w:val="28"/>
                              <w:szCs w:val="32"/>
                              <w:lang w:val="id-ID"/>
                            </w:rPr>
                            <m:t>2</m:t>
                          </m:r>
                        </m:e>
                      </m:mr>
                    </m:m>
                  </m:e>
                </m:d>
              </m:e>
            </m:eqArr>
          </m:den>
        </m:f>
      </m:oMath>
    </w:p>
    <w:p w:rsidR="002C2939" w:rsidRDefault="002C2939" w:rsidP="002C2939">
      <w:pPr>
        <w:spacing w:after="0" w:line="360" w:lineRule="auto"/>
        <w:jc w:val="both"/>
        <w:rPr>
          <w:rFonts w:ascii="Arial" w:hAnsi="Arial" w:cs="Arial"/>
          <w:lang w:val="id-ID"/>
        </w:rPr>
      </w:pPr>
      <w:r>
        <w:rPr>
          <w:rFonts w:ascii="Arial" w:hAnsi="Arial" w:cs="Arial"/>
          <w:lang w:val="id-ID"/>
        </w:rPr>
        <w:t>Dimana:</w:t>
      </w:r>
    </w:p>
    <w:p w:rsidR="002C2939" w:rsidRDefault="002C2939" w:rsidP="002C2939">
      <w:pPr>
        <w:spacing w:after="0" w:line="360" w:lineRule="auto"/>
        <w:jc w:val="both"/>
        <w:rPr>
          <w:rFonts w:ascii="Arial" w:hAnsi="Arial" w:cs="Arial"/>
          <w:lang w:val="id-ID"/>
        </w:rPr>
      </w:pPr>
      <w:r>
        <w:rPr>
          <w:rFonts w:ascii="Arial" w:hAnsi="Arial" w:cs="Arial"/>
          <w:lang w:val="id-ID"/>
        </w:rPr>
        <w:t>ABS</w:t>
      </w:r>
      <w:r>
        <w:rPr>
          <w:rFonts w:ascii="Arial" w:hAnsi="Arial" w:cs="Arial"/>
          <w:lang w:val="id-ID"/>
        </w:rPr>
        <w:tab/>
        <w:t>= Selisih harga jual dan harga beli (</w:t>
      </w:r>
      <w:r w:rsidRPr="007052D9">
        <w:rPr>
          <w:rFonts w:ascii="Arial" w:hAnsi="Arial" w:cs="Arial"/>
          <w:i/>
          <w:lang w:val="id-ID"/>
        </w:rPr>
        <w:t>ask-bid spread</w:t>
      </w:r>
      <w:r>
        <w:rPr>
          <w:rFonts w:ascii="Arial" w:hAnsi="Arial" w:cs="Arial"/>
          <w:lang w:val="id-ID"/>
        </w:rPr>
        <w:t>)</w:t>
      </w:r>
    </w:p>
    <w:p w:rsidR="002C2939" w:rsidRDefault="002C2939" w:rsidP="002C2939">
      <w:pPr>
        <w:spacing w:after="0" w:line="360" w:lineRule="auto"/>
        <w:jc w:val="both"/>
        <w:rPr>
          <w:rFonts w:ascii="Arial" w:hAnsi="Arial" w:cs="Arial"/>
          <w:lang w:val="id-ID"/>
        </w:rPr>
      </w:pPr>
      <w:r>
        <w:rPr>
          <w:rFonts w:ascii="Arial" w:hAnsi="Arial" w:cs="Arial"/>
          <w:lang w:val="id-ID"/>
        </w:rPr>
        <w:t>Ask</w:t>
      </w:r>
      <w:r>
        <w:rPr>
          <w:rFonts w:ascii="Arial" w:hAnsi="Arial" w:cs="Arial"/>
          <w:lang w:val="id-ID"/>
        </w:rPr>
        <w:tab/>
        <w:t>= Selisih harga jual</w:t>
      </w:r>
    </w:p>
    <w:p w:rsidR="002C2939" w:rsidRDefault="002C2939" w:rsidP="002C2939">
      <w:pPr>
        <w:spacing w:after="0" w:line="360" w:lineRule="auto"/>
        <w:jc w:val="both"/>
        <w:rPr>
          <w:rFonts w:ascii="Arial" w:hAnsi="Arial" w:cs="Arial"/>
          <w:lang w:val="id-ID"/>
        </w:rPr>
      </w:pPr>
      <w:r>
        <w:rPr>
          <w:rFonts w:ascii="Arial" w:hAnsi="Arial" w:cs="Arial"/>
          <w:lang w:val="id-ID"/>
        </w:rPr>
        <w:t>Bid</w:t>
      </w:r>
      <w:r>
        <w:rPr>
          <w:rFonts w:ascii="Arial" w:hAnsi="Arial" w:cs="Arial"/>
          <w:lang w:val="id-ID"/>
        </w:rPr>
        <w:tab/>
        <w:t>= Selisih harga beli</w:t>
      </w:r>
    </w:p>
    <w:p w:rsidR="002C2939" w:rsidRPr="00E62958" w:rsidRDefault="002C2939" w:rsidP="002C2939">
      <w:pPr>
        <w:pStyle w:val="ListParagraph"/>
        <w:numPr>
          <w:ilvl w:val="0"/>
          <w:numId w:val="10"/>
        </w:numPr>
        <w:spacing w:after="0" w:line="360" w:lineRule="auto"/>
        <w:jc w:val="both"/>
        <w:rPr>
          <w:rFonts w:ascii="Arial" w:hAnsi="Arial" w:cs="Arial"/>
          <w:lang w:val="id-ID"/>
        </w:rPr>
      </w:pPr>
      <w:r w:rsidRPr="00E62958">
        <w:rPr>
          <w:rFonts w:ascii="Arial" w:hAnsi="Arial" w:cs="Arial"/>
          <w:lang w:val="id-ID"/>
        </w:rPr>
        <w:t>= Tahun</w:t>
      </w:r>
    </w:p>
    <w:p w:rsidR="002C2939" w:rsidRDefault="002C2939" w:rsidP="002C2939">
      <w:pPr>
        <w:spacing w:after="0" w:line="360" w:lineRule="auto"/>
        <w:jc w:val="both"/>
        <w:rPr>
          <w:rFonts w:ascii="Arial" w:hAnsi="Arial" w:cs="Arial"/>
          <w:b/>
          <w:lang w:val="id-ID"/>
        </w:rPr>
        <w:sectPr w:rsidR="002C2939" w:rsidSect="003649F7">
          <w:type w:val="continuous"/>
          <w:pgSz w:w="11906" w:h="16838" w:code="9"/>
          <w:pgMar w:top="1440" w:right="1440" w:bottom="1440" w:left="1440" w:header="708" w:footer="708" w:gutter="0"/>
          <w:cols w:num="2" w:space="708"/>
          <w:docGrid w:linePitch="360"/>
        </w:sectPr>
      </w:pPr>
    </w:p>
    <w:p w:rsidR="00456699" w:rsidRDefault="00456699" w:rsidP="002C2939">
      <w:pPr>
        <w:pStyle w:val="ListParagraph"/>
        <w:tabs>
          <w:tab w:val="left" w:pos="567"/>
        </w:tabs>
        <w:spacing w:after="0" w:line="480" w:lineRule="auto"/>
        <w:ind w:left="0"/>
        <w:jc w:val="both"/>
        <w:rPr>
          <w:rFonts w:ascii="Arial" w:hAnsi="Arial" w:cs="Arial"/>
          <w:b/>
          <w:lang w:val="id-ID"/>
        </w:rPr>
      </w:pPr>
    </w:p>
    <w:p w:rsidR="002C2939" w:rsidRPr="00E62958" w:rsidRDefault="002C2939" w:rsidP="002C2939">
      <w:pPr>
        <w:pStyle w:val="ListParagraph"/>
        <w:tabs>
          <w:tab w:val="left" w:pos="567"/>
        </w:tabs>
        <w:spacing w:after="0" w:line="480" w:lineRule="auto"/>
        <w:ind w:left="0"/>
        <w:jc w:val="both"/>
        <w:rPr>
          <w:rFonts w:ascii="Arial" w:hAnsi="Arial" w:cs="Arial"/>
          <w:b/>
          <w:lang w:val="id-ID"/>
        </w:rPr>
      </w:pPr>
      <w:r>
        <w:rPr>
          <w:rFonts w:ascii="Arial" w:hAnsi="Arial" w:cs="Arial"/>
          <w:b/>
          <w:lang w:val="id-ID"/>
        </w:rPr>
        <w:t xml:space="preserve">Pengertian </w:t>
      </w:r>
      <w:r w:rsidRPr="00E62958">
        <w:rPr>
          <w:rFonts w:ascii="Arial" w:hAnsi="Arial" w:cs="Arial"/>
          <w:b/>
          <w:lang w:val="id-ID"/>
        </w:rPr>
        <w:t>Kepemilikan Pemerintah</w:t>
      </w:r>
    </w:p>
    <w:p w:rsidR="002C2939" w:rsidRDefault="002C2939" w:rsidP="002C2939">
      <w:pPr>
        <w:spacing w:line="480" w:lineRule="auto"/>
        <w:jc w:val="both"/>
        <w:rPr>
          <w:rFonts w:ascii="Arial" w:hAnsi="Arial" w:cs="Arial"/>
          <w:b/>
          <w:lang w:val="id-ID"/>
        </w:rPr>
        <w:sectPr w:rsidR="002C2939" w:rsidSect="003649F7">
          <w:type w:val="continuous"/>
          <w:pgSz w:w="11906" w:h="16838" w:code="9"/>
          <w:pgMar w:top="1440" w:right="1440" w:bottom="1440" w:left="1440" w:header="708" w:footer="708" w:gutter="0"/>
          <w:cols w:space="708"/>
          <w:docGrid w:linePitch="360"/>
        </w:sectPr>
      </w:pPr>
    </w:p>
    <w:p w:rsidR="002C2939" w:rsidRPr="00E62958" w:rsidRDefault="002C2939" w:rsidP="002C2939">
      <w:pPr>
        <w:spacing w:line="480" w:lineRule="auto"/>
        <w:jc w:val="both"/>
        <w:rPr>
          <w:rFonts w:ascii="Arial" w:eastAsia="Times New Roman" w:hAnsi="Arial" w:cs="Arial"/>
        </w:rPr>
      </w:pPr>
      <w:r w:rsidRPr="00482C96">
        <w:rPr>
          <w:rFonts w:ascii="Arial" w:hAnsi="Arial" w:cs="Arial"/>
          <w:noProof/>
        </w:rPr>
        <w:lastRenderedPageBreak/>
        <mc:AlternateContent>
          <mc:Choice Requires="wps">
            <w:drawing>
              <wp:anchor distT="0" distB="0" distL="114300" distR="114300" simplePos="0" relativeHeight="251660288" behindDoc="1" locked="0" layoutInCell="1" allowOverlap="1" wp14:anchorId="32BEF942" wp14:editId="636D2CBF">
                <wp:simplePos x="0" y="0"/>
                <wp:positionH relativeFrom="column">
                  <wp:posOffset>3143250</wp:posOffset>
                </wp:positionH>
                <wp:positionV relativeFrom="paragraph">
                  <wp:posOffset>2603500</wp:posOffset>
                </wp:positionV>
                <wp:extent cx="2600325" cy="4857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600325" cy="48577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C2939" w:rsidRPr="00482C96" w:rsidRDefault="002C2939" w:rsidP="002C2939">
                            <w:pPr>
                              <w:tabs>
                                <w:tab w:val="left" w:pos="2610"/>
                              </w:tabs>
                              <w:jc w:val="both"/>
                              <w:rPr>
                                <w:rFonts w:ascii="Arial" w:hAnsi="Arial" w:cs="Arial"/>
                                <w:lang w:val="id-ID"/>
                              </w:rPr>
                            </w:pPr>
                            <w:r>
                              <w:rPr>
                                <w:rFonts w:ascii="Arial" w:hAnsi="Arial" w:cs="Arial"/>
                                <w:lang w:val="id-ID"/>
                              </w:rPr>
                              <w:t xml:space="preserve">Kepemilikan Pemerintah </w:t>
                            </w:r>
                            <w:r w:rsidRPr="00482C96">
                              <w:rPr>
                                <w:rFonts w:ascii="Arial" w:hAnsi="Arial" w:cs="Arial"/>
                                <w:lang w:val="id-ID"/>
                              </w:rPr>
                              <w:t xml:space="preserve">= % saham pemerintah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47.5pt;margin-top:205pt;width:204.75pt;height:3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" fillcolor="white [3201]" strokecolor="black [3200]">
                <v:textbox>
                  <w:txbxContent>
                    <w:p w:rsidR="002C2939" w:rsidRPr="00482C96" w:rsidRDefault="002C2939" w:rsidP="002C2939">
                      <w:pPr>
                        <w:tabs>
                          <w:tab w:val="left" w:pos="2610"/>
                        </w:tabs>
                        <w:jc w:val="both"/>
                        <w:rPr>
                          <w:rFonts w:ascii="Arial" w:hAnsi="Arial" w:cs="Arial"/>
                          <w:lang w:val="id-ID"/>
                        </w:rPr>
                      </w:pPr>
                      <w:r>
                        <w:rPr>
                          <w:rFonts w:ascii="Arial" w:hAnsi="Arial" w:cs="Arial"/>
                          <w:lang w:val="id-ID"/>
                        </w:rPr>
                        <w:t xml:space="preserve">Kepemilikan Pemerintah </w:t>
                      </w:r>
                      <w:r w:rsidRPr="00482C96">
                        <w:rPr>
                          <w:rFonts w:ascii="Arial" w:hAnsi="Arial" w:cs="Arial"/>
                          <w:lang w:val="id-ID"/>
                        </w:rPr>
                        <w:t xml:space="preserve">= % saham pemerintah </w:t>
                      </w:r>
                    </w:p>
                  </w:txbxContent>
                </v:textbox>
              </v:rect>
            </w:pict>
          </mc:Fallback>
        </mc:AlternateContent>
      </w:r>
      <w:r>
        <w:rPr>
          <w:rFonts w:ascii="Arial" w:hAnsi="Arial" w:cs="Arial"/>
          <w:lang w:val="id-ID"/>
        </w:rPr>
        <w:t xml:space="preserve">Kepemilikan pemerintah adalah jumlah kepemilikan saham oleh pihak pemerintah </w:t>
      </w:r>
      <w:r w:rsidRPr="00E9057C">
        <w:rPr>
          <w:rFonts w:ascii="Arial" w:hAnsi="Arial" w:cs="Arial"/>
          <w:lang w:val="id-ID"/>
        </w:rPr>
        <w:t>(</w:t>
      </w:r>
      <w:r w:rsidRPr="00E9057C">
        <w:rPr>
          <w:rFonts w:ascii="Arial" w:hAnsi="Arial" w:cs="Arial"/>
          <w:i/>
          <w:lang w:val="id-ID"/>
        </w:rPr>
        <w:t>government</w:t>
      </w:r>
      <w:r w:rsidRPr="00E9057C">
        <w:rPr>
          <w:rFonts w:ascii="Arial" w:hAnsi="Arial" w:cs="Arial"/>
          <w:lang w:val="id-ID"/>
        </w:rPr>
        <w:t>)</w:t>
      </w:r>
      <w:r>
        <w:rPr>
          <w:rFonts w:ascii="Arial" w:hAnsi="Arial" w:cs="Arial"/>
          <w:i/>
          <w:lang w:val="id-ID"/>
        </w:rPr>
        <w:t xml:space="preserve"> </w:t>
      </w:r>
      <w:r>
        <w:rPr>
          <w:rFonts w:ascii="Arial" w:hAnsi="Arial" w:cs="Arial"/>
          <w:lang w:val="id-ID"/>
        </w:rPr>
        <w:t xml:space="preserve">dari seluruh modal saham yang dikelola. </w:t>
      </w:r>
      <w:r w:rsidRPr="00482C96">
        <w:rPr>
          <w:rFonts w:ascii="Arial" w:hAnsi="Arial" w:cs="Arial"/>
          <w:lang w:val="id-ID"/>
        </w:rPr>
        <w:t xml:space="preserve">Saham milik pemerintah yang baik yaitu saham yang dipertahankan oleh pemerintah atau saham yang diterbitkan kepada pemerintah melalui swap </w:t>
      </w:r>
      <w:r>
        <w:rPr>
          <w:rFonts w:ascii="Arial" w:hAnsi="Arial" w:cs="Arial"/>
          <w:lang w:val="id-ID"/>
        </w:rPr>
        <w:t xml:space="preserve">utang-modal </w:t>
      </w:r>
      <w:r>
        <w:rPr>
          <w:rFonts w:ascii="Arial" w:hAnsi="Arial" w:cs="Arial"/>
          <w:lang w:val="id-ID"/>
        </w:rPr>
        <w:lastRenderedPageBreak/>
        <w:t xml:space="preserve">ketika privatisasi. </w:t>
      </w:r>
      <w:r w:rsidRPr="00482C96">
        <w:rPr>
          <w:rFonts w:ascii="Arial" w:hAnsi="Arial" w:cs="Arial"/>
          <w:lang w:val="id-ID"/>
        </w:rPr>
        <w:t xml:space="preserve">Semakin tinggi kepemilikan </w:t>
      </w:r>
      <w:r>
        <w:rPr>
          <w:rFonts w:ascii="Arial" w:hAnsi="Arial" w:cs="Arial"/>
          <w:lang w:val="id-ID"/>
        </w:rPr>
        <w:t>pemerintah atas saham perusahaan</w:t>
      </w:r>
      <w:r w:rsidRPr="00482C96">
        <w:rPr>
          <w:rFonts w:ascii="Arial" w:hAnsi="Arial" w:cs="Arial"/>
          <w:lang w:val="id-ID"/>
        </w:rPr>
        <w:t xml:space="preserve"> maka, semakin besar pemisahan antara hak arus kas dan kontrol.</w:t>
      </w:r>
      <w:r>
        <w:rPr>
          <w:rFonts w:ascii="Arial" w:eastAsia="Times New Roman" w:hAnsi="Arial" w:cs="Arial"/>
          <w:lang w:val="id-ID"/>
        </w:rPr>
        <w:t xml:space="preserve"> </w:t>
      </w:r>
      <w:r w:rsidRPr="00482C96">
        <w:rPr>
          <w:rFonts w:ascii="Arial" w:hAnsi="Arial" w:cs="Arial"/>
          <w:lang w:val="id-ID"/>
        </w:rPr>
        <w:t>Untuk menghitung persentase kepemilikan pe</w:t>
      </w:r>
      <w:r>
        <w:rPr>
          <w:rFonts w:ascii="Arial" w:hAnsi="Arial" w:cs="Arial"/>
          <w:lang w:val="id-ID"/>
        </w:rPr>
        <w:t>merintah mengikuti Shiri et al (2016), yang diukur dengan menggunakan</w:t>
      </w:r>
      <w:r w:rsidRPr="00482C96">
        <w:rPr>
          <w:rFonts w:ascii="Arial" w:hAnsi="Arial" w:cs="Arial"/>
          <w:lang w:val="id-ID"/>
        </w:rPr>
        <w:t>:</w:t>
      </w:r>
    </w:p>
    <w:p w:rsidR="002C2939" w:rsidRDefault="002C2939" w:rsidP="002C2939">
      <w:pPr>
        <w:widowControl w:val="0"/>
        <w:tabs>
          <w:tab w:val="left" w:pos="567"/>
        </w:tabs>
        <w:autoSpaceDE w:val="0"/>
        <w:autoSpaceDN w:val="0"/>
        <w:adjustRightInd w:val="0"/>
        <w:spacing w:after="0" w:line="480" w:lineRule="auto"/>
        <w:ind w:right="40"/>
        <w:jc w:val="both"/>
        <w:rPr>
          <w:rFonts w:ascii="Arial" w:hAnsi="Arial" w:cs="Arial"/>
          <w:b/>
          <w:lang w:val="id-ID"/>
        </w:rPr>
        <w:sectPr w:rsidR="002C2939" w:rsidSect="003649F7">
          <w:type w:val="continuous"/>
          <w:pgSz w:w="11906" w:h="16838" w:code="9"/>
          <w:pgMar w:top="1440" w:right="1440" w:bottom="1440" w:left="1440" w:header="708" w:footer="708" w:gutter="0"/>
          <w:cols w:num="2" w:space="708"/>
          <w:docGrid w:linePitch="360"/>
        </w:sectPr>
      </w:pPr>
    </w:p>
    <w:p w:rsidR="002C2939" w:rsidRDefault="002C2939" w:rsidP="002C2939">
      <w:pPr>
        <w:widowControl w:val="0"/>
        <w:tabs>
          <w:tab w:val="left" w:pos="567"/>
        </w:tabs>
        <w:autoSpaceDE w:val="0"/>
        <w:autoSpaceDN w:val="0"/>
        <w:adjustRightInd w:val="0"/>
        <w:spacing w:after="0" w:line="480" w:lineRule="auto"/>
        <w:ind w:right="40"/>
        <w:jc w:val="both"/>
        <w:rPr>
          <w:rFonts w:ascii="Arial" w:hAnsi="Arial" w:cs="Arial"/>
          <w:b/>
          <w:lang w:val="id-ID"/>
        </w:rPr>
      </w:pPr>
    </w:p>
    <w:p w:rsidR="002C2939" w:rsidRDefault="002C2939" w:rsidP="002C2939">
      <w:pPr>
        <w:pStyle w:val="ListParagraph"/>
        <w:widowControl w:val="0"/>
        <w:tabs>
          <w:tab w:val="left" w:pos="567"/>
        </w:tabs>
        <w:autoSpaceDE w:val="0"/>
        <w:autoSpaceDN w:val="0"/>
        <w:adjustRightInd w:val="0"/>
        <w:spacing w:line="360" w:lineRule="auto"/>
        <w:ind w:right="40"/>
        <w:jc w:val="both"/>
        <w:rPr>
          <w:rFonts w:ascii="Arial" w:hAnsi="Arial" w:cs="Arial"/>
          <w:b/>
          <w:lang w:val="id-ID"/>
        </w:rPr>
      </w:pPr>
    </w:p>
    <w:p w:rsidR="00456699" w:rsidRDefault="00456699" w:rsidP="002C2939">
      <w:pPr>
        <w:pStyle w:val="ListParagraph"/>
        <w:widowControl w:val="0"/>
        <w:tabs>
          <w:tab w:val="left" w:pos="567"/>
        </w:tabs>
        <w:autoSpaceDE w:val="0"/>
        <w:autoSpaceDN w:val="0"/>
        <w:adjustRightInd w:val="0"/>
        <w:spacing w:line="360" w:lineRule="auto"/>
        <w:ind w:left="0" w:right="40"/>
        <w:jc w:val="both"/>
        <w:rPr>
          <w:rFonts w:ascii="Arial" w:hAnsi="Arial" w:cs="Arial"/>
          <w:b/>
          <w:lang w:val="id-ID"/>
        </w:rPr>
      </w:pPr>
    </w:p>
    <w:p w:rsidR="002C2939" w:rsidRPr="00E62958" w:rsidRDefault="002C2939" w:rsidP="002C2939">
      <w:pPr>
        <w:pStyle w:val="ListParagraph"/>
        <w:widowControl w:val="0"/>
        <w:tabs>
          <w:tab w:val="left" w:pos="567"/>
        </w:tabs>
        <w:autoSpaceDE w:val="0"/>
        <w:autoSpaceDN w:val="0"/>
        <w:adjustRightInd w:val="0"/>
        <w:spacing w:line="360" w:lineRule="auto"/>
        <w:ind w:left="0" w:right="40"/>
        <w:jc w:val="both"/>
        <w:rPr>
          <w:rFonts w:ascii="Arial" w:hAnsi="Arial" w:cs="Arial"/>
          <w:b/>
          <w:lang w:val="id-ID"/>
        </w:rPr>
      </w:pPr>
      <w:r>
        <w:rPr>
          <w:rFonts w:ascii="Arial" w:hAnsi="Arial" w:cs="Arial"/>
          <w:b/>
          <w:lang w:val="id-ID"/>
        </w:rPr>
        <w:t>Pengertian Kepemilikan Asing</w:t>
      </w:r>
    </w:p>
    <w:p w:rsidR="002C2939" w:rsidRDefault="002C2939" w:rsidP="002C2939">
      <w:pPr>
        <w:spacing w:line="480" w:lineRule="auto"/>
        <w:jc w:val="both"/>
        <w:rPr>
          <w:rFonts w:ascii="Arial" w:hAnsi="Arial" w:cs="Arial"/>
          <w:lang w:val="id-ID"/>
        </w:rPr>
        <w:sectPr w:rsidR="002C2939" w:rsidSect="003649F7">
          <w:type w:val="continuous"/>
          <w:pgSz w:w="11906" w:h="16838" w:code="9"/>
          <w:pgMar w:top="1440" w:right="1440" w:bottom="1440" w:left="1440" w:header="708" w:footer="708" w:gutter="0"/>
          <w:cols w:space="708"/>
          <w:docGrid w:linePitch="360"/>
        </w:sectPr>
      </w:pPr>
    </w:p>
    <w:p w:rsidR="002C2939" w:rsidRDefault="002C2939" w:rsidP="002C2939">
      <w:pPr>
        <w:spacing w:line="480" w:lineRule="auto"/>
        <w:jc w:val="both"/>
        <w:rPr>
          <w:rFonts w:ascii="Arial" w:hAnsi="Arial" w:cs="Arial"/>
          <w:lang w:val="id-ID"/>
        </w:rPr>
      </w:pPr>
      <w:r>
        <w:rPr>
          <w:rFonts w:ascii="Arial" w:hAnsi="Arial" w:cs="Arial"/>
          <w:lang w:val="id-ID"/>
        </w:rPr>
        <w:lastRenderedPageBreak/>
        <w:t xml:space="preserve">Kepemilikan asing merupakan proporsi saham biasa perusahaan yang dimiliki oleh perorangan, badan hukum, pemerintah serta bagian-bagiannya yang berstatus luar negeri baik perorangan, badan hukum, pemerintah yang bukan berasal dari dari Indonesia atau </w:t>
      </w:r>
      <w:r w:rsidRPr="00482C96">
        <w:rPr>
          <w:rFonts w:ascii="Arial" w:hAnsi="Arial" w:cs="Arial"/>
          <w:lang w:val="id-ID"/>
        </w:rPr>
        <w:t>sa</w:t>
      </w:r>
      <w:r>
        <w:rPr>
          <w:rFonts w:ascii="Arial" w:hAnsi="Arial" w:cs="Arial"/>
          <w:lang w:val="id-ID"/>
        </w:rPr>
        <w:t xml:space="preserve">ham </w:t>
      </w:r>
      <w:r>
        <w:rPr>
          <w:rFonts w:ascii="Arial" w:hAnsi="Arial" w:cs="Arial"/>
          <w:lang w:val="id-ID"/>
        </w:rPr>
        <w:lastRenderedPageBreak/>
        <w:t xml:space="preserve">yang dimiliki oleh investor </w:t>
      </w:r>
      <w:r w:rsidRPr="00482C96">
        <w:rPr>
          <w:rFonts w:ascii="Arial" w:hAnsi="Arial" w:cs="Arial"/>
          <w:lang w:val="id-ID"/>
        </w:rPr>
        <w:t>non-Indonesia.</w:t>
      </w:r>
      <w:r>
        <w:rPr>
          <w:rFonts w:ascii="Arial" w:hAnsi="Arial" w:cs="Arial"/>
          <w:lang w:val="id-ID"/>
        </w:rPr>
        <w:t xml:space="preserve"> Peningkatan kepemilikan oleh investor asing dalam perusahaan dapat berpengaruh pada permintaan pengungkapan informasi. Kepemilikan asing memiliki cakupan analisis yaitu mengelola informasi pribadi menjadi </w:t>
      </w:r>
      <w:r>
        <w:rPr>
          <w:rFonts w:ascii="Arial" w:hAnsi="Arial" w:cs="Arial"/>
          <w:lang w:val="id-ID"/>
        </w:rPr>
        <w:lastRenderedPageBreak/>
        <w:t>informasi yang bernilai relevan. Menghitung p</w:t>
      </w:r>
      <w:r w:rsidRPr="00482C96">
        <w:rPr>
          <w:rFonts w:ascii="Arial" w:hAnsi="Arial" w:cs="Arial"/>
          <w:lang w:val="id-ID"/>
        </w:rPr>
        <w:t xml:space="preserve">ersentase tingkat kepemilikan </w:t>
      </w:r>
      <w:r>
        <w:rPr>
          <w:rFonts w:ascii="Arial" w:hAnsi="Arial" w:cs="Arial"/>
          <w:lang w:val="id-ID"/>
        </w:rPr>
        <w:t xml:space="preserve">asing mengikuti Choi et el </w:t>
      </w:r>
      <w:r>
        <w:rPr>
          <w:rFonts w:ascii="Arial" w:hAnsi="Arial" w:cs="Arial"/>
          <w:lang w:val="id-ID"/>
        </w:rPr>
        <w:lastRenderedPageBreak/>
        <w:t>(2010) dan (2013), yang diukur dengan menggunakan</w:t>
      </w:r>
      <w:r w:rsidRPr="00482C96">
        <w:rPr>
          <w:rFonts w:ascii="Arial" w:hAnsi="Arial" w:cs="Arial"/>
          <w:lang w:val="id-ID"/>
        </w:rPr>
        <w:t>:</w:t>
      </w:r>
      <w:r w:rsidRPr="00482C96">
        <w:rPr>
          <w:rFonts w:ascii="Arial" w:hAnsi="Arial" w:cs="Arial"/>
          <w:lang w:val="id-ID"/>
        </w:rPr>
        <w:tab/>
      </w:r>
      <w:r w:rsidRPr="00482C96">
        <w:rPr>
          <w:rFonts w:ascii="Arial" w:hAnsi="Arial" w:cs="Arial"/>
          <w:lang w:val="id-ID"/>
        </w:rPr>
        <w:tab/>
      </w:r>
    </w:p>
    <w:p w:rsidR="002C2939" w:rsidRDefault="002C2939" w:rsidP="002C2939">
      <w:pPr>
        <w:spacing w:after="0" w:line="480" w:lineRule="auto"/>
        <w:jc w:val="both"/>
        <w:rPr>
          <w:rFonts w:ascii="Arial" w:hAnsi="Arial" w:cs="Arial"/>
          <w:b/>
          <w:lang w:val="id-ID"/>
        </w:rPr>
        <w:sectPr w:rsidR="002C2939" w:rsidSect="003649F7">
          <w:type w:val="continuous"/>
          <w:pgSz w:w="11906" w:h="16838" w:code="9"/>
          <w:pgMar w:top="1440" w:right="1440" w:bottom="1440" w:left="1440" w:header="708" w:footer="708" w:gutter="0"/>
          <w:cols w:num="2" w:space="708"/>
          <w:docGrid w:linePitch="360"/>
        </w:sectPr>
      </w:pPr>
      <w:r w:rsidRPr="00482C96">
        <w:rPr>
          <w:rFonts w:ascii="Arial" w:hAnsi="Arial" w:cs="Arial"/>
          <w:noProof/>
        </w:rPr>
        <mc:AlternateContent>
          <mc:Choice Requires="wps">
            <w:drawing>
              <wp:anchor distT="0" distB="0" distL="114300" distR="114300" simplePos="0" relativeHeight="251663360" behindDoc="1" locked="0" layoutInCell="1" allowOverlap="1" wp14:anchorId="3A202142" wp14:editId="7DA8BD6F">
                <wp:simplePos x="0" y="0"/>
                <wp:positionH relativeFrom="column">
                  <wp:posOffset>-13970</wp:posOffset>
                </wp:positionH>
                <wp:positionV relativeFrom="paragraph">
                  <wp:posOffset>-76200</wp:posOffset>
                </wp:positionV>
                <wp:extent cx="2695575" cy="990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695575" cy="99060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C2939" w:rsidRPr="00482C96" w:rsidRDefault="002C2939" w:rsidP="002C2939">
                            <w:pPr>
                              <w:ind w:left="2070" w:hanging="2070"/>
                              <w:jc w:val="both"/>
                              <w:rPr>
                                <w:rFonts w:ascii="Arial" w:hAnsi="Arial" w:cs="Arial"/>
                                <w:lang w:val="id-ID"/>
                              </w:rPr>
                            </w:pPr>
                            <w:r>
                              <w:rPr>
                                <w:rFonts w:ascii="Arial" w:hAnsi="Arial" w:cs="Arial"/>
                                <w:lang w:val="id-ID"/>
                              </w:rPr>
                              <w:t>Kepemilikan Asing</w:t>
                            </w:r>
                            <w:r w:rsidRPr="00482C96">
                              <w:rPr>
                                <w:rFonts w:ascii="Arial" w:hAnsi="Arial" w:cs="Arial"/>
                                <w:lang w:val="id-ID"/>
                              </w:rPr>
                              <w:t xml:space="preserve"> = % saham ekuitas umum yang dimiliki oleh individu asing yang terdaftar dan lembaga. </w:t>
                            </w:r>
                            <w:r w:rsidRPr="00482C96">
                              <w:rPr>
                                <w:rFonts w:ascii="Arial" w:hAnsi="Arial" w:cs="Arial"/>
                                <w:lang w:val="id-ID"/>
                              </w:rPr>
                              <w:tab/>
                            </w:r>
                            <w:r w:rsidRPr="00482C96">
                              <w:rPr>
                                <w:rFonts w:ascii="Arial" w:hAnsi="Arial" w:cs="Arial"/>
                                <w:lang w:val="id-ID"/>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1.1pt;margin-top:-6pt;width:212.25pt;height:7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" fillcolor="white [3201]" strokecolor="black [3200]">
                <v:textbox>
                  <w:txbxContent>
                    <w:p w:rsidR="002C2939" w:rsidRPr="00482C96" w:rsidRDefault="002C2939" w:rsidP="002C2939">
                      <w:pPr>
                        <w:ind w:left="2070" w:hanging="2070"/>
                        <w:jc w:val="both"/>
                        <w:rPr>
                          <w:rFonts w:ascii="Arial" w:hAnsi="Arial" w:cs="Arial"/>
                          <w:lang w:val="id-ID"/>
                        </w:rPr>
                      </w:pPr>
                      <w:r>
                        <w:rPr>
                          <w:rFonts w:ascii="Arial" w:hAnsi="Arial" w:cs="Arial"/>
                          <w:lang w:val="id-ID"/>
                        </w:rPr>
                        <w:t>Kepemilikan Asing</w:t>
                      </w:r>
                      <w:r w:rsidRPr="00482C96">
                        <w:rPr>
                          <w:rFonts w:ascii="Arial" w:hAnsi="Arial" w:cs="Arial"/>
                          <w:lang w:val="id-ID"/>
                        </w:rPr>
                        <w:t xml:space="preserve"> = % saham ekuitas umum yang dimiliki oleh individu asing yang terdaftar dan lembaga. </w:t>
                      </w:r>
                      <w:r w:rsidRPr="00482C96">
                        <w:rPr>
                          <w:rFonts w:ascii="Arial" w:hAnsi="Arial" w:cs="Arial"/>
                          <w:lang w:val="id-ID"/>
                        </w:rPr>
                        <w:tab/>
                      </w:r>
                      <w:r w:rsidRPr="00482C96">
                        <w:rPr>
                          <w:rFonts w:ascii="Arial" w:hAnsi="Arial" w:cs="Arial"/>
                          <w:lang w:val="id-ID"/>
                        </w:rPr>
                        <w:tab/>
                      </w:r>
                    </w:p>
                  </w:txbxContent>
                </v:textbox>
              </v:rect>
            </w:pict>
          </mc:Fallback>
        </mc:AlternateContent>
      </w:r>
    </w:p>
    <w:p w:rsidR="002C2939" w:rsidRDefault="002C2939" w:rsidP="002C2939">
      <w:pPr>
        <w:spacing w:after="0" w:line="480" w:lineRule="auto"/>
        <w:jc w:val="both"/>
        <w:rPr>
          <w:rFonts w:ascii="Arial" w:hAnsi="Arial" w:cs="Arial"/>
          <w:b/>
          <w:lang w:val="id-ID"/>
        </w:rPr>
      </w:pPr>
    </w:p>
    <w:p w:rsidR="002C2939" w:rsidRDefault="002C2939" w:rsidP="002C2939">
      <w:pPr>
        <w:widowControl w:val="0"/>
        <w:tabs>
          <w:tab w:val="left" w:pos="567"/>
        </w:tabs>
        <w:overflowPunct w:val="0"/>
        <w:autoSpaceDE w:val="0"/>
        <w:autoSpaceDN w:val="0"/>
        <w:adjustRightInd w:val="0"/>
        <w:spacing w:line="360" w:lineRule="auto"/>
        <w:jc w:val="both"/>
        <w:rPr>
          <w:rFonts w:ascii="Arial" w:hAnsi="Arial" w:cs="Arial"/>
          <w:b/>
          <w:bCs/>
          <w:lang w:val="id-ID"/>
        </w:rPr>
      </w:pPr>
    </w:p>
    <w:p w:rsidR="002C2939" w:rsidRDefault="002C2939" w:rsidP="002C2939">
      <w:pPr>
        <w:widowControl w:val="0"/>
        <w:tabs>
          <w:tab w:val="left" w:pos="567"/>
        </w:tabs>
        <w:overflowPunct w:val="0"/>
        <w:autoSpaceDE w:val="0"/>
        <w:autoSpaceDN w:val="0"/>
        <w:adjustRightInd w:val="0"/>
        <w:spacing w:line="360" w:lineRule="auto"/>
        <w:jc w:val="both"/>
        <w:rPr>
          <w:rFonts w:ascii="Arial" w:hAnsi="Arial" w:cs="Arial"/>
          <w:b/>
          <w:bCs/>
          <w:lang w:val="id-ID"/>
        </w:rPr>
      </w:pPr>
    </w:p>
    <w:p w:rsidR="002C2939" w:rsidRPr="00E62958" w:rsidRDefault="002C2939" w:rsidP="00203F77">
      <w:pPr>
        <w:pStyle w:val="ListParagraph"/>
        <w:widowControl w:val="0"/>
        <w:tabs>
          <w:tab w:val="left" w:pos="567"/>
        </w:tabs>
        <w:overflowPunct w:val="0"/>
        <w:autoSpaceDE w:val="0"/>
        <w:autoSpaceDN w:val="0"/>
        <w:adjustRightInd w:val="0"/>
        <w:spacing w:line="360" w:lineRule="auto"/>
        <w:ind w:hanging="720"/>
        <w:jc w:val="both"/>
        <w:rPr>
          <w:rFonts w:ascii="Arial" w:hAnsi="Arial" w:cs="Arial"/>
          <w:b/>
          <w:bCs/>
          <w:lang w:val="id-ID"/>
        </w:rPr>
      </w:pPr>
      <w:r>
        <w:rPr>
          <w:rFonts w:ascii="Arial" w:hAnsi="Arial" w:cs="Arial"/>
          <w:b/>
          <w:bCs/>
          <w:lang w:val="id-ID"/>
        </w:rPr>
        <w:t>Pengertian Kepemilikan Institusional</w:t>
      </w:r>
    </w:p>
    <w:p w:rsidR="002C2939" w:rsidRDefault="002C2939" w:rsidP="002C2939">
      <w:pPr>
        <w:spacing w:line="480" w:lineRule="auto"/>
        <w:jc w:val="both"/>
        <w:rPr>
          <w:rFonts w:ascii="Arial" w:hAnsi="Arial" w:cs="Arial"/>
          <w:i/>
          <w:lang w:val="id-ID"/>
        </w:rPr>
        <w:sectPr w:rsidR="002C2939" w:rsidSect="003649F7">
          <w:type w:val="continuous"/>
          <w:pgSz w:w="11906" w:h="16838" w:code="9"/>
          <w:pgMar w:top="1440" w:right="1440" w:bottom="1440" w:left="1440" w:header="708" w:footer="708" w:gutter="0"/>
          <w:cols w:space="708"/>
          <w:docGrid w:linePitch="360"/>
        </w:sectPr>
      </w:pPr>
    </w:p>
    <w:p w:rsidR="002C2939" w:rsidRDefault="002C2939" w:rsidP="002C2939">
      <w:pPr>
        <w:spacing w:line="480" w:lineRule="auto"/>
        <w:jc w:val="both"/>
        <w:rPr>
          <w:rFonts w:ascii="Arial" w:hAnsi="Arial" w:cs="Arial"/>
          <w:lang w:val="id-ID"/>
        </w:rPr>
        <w:sectPr w:rsidR="002C2939" w:rsidSect="00C46B2D">
          <w:type w:val="continuous"/>
          <w:pgSz w:w="11906" w:h="16838" w:code="9"/>
          <w:pgMar w:top="1440" w:right="1440" w:bottom="1440" w:left="1440" w:header="708" w:footer="708" w:gutter="0"/>
          <w:cols w:num="2" w:space="708"/>
          <w:docGrid w:linePitch="360"/>
        </w:sectPr>
      </w:pPr>
      <w:r w:rsidRPr="00482C96">
        <w:rPr>
          <w:rFonts w:ascii="Arial" w:hAnsi="Arial" w:cs="Arial"/>
          <w:noProof/>
        </w:rPr>
        <w:lastRenderedPageBreak/>
        <mc:AlternateContent>
          <mc:Choice Requires="wps">
            <w:drawing>
              <wp:anchor distT="0" distB="0" distL="114300" distR="114300" simplePos="0" relativeHeight="251661312" behindDoc="1" locked="0" layoutInCell="1" allowOverlap="1" wp14:anchorId="4D785112" wp14:editId="1BCB0239">
                <wp:simplePos x="0" y="0"/>
                <wp:positionH relativeFrom="column">
                  <wp:posOffset>3123565</wp:posOffset>
                </wp:positionH>
                <wp:positionV relativeFrom="paragraph">
                  <wp:posOffset>2290445</wp:posOffset>
                </wp:positionV>
                <wp:extent cx="2847975" cy="10001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847975" cy="1000125"/>
                        </a:xfrm>
                        <a:prstGeom prst="rect">
                          <a:avLst/>
                        </a:prstGeom>
                        <a:ln w="9525"/>
                      </wps:spPr>
                      <wps:style>
                        <a:lnRef idx="2">
                          <a:schemeClr val="dk1"/>
                        </a:lnRef>
                        <a:fillRef idx="1">
                          <a:schemeClr val="lt1"/>
                        </a:fillRef>
                        <a:effectRef idx="0">
                          <a:schemeClr val="dk1"/>
                        </a:effectRef>
                        <a:fontRef idx="minor">
                          <a:schemeClr val="dk1"/>
                        </a:fontRef>
                      </wps:style>
                      <wps:txbx>
                        <w:txbxContent>
                          <w:p w:rsidR="002C2939" w:rsidRPr="00C46B2D" w:rsidRDefault="002C2939" w:rsidP="002C2939">
                            <w:pPr>
                              <w:tabs>
                                <w:tab w:val="left" w:pos="2970"/>
                              </w:tabs>
                              <w:ind w:left="2970" w:hanging="2970"/>
                              <w:jc w:val="both"/>
                              <w:rPr>
                                <w:rFonts w:ascii="Arial" w:hAnsi="Arial" w:cs="Arial"/>
                                <w:lang w:val="id-ID"/>
                              </w:rPr>
                            </w:pPr>
                            <w:r w:rsidRPr="00C46B2D">
                              <w:rPr>
                                <w:rFonts w:ascii="Arial" w:hAnsi="Arial" w:cs="Arial"/>
                                <w:lang w:val="id-ID"/>
                              </w:rPr>
                              <w:t>Kepemilikan Institusional = % saham perusahaan sekuritas domestik, perusahaan asuransi, lembaga penyimpanan, perusahaan investasi dan reksa 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245.95pt;margin-top:180.35pt;width:224.25pt;height:7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" fillcolor="white [3201]" strokecolor="black [3200]">
                <v:textbox>
                  <w:txbxContent>
                    <w:p w:rsidR="002C2939" w:rsidRPr="00C46B2D" w:rsidRDefault="002C2939" w:rsidP="002C2939">
                      <w:pPr>
                        <w:tabs>
                          <w:tab w:val="left" w:pos="2970"/>
                        </w:tabs>
                        <w:ind w:left="2970" w:hanging="2970"/>
                        <w:jc w:val="both"/>
                        <w:rPr>
                          <w:rFonts w:ascii="Arial" w:hAnsi="Arial" w:cs="Arial"/>
                          <w:lang w:val="id-ID"/>
                        </w:rPr>
                      </w:pPr>
                      <w:r w:rsidRPr="00C46B2D">
                        <w:rPr>
                          <w:rFonts w:ascii="Arial" w:hAnsi="Arial" w:cs="Arial"/>
                          <w:lang w:val="id-ID"/>
                        </w:rPr>
                        <w:t>Kepemilikan Institusional = % saham perusahaan sekuritas domestik, perusahaan asuransi, lembaga penyimpanan, perusahaan investasi dan reksa dana</w:t>
                      </w:r>
                    </w:p>
                  </w:txbxContent>
                </v:textbox>
              </v:rect>
            </w:pict>
          </mc:Fallback>
        </mc:AlternateContent>
      </w:r>
      <w:r>
        <w:rPr>
          <w:rFonts w:ascii="Arial" w:hAnsi="Arial" w:cs="Arial"/>
          <w:lang w:val="id-ID"/>
        </w:rPr>
        <w:t xml:space="preserve">Kepemilikan institusional adalah kepemilikan jumlah saham perusahaan oleh lembaga keuangan non bank dimana lembaga tersebut mengelola dana atas nama orang lain, seperti Lembaga Swadaya Masyarakat (LSM), perusahaan swasta, perusahaan efek, dana pensiun, perusahaan asuransi, bank dan </w:t>
      </w:r>
      <w:r>
        <w:rPr>
          <w:rFonts w:ascii="Arial" w:hAnsi="Arial" w:cs="Arial"/>
          <w:lang w:val="id-ID"/>
        </w:rPr>
        <w:lastRenderedPageBreak/>
        <w:t>perusahaan investasi. P</w:t>
      </w:r>
      <w:r w:rsidRPr="00482C96">
        <w:rPr>
          <w:rFonts w:ascii="Arial" w:hAnsi="Arial" w:cs="Arial"/>
          <w:lang w:val="id-ID"/>
        </w:rPr>
        <w:t xml:space="preserve">emegang saham institusional lebih berorientasi pada profit dan mungkin memiliki lebih banyak insentif </w:t>
      </w:r>
      <w:r>
        <w:rPr>
          <w:rFonts w:ascii="Arial" w:hAnsi="Arial" w:cs="Arial"/>
          <w:lang w:val="id-ID"/>
        </w:rPr>
        <w:t>dalam</w:t>
      </w:r>
      <w:r w:rsidRPr="00482C96">
        <w:rPr>
          <w:rFonts w:ascii="Arial" w:hAnsi="Arial" w:cs="Arial"/>
          <w:lang w:val="id-ID"/>
        </w:rPr>
        <w:t xml:space="preserve"> memantau perusahaan.</w:t>
      </w:r>
      <w:r>
        <w:rPr>
          <w:rFonts w:ascii="Arial" w:hAnsi="Arial" w:cs="Arial"/>
          <w:lang w:val="id-ID"/>
        </w:rPr>
        <w:t xml:space="preserve"> Untuk menghitung t</w:t>
      </w:r>
      <w:r w:rsidRPr="00482C96">
        <w:rPr>
          <w:rFonts w:ascii="Arial" w:hAnsi="Arial" w:cs="Arial"/>
          <w:lang w:val="id-ID"/>
        </w:rPr>
        <w:t>i</w:t>
      </w:r>
      <w:r>
        <w:rPr>
          <w:rFonts w:ascii="Arial" w:hAnsi="Arial" w:cs="Arial"/>
          <w:lang w:val="id-ID"/>
        </w:rPr>
        <w:t>ngkat kepemilikan institusional mengikuti Choi et al (2010), yang diukur dengan menggunakan</w:t>
      </w:r>
      <w:r w:rsidRPr="00482C96">
        <w:rPr>
          <w:rFonts w:ascii="Arial" w:hAnsi="Arial" w:cs="Arial"/>
          <w:lang w:val="id-ID"/>
        </w:rPr>
        <w:t>:</w:t>
      </w:r>
      <w:r w:rsidRPr="00482C96">
        <w:rPr>
          <w:rFonts w:ascii="Arial" w:hAnsi="Arial" w:cs="Arial"/>
          <w:lang w:val="id-ID"/>
        </w:rPr>
        <w:tab/>
      </w:r>
    </w:p>
    <w:p w:rsidR="002C2939" w:rsidRDefault="002C2939" w:rsidP="002C2939">
      <w:pPr>
        <w:spacing w:line="480" w:lineRule="auto"/>
        <w:jc w:val="both"/>
        <w:rPr>
          <w:lang w:val="id-ID"/>
        </w:rPr>
      </w:pPr>
      <w:r w:rsidRPr="00007FE9">
        <w:rPr>
          <w:lang w:val="id-ID"/>
        </w:rPr>
        <w:lastRenderedPageBreak/>
        <w:t xml:space="preserve">  </w:t>
      </w:r>
    </w:p>
    <w:p w:rsidR="00203F77" w:rsidRDefault="00203F77" w:rsidP="002C2939">
      <w:pPr>
        <w:spacing w:line="480" w:lineRule="auto"/>
        <w:jc w:val="both"/>
        <w:rPr>
          <w:lang w:val="id-ID"/>
        </w:rPr>
      </w:pPr>
    </w:p>
    <w:p w:rsidR="00203F77" w:rsidRDefault="00203F77" w:rsidP="002C2939">
      <w:pPr>
        <w:spacing w:line="480" w:lineRule="auto"/>
        <w:jc w:val="both"/>
        <w:rPr>
          <w:lang w:val="id-ID"/>
        </w:rPr>
      </w:pPr>
    </w:p>
    <w:p w:rsidR="002C2939" w:rsidRDefault="002C2939" w:rsidP="002C2939">
      <w:pPr>
        <w:spacing w:after="0" w:line="480" w:lineRule="auto"/>
        <w:jc w:val="both"/>
        <w:rPr>
          <w:rFonts w:ascii="Arial" w:hAnsi="Arial" w:cs="Arial"/>
          <w:lang w:val="id-ID"/>
        </w:rPr>
      </w:pPr>
    </w:p>
    <w:p w:rsidR="00C46B2D" w:rsidRDefault="00C46B2D" w:rsidP="00456699">
      <w:pPr>
        <w:pStyle w:val="Default"/>
        <w:spacing w:line="480" w:lineRule="auto"/>
        <w:ind w:left="720"/>
        <w:jc w:val="both"/>
        <w:rPr>
          <w:rFonts w:ascii="Arial" w:hAnsi="Arial"/>
          <w:b/>
          <w:lang w:val="id-ID"/>
        </w:rPr>
      </w:pPr>
    </w:p>
    <w:p w:rsidR="00456699" w:rsidRDefault="00456699" w:rsidP="00456699">
      <w:pPr>
        <w:pStyle w:val="Default"/>
        <w:spacing w:line="480" w:lineRule="auto"/>
        <w:ind w:left="720"/>
        <w:jc w:val="both"/>
        <w:rPr>
          <w:rFonts w:ascii="Arial" w:hAnsi="Arial"/>
          <w:b/>
          <w:lang w:val="id-ID"/>
        </w:rPr>
        <w:sectPr w:rsidR="00456699" w:rsidSect="00C46B2D">
          <w:type w:val="continuous"/>
          <w:pgSz w:w="11906" w:h="16838" w:code="9"/>
          <w:pgMar w:top="1440" w:right="1440" w:bottom="1440" w:left="1440" w:header="708" w:footer="708" w:gutter="0"/>
          <w:cols w:num="2" w:space="708"/>
          <w:docGrid w:linePitch="360"/>
        </w:sectPr>
      </w:pPr>
    </w:p>
    <w:p w:rsidR="00926B29" w:rsidRPr="00C46B2D" w:rsidRDefault="00485A38" w:rsidP="00456699">
      <w:pPr>
        <w:pStyle w:val="Default"/>
        <w:spacing w:line="480" w:lineRule="auto"/>
        <w:jc w:val="both"/>
        <w:rPr>
          <w:rFonts w:ascii="Arial" w:hAnsi="Arial"/>
          <w:b/>
          <w:sz w:val="22"/>
          <w:lang w:val="id-ID"/>
        </w:rPr>
      </w:pPr>
      <w:r w:rsidRPr="00C46B2D">
        <w:rPr>
          <w:rFonts w:ascii="Arial" w:hAnsi="Arial"/>
          <w:b/>
          <w:sz w:val="22"/>
          <w:lang w:val="id-ID"/>
        </w:rPr>
        <w:lastRenderedPageBreak/>
        <w:t>Populasi dan Sampel</w:t>
      </w:r>
    </w:p>
    <w:p w:rsidR="00C46B2D" w:rsidRDefault="00C46B2D" w:rsidP="00C169E4">
      <w:pPr>
        <w:pStyle w:val="Default"/>
        <w:spacing w:line="480" w:lineRule="auto"/>
        <w:ind w:firstLine="360"/>
        <w:jc w:val="both"/>
        <w:rPr>
          <w:rFonts w:ascii="Arial" w:hAnsi="Arial"/>
          <w:sz w:val="22"/>
          <w:lang w:val="id-ID"/>
        </w:rPr>
        <w:sectPr w:rsidR="00C46B2D" w:rsidSect="003649F7">
          <w:type w:val="continuous"/>
          <w:pgSz w:w="11906" w:h="16838" w:code="9"/>
          <w:pgMar w:top="1440" w:right="1440" w:bottom="1440" w:left="1440" w:header="708" w:footer="708" w:gutter="0"/>
          <w:cols w:space="708"/>
          <w:docGrid w:linePitch="360"/>
        </w:sectPr>
      </w:pPr>
    </w:p>
    <w:p w:rsidR="00203F77" w:rsidRDefault="00203F77" w:rsidP="00203F77">
      <w:pPr>
        <w:spacing w:after="0" w:line="480" w:lineRule="auto"/>
        <w:jc w:val="both"/>
        <w:rPr>
          <w:rFonts w:ascii="Arial" w:hAnsi="Arial" w:cs="Arial"/>
          <w:lang w:val="id-ID"/>
        </w:rPr>
      </w:pPr>
      <w:r w:rsidRPr="00C46B2D">
        <w:rPr>
          <w:rFonts w:ascii="Arial" w:hAnsi="Arial"/>
          <w:b/>
          <w:lang w:val="id-ID"/>
        </w:rPr>
        <w:lastRenderedPageBreak/>
        <w:t>Populasi</w:t>
      </w:r>
      <w:r w:rsidRPr="00BB7099">
        <w:rPr>
          <w:rFonts w:ascii="Arial" w:hAnsi="Arial" w:cs="Arial"/>
          <w:lang w:val="id-ID"/>
        </w:rPr>
        <w:t xml:space="preserve"> </w:t>
      </w:r>
    </w:p>
    <w:p w:rsidR="00203F77" w:rsidRDefault="00203F77" w:rsidP="00203F77">
      <w:pPr>
        <w:spacing w:after="0" w:line="480" w:lineRule="auto"/>
        <w:jc w:val="both"/>
        <w:rPr>
          <w:rFonts w:ascii="Arial" w:hAnsi="Arial" w:cs="Arial"/>
          <w:lang w:val="id-ID"/>
        </w:rPr>
      </w:pPr>
      <w:r w:rsidRPr="00BB7099">
        <w:rPr>
          <w:rFonts w:ascii="Arial" w:hAnsi="Arial" w:cs="Arial"/>
          <w:lang w:val="id-ID"/>
        </w:rPr>
        <w:t xml:space="preserve">Populasi adalah gabungan dari seluruh elemen yang berbentuk peristiwa, hal atau orang yang memiliki karakteristik yang serupa yang menjadi pusat perhatian seorang peneliti karena itu, dipandang sebagai sebuah semesta penelitian (Ferdinand, 2006). Populasi dalam </w:t>
      </w:r>
      <w:r w:rsidRPr="00BB7099">
        <w:rPr>
          <w:rFonts w:ascii="Arial" w:hAnsi="Arial" w:cs="Arial"/>
          <w:lang w:val="id-ID"/>
        </w:rPr>
        <w:lastRenderedPageBreak/>
        <w:t xml:space="preserve">penelitian ini adalah seluruh </w:t>
      </w:r>
      <w:r>
        <w:rPr>
          <w:rFonts w:ascii="Arial" w:hAnsi="Arial" w:cs="Arial"/>
          <w:lang w:val="id-ID"/>
        </w:rPr>
        <w:t>perusahaan farmasi</w:t>
      </w:r>
      <w:r w:rsidRPr="00BB7099">
        <w:rPr>
          <w:rFonts w:ascii="Arial" w:hAnsi="Arial" w:cs="Arial"/>
          <w:lang w:val="id-ID"/>
        </w:rPr>
        <w:t xml:space="preserve"> yang terdaftar di Bursa Efek Indonesia periode 2011-2015. Jumlah populas</w:t>
      </w:r>
      <w:r>
        <w:rPr>
          <w:rFonts w:ascii="Arial" w:hAnsi="Arial" w:cs="Arial"/>
          <w:lang w:val="id-ID"/>
        </w:rPr>
        <w:t>i dalam penelitian ini adalah 7</w:t>
      </w:r>
      <w:r w:rsidRPr="00BB7099">
        <w:rPr>
          <w:rFonts w:ascii="Arial" w:hAnsi="Arial" w:cs="Arial"/>
          <w:lang w:val="id-ID"/>
        </w:rPr>
        <w:t xml:space="preserve"> </w:t>
      </w:r>
      <w:r>
        <w:rPr>
          <w:rFonts w:ascii="Arial" w:hAnsi="Arial" w:cs="Arial"/>
          <w:lang w:val="id-ID"/>
        </w:rPr>
        <w:t>perusahaan farmasi</w:t>
      </w:r>
      <w:r w:rsidRPr="000A4E5D">
        <w:rPr>
          <w:rFonts w:ascii="Arial" w:hAnsi="Arial" w:cs="Arial"/>
          <w:lang w:val="id-ID"/>
        </w:rPr>
        <w:t>.</w:t>
      </w:r>
    </w:p>
    <w:p w:rsidR="00456699" w:rsidRDefault="00456699" w:rsidP="00203F77">
      <w:pPr>
        <w:spacing w:after="0" w:line="480" w:lineRule="auto"/>
        <w:jc w:val="both"/>
        <w:rPr>
          <w:rFonts w:ascii="Arial" w:hAnsi="Arial"/>
          <w:b/>
          <w:lang w:val="id-ID"/>
        </w:rPr>
      </w:pPr>
    </w:p>
    <w:p w:rsidR="00456699" w:rsidRDefault="00456699" w:rsidP="00203F77">
      <w:pPr>
        <w:spacing w:after="0" w:line="480" w:lineRule="auto"/>
        <w:jc w:val="both"/>
        <w:rPr>
          <w:rFonts w:ascii="Arial" w:hAnsi="Arial"/>
          <w:b/>
          <w:lang w:val="id-ID"/>
        </w:rPr>
      </w:pPr>
    </w:p>
    <w:p w:rsidR="00456699" w:rsidRDefault="00456699" w:rsidP="00203F77">
      <w:pPr>
        <w:spacing w:after="0" w:line="480" w:lineRule="auto"/>
        <w:jc w:val="both"/>
        <w:rPr>
          <w:rFonts w:ascii="Arial" w:hAnsi="Arial"/>
          <w:b/>
          <w:lang w:val="id-ID"/>
        </w:rPr>
      </w:pPr>
    </w:p>
    <w:p w:rsidR="00C46B2D" w:rsidRPr="00203F77" w:rsidRDefault="00203F77" w:rsidP="00203F77">
      <w:pPr>
        <w:spacing w:after="0" w:line="480" w:lineRule="auto"/>
        <w:jc w:val="both"/>
        <w:rPr>
          <w:rFonts w:ascii="Arial" w:hAnsi="Arial" w:cs="Arial"/>
          <w:lang w:val="id-ID"/>
        </w:rPr>
      </w:pPr>
      <w:r w:rsidRPr="00C46B2D">
        <w:rPr>
          <w:rFonts w:ascii="Arial" w:hAnsi="Arial"/>
          <w:b/>
          <w:lang w:val="id-ID"/>
        </w:rPr>
        <w:lastRenderedPageBreak/>
        <w:t>Sampel</w:t>
      </w:r>
    </w:p>
    <w:p w:rsidR="00203F77" w:rsidRDefault="00203F77" w:rsidP="00203F77">
      <w:pPr>
        <w:spacing w:line="480" w:lineRule="auto"/>
        <w:jc w:val="both"/>
        <w:rPr>
          <w:rFonts w:ascii="Arial" w:hAnsi="Arial" w:cs="Arial"/>
          <w:lang w:val="id-ID"/>
        </w:rPr>
      </w:pPr>
      <w:r w:rsidRPr="00BB7099">
        <w:rPr>
          <w:rFonts w:ascii="Arial" w:hAnsi="Arial" w:cs="Arial"/>
          <w:lang w:val="id-ID"/>
        </w:rPr>
        <w:t>Sampel adalah subset dari populasi, terdiri dari beberapa anggota populasi. Subset ini diambil karena dalam banyak kasus tidak mungkin seorang peneliti, meneliti seluruh anggota populasi, oleh karena itu, kita membentuk sebuah perwakilan yang di</w:t>
      </w:r>
      <w:r>
        <w:rPr>
          <w:rFonts w:ascii="Arial" w:hAnsi="Arial" w:cs="Arial"/>
          <w:lang w:val="id-ID"/>
        </w:rPr>
        <w:t xml:space="preserve">sebut sampel (Ferdinand, 2006). </w:t>
      </w:r>
      <w:r w:rsidRPr="00BB7099">
        <w:rPr>
          <w:rFonts w:ascii="Arial" w:hAnsi="Arial" w:cs="Arial"/>
          <w:lang w:val="id-ID"/>
        </w:rPr>
        <w:t>Teknik pengambila</w:t>
      </w:r>
      <w:r>
        <w:rPr>
          <w:rFonts w:ascii="Arial" w:hAnsi="Arial" w:cs="Arial"/>
          <w:lang w:val="id-ID"/>
        </w:rPr>
        <w:t>n</w:t>
      </w:r>
      <w:r w:rsidRPr="00BB7099">
        <w:rPr>
          <w:rFonts w:ascii="Arial" w:hAnsi="Arial" w:cs="Arial"/>
          <w:lang w:val="id-ID"/>
        </w:rPr>
        <w:t xml:space="preserve"> sampel dalam penelitian</w:t>
      </w:r>
      <w:r>
        <w:rPr>
          <w:rFonts w:ascii="Arial" w:hAnsi="Arial" w:cs="Arial"/>
          <w:lang w:val="id-ID"/>
        </w:rPr>
        <w:t xml:space="preserve"> ini adalah </w:t>
      </w:r>
      <w:r w:rsidRPr="00A3540D">
        <w:rPr>
          <w:rFonts w:ascii="Arial" w:hAnsi="Arial" w:cs="Arial"/>
          <w:i/>
          <w:lang w:val="id-ID"/>
        </w:rPr>
        <w:t>purposive sampling</w:t>
      </w:r>
      <w:r>
        <w:rPr>
          <w:rFonts w:ascii="Arial" w:hAnsi="Arial" w:cs="Arial"/>
          <w:lang w:val="id-ID"/>
        </w:rPr>
        <w:t xml:space="preserve">. </w:t>
      </w:r>
      <w:r w:rsidRPr="00A3540D">
        <w:rPr>
          <w:rFonts w:ascii="Arial" w:hAnsi="Arial" w:cs="Arial"/>
          <w:i/>
          <w:lang w:val="id-ID"/>
        </w:rPr>
        <w:t>Purposive sampling</w:t>
      </w:r>
      <w:r w:rsidRPr="00BB7099">
        <w:rPr>
          <w:rFonts w:ascii="Arial" w:hAnsi="Arial" w:cs="Arial"/>
          <w:lang w:val="id-ID"/>
        </w:rPr>
        <w:t xml:space="preserve"> merupakan salah satu bagian dari teknik nonprobability sampling. Nonprobability sampling merupakan teknik pengambilan sampel yang tidak memberi peluang/</w:t>
      </w:r>
      <w:r>
        <w:rPr>
          <w:rFonts w:ascii="Arial" w:hAnsi="Arial" w:cs="Arial"/>
          <w:lang w:val="id-ID"/>
        </w:rPr>
        <w:t xml:space="preserve"> </w:t>
      </w:r>
      <w:r w:rsidRPr="00BB7099">
        <w:rPr>
          <w:rFonts w:ascii="Arial" w:hAnsi="Arial" w:cs="Arial"/>
          <w:lang w:val="id-ID"/>
        </w:rPr>
        <w:t>kesempatan sama bagi setiap unsur atau anggota populasi untuk dipilih menjadi sampel</w:t>
      </w:r>
      <w:r>
        <w:rPr>
          <w:rFonts w:ascii="Arial" w:hAnsi="Arial" w:cs="Arial"/>
          <w:lang w:val="id-ID"/>
        </w:rPr>
        <w:t xml:space="preserve">. </w:t>
      </w:r>
      <w:r w:rsidRPr="00BB7099">
        <w:rPr>
          <w:rFonts w:ascii="Arial" w:hAnsi="Arial" w:cs="Arial"/>
          <w:lang w:val="id-ID"/>
        </w:rPr>
        <w:t xml:space="preserve">Sedangkan </w:t>
      </w:r>
      <w:r w:rsidRPr="00A3540D">
        <w:rPr>
          <w:rFonts w:ascii="Arial" w:hAnsi="Arial" w:cs="Arial"/>
          <w:i/>
          <w:lang w:val="id-ID"/>
        </w:rPr>
        <w:t>purposive sampling</w:t>
      </w:r>
      <w:r w:rsidRPr="00BB7099">
        <w:rPr>
          <w:rFonts w:ascii="Arial" w:hAnsi="Arial" w:cs="Arial"/>
          <w:lang w:val="id-ID"/>
        </w:rPr>
        <w:t xml:space="preserve"> adalah teknik penentuan sampel dengan pertimbangan tertentu</w:t>
      </w:r>
      <w:r>
        <w:rPr>
          <w:rFonts w:ascii="Arial" w:hAnsi="Arial" w:cs="Arial"/>
          <w:lang w:val="id-ID"/>
        </w:rPr>
        <w:t xml:space="preserve">. </w:t>
      </w:r>
      <w:r w:rsidRPr="00BB7099">
        <w:rPr>
          <w:rFonts w:ascii="Arial" w:hAnsi="Arial" w:cs="Arial"/>
          <w:lang w:val="id-ID"/>
        </w:rPr>
        <w:t>Adapun pertimbangan atau kriteria tertentu yang harus dipenuhi untuk pemiliha</w:t>
      </w:r>
      <w:r>
        <w:rPr>
          <w:rFonts w:ascii="Arial" w:hAnsi="Arial" w:cs="Arial"/>
          <w:lang w:val="id-ID"/>
        </w:rPr>
        <w:t>n sampel adalah sebagai berikut</w:t>
      </w:r>
      <w:r>
        <w:rPr>
          <w:rFonts w:ascii="Arial" w:hAnsi="Arial" w:cs="Arial"/>
          <w:lang w:val="id-ID"/>
        </w:rPr>
        <w:t>:</w:t>
      </w:r>
    </w:p>
    <w:p w:rsidR="00203F77" w:rsidRPr="00203F77" w:rsidRDefault="00203F77" w:rsidP="00456699">
      <w:pPr>
        <w:pStyle w:val="ListParagraph"/>
        <w:numPr>
          <w:ilvl w:val="0"/>
          <w:numId w:val="13"/>
        </w:numPr>
        <w:spacing w:line="480" w:lineRule="auto"/>
        <w:ind w:left="709" w:hanging="709"/>
        <w:jc w:val="both"/>
        <w:rPr>
          <w:rFonts w:ascii="Arial" w:hAnsi="Arial" w:cs="Arial"/>
          <w:lang w:val="id-ID"/>
        </w:rPr>
      </w:pPr>
      <w:r w:rsidRPr="00203F77">
        <w:rPr>
          <w:rFonts w:ascii="Arial" w:hAnsi="Arial" w:cs="Arial"/>
          <w:lang w:val="id-ID"/>
        </w:rPr>
        <w:t>Perusahaan farmasi yang terdaftar di BEI periode desember 2015.</w:t>
      </w:r>
    </w:p>
    <w:p w:rsidR="00203F77" w:rsidRDefault="00203F77" w:rsidP="00456699">
      <w:pPr>
        <w:pStyle w:val="ListParagraph"/>
        <w:numPr>
          <w:ilvl w:val="0"/>
          <w:numId w:val="13"/>
        </w:numPr>
        <w:spacing w:line="480" w:lineRule="auto"/>
        <w:ind w:left="709" w:hanging="709"/>
        <w:jc w:val="both"/>
        <w:rPr>
          <w:rFonts w:ascii="Arial" w:hAnsi="Arial" w:cs="Arial"/>
          <w:lang w:val="id-ID"/>
        </w:rPr>
      </w:pPr>
      <w:r w:rsidRPr="00203F77">
        <w:rPr>
          <w:rFonts w:ascii="Arial" w:hAnsi="Arial" w:cs="Arial"/>
          <w:lang w:val="id-ID"/>
        </w:rPr>
        <w:t xml:space="preserve">Perusahan farmasi yang tidak memberikan laporan keuangan </w:t>
      </w:r>
      <w:r w:rsidRPr="00203F77">
        <w:rPr>
          <w:rFonts w:ascii="Arial" w:hAnsi="Arial" w:cs="Arial"/>
          <w:lang w:val="id-ID"/>
        </w:rPr>
        <w:lastRenderedPageBreak/>
        <w:t>berturut-turut selama 5 tahun terakhir antara periode 2011-2015.</w:t>
      </w:r>
    </w:p>
    <w:p w:rsidR="00456699" w:rsidRDefault="00456699" w:rsidP="00203F77">
      <w:pPr>
        <w:pStyle w:val="ListParagraph"/>
        <w:spacing w:line="480" w:lineRule="auto"/>
        <w:ind w:left="0"/>
        <w:jc w:val="both"/>
        <w:rPr>
          <w:rFonts w:ascii="Arial" w:hAnsi="Arial" w:cs="Arial"/>
          <w:b/>
          <w:lang w:val="id-ID"/>
        </w:rPr>
      </w:pPr>
    </w:p>
    <w:p w:rsidR="00203F77" w:rsidRPr="00203F77" w:rsidRDefault="00203F77" w:rsidP="00203F77">
      <w:pPr>
        <w:pStyle w:val="ListParagraph"/>
        <w:spacing w:line="480" w:lineRule="auto"/>
        <w:ind w:left="0"/>
        <w:jc w:val="both"/>
        <w:rPr>
          <w:rFonts w:ascii="Arial" w:hAnsi="Arial" w:cs="Arial"/>
          <w:lang w:val="id-ID"/>
        </w:rPr>
      </w:pPr>
      <w:r w:rsidRPr="00203F77">
        <w:rPr>
          <w:rFonts w:ascii="Arial" w:hAnsi="Arial" w:cs="Arial"/>
          <w:b/>
          <w:lang w:val="id-ID"/>
        </w:rPr>
        <w:t>Jenis Data</w:t>
      </w:r>
    </w:p>
    <w:p w:rsidR="00203F77" w:rsidRDefault="00203F77" w:rsidP="00203F77">
      <w:pPr>
        <w:pStyle w:val="ListParagraph"/>
        <w:spacing w:after="0" w:line="480" w:lineRule="auto"/>
        <w:ind w:left="0"/>
        <w:jc w:val="both"/>
        <w:rPr>
          <w:rFonts w:ascii="Arial" w:hAnsi="Arial" w:cs="Arial"/>
          <w:lang w:val="id-ID"/>
        </w:rPr>
      </w:pPr>
      <w:r w:rsidRPr="00203F77">
        <w:rPr>
          <w:rFonts w:ascii="Arial" w:hAnsi="Arial" w:cs="Arial"/>
          <w:lang w:val="id-ID"/>
        </w:rPr>
        <w:t>Jenis data yang digunakan pada penelitian ini adalah data kuantitatif. Data kuantitatif adalah data yang berupa angka. Data kuantitatif bersifat objektif dan bisa ditafsirkan sama oleh semua orang.</w:t>
      </w:r>
    </w:p>
    <w:p w:rsidR="00456699" w:rsidRDefault="00456699" w:rsidP="00203F77">
      <w:pPr>
        <w:spacing w:after="0" w:line="480" w:lineRule="auto"/>
        <w:jc w:val="both"/>
        <w:rPr>
          <w:rFonts w:ascii="Arial" w:hAnsi="Arial" w:cs="Arial"/>
          <w:b/>
          <w:lang w:val="id-ID"/>
        </w:rPr>
      </w:pPr>
    </w:p>
    <w:p w:rsidR="00203F77" w:rsidRPr="00BB7099" w:rsidRDefault="00203F77" w:rsidP="00203F77">
      <w:pPr>
        <w:spacing w:after="0" w:line="480" w:lineRule="auto"/>
        <w:jc w:val="both"/>
        <w:rPr>
          <w:rFonts w:ascii="Arial" w:hAnsi="Arial" w:cs="Arial"/>
          <w:b/>
          <w:lang w:val="id-ID"/>
        </w:rPr>
      </w:pPr>
      <w:r w:rsidRPr="00BB7099">
        <w:rPr>
          <w:rFonts w:ascii="Arial" w:hAnsi="Arial" w:cs="Arial"/>
          <w:b/>
          <w:lang w:val="id-ID"/>
        </w:rPr>
        <w:t>Sumber Data</w:t>
      </w:r>
    </w:p>
    <w:p w:rsidR="00203F77" w:rsidRDefault="00203F77" w:rsidP="00203F77">
      <w:pPr>
        <w:spacing w:after="0" w:line="480" w:lineRule="auto"/>
        <w:jc w:val="both"/>
        <w:rPr>
          <w:rFonts w:ascii="Arial" w:hAnsi="Arial" w:cs="Arial"/>
          <w:lang w:val="id-ID"/>
        </w:rPr>
      </w:pPr>
      <w:r>
        <w:rPr>
          <w:rFonts w:ascii="Arial" w:hAnsi="Arial" w:cs="Arial"/>
          <w:lang w:val="id-ID"/>
        </w:rPr>
        <w:tab/>
      </w:r>
      <w:r w:rsidRPr="00BB7099">
        <w:rPr>
          <w:rFonts w:ascii="Arial" w:hAnsi="Arial" w:cs="Arial"/>
          <w:lang w:val="id-ID"/>
        </w:rPr>
        <w:t xml:space="preserve">Sumber data dari </w:t>
      </w:r>
      <w:r>
        <w:rPr>
          <w:rFonts w:ascii="Arial" w:hAnsi="Arial" w:cs="Arial"/>
          <w:lang w:val="id-ID"/>
        </w:rPr>
        <w:t xml:space="preserve">penelitian ini berasal dari website </w:t>
      </w:r>
      <w:hyperlink r:id="rId7" w:history="1">
        <w:r w:rsidRPr="00203F77">
          <w:rPr>
            <w:rStyle w:val="Hyperlink"/>
            <w:rFonts w:ascii="Arial" w:hAnsi="Arial" w:cs="Arial"/>
            <w:lang w:val="id-ID"/>
          </w:rPr>
          <w:t>www.idx.co.id</w:t>
        </w:r>
      </w:hyperlink>
      <w:r w:rsidRPr="00576E00">
        <w:rPr>
          <w:rFonts w:ascii="Arial" w:hAnsi="Arial" w:cs="Arial"/>
          <w:i/>
          <w:color w:val="000000" w:themeColor="text1"/>
          <w:lang w:val="id-ID"/>
        </w:rPr>
        <w:t xml:space="preserve"> </w:t>
      </w:r>
      <w:r w:rsidRPr="00BB7099">
        <w:rPr>
          <w:rFonts w:ascii="Arial" w:hAnsi="Arial" w:cs="Arial"/>
          <w:lang w:val="id-ID"/>
        </w:rPr>
        <w:t>yang berupa data sekunder. Data sekunder adalah data yang diperoleh dari pihak kedua. Artinya data yang diperoleh tidak langsung berasal dari sumbernya. Data-data yang diperlukan dalam penelitian ini meliputi data asimetri informasi, kepemilikan pemerintah,</w:t>
      </w:r>
      <w:r>
        <w:rPr>
          <w:rFonts w:ascii="Arial" w:hAnsi="Arial" w:cs="Arial"/>
          <w:lang w:val="id-ID"/>
        </w:rPr>
        <w:t xml:space="preserve"> </w:t>
      </w:r>
      <w:r w:rsidRPr="00BB7099">
        <w:rPr>
          <w:rFonts w:ascii="Arial" w:hAnsi="Arial" w:cs="Arial"/>
          <w:lang w:val="id-ID"/>
        </w:rPr>
        <w:t>kepemilikan asing</w:t>
      </w:r>
      <w:r>
        <w:rPr>
          <w:rFonts w:ascii="Arial" w:hAnsi="Arial" w:cs="Arial"/>
          <w:lang w:val="id-ID"/>
        </w:rPr>
        <w:t xml:space="preserve"> </w:t>
      </w:r>
      <w:r w:rsidRPr="00BB7099">
        <w:rPr>
          <w:rFonts w:ascii="Arial" w:hAnsi="Arial" w:cs="Arial"/>
          <w:lang w:val="id-ID"/>
        </w:rPr>
        <w:t xml:space="preserve">dan kepemilikan institusional data tersebut diperoleh dari website </w:t>
      </w:r>
      <w:hyperlink r:id="rId8" w:history="1">
        <w:r w:rsidRPr="00203F77">
          <w:rPr>
            <w:rStyle w:val="Hyperlink"/>
            <w:rFonts w:ascii="Arial" w:hAnsi="Arial" w:cs="Arial"/>
            <w:lang w:val="id-ID"/>
          </w:rPr>
          <w:t>www.idx.co.id</w:t>
        </w:r>
      </w:hyperlink>
      <w:r w:rsidRPr="00203F77">
        <w:rPr>
          <w:rFonts w:ascii="Arial" w:hAnsi="Arial" w:cs="Arial"/>
          <w:lang w:val="id-ID"/>
        </w:rPr>
        <w:t>.</w:t>
      </w:r>
    </w:p>
    <w:p w:rsidR="00456699" w:rsidRDefault="00456699" w:rsidP="00203F77">
      <w:pPr>
        <w:spacing w:after="0" w:line="480" w:lineRule="auto"/>
        <w:jc w:val="both"/>
        <w:rPr>
          <w:rFonts w:ascii="Arial" w:hAnsi="Arial" w:cs="Arial"/>
          <w:b/>
          <w:lang w:val="id-ID"/>
        </w:rPr>
      </w:pPr>
    </w:p>
    <w:p w:rsidR="00D64AEE" w:rsidRDefault="00D64AEE" w:rsidP="00203F77">
      <w:pPr>
        <w:spacing w:after="0" w:line="480" w:lineRule="auto"/>
        <w:jc w:val="both"/>
        <w:rPr>
          <w:rFonts w:ascii="Arial" w:hAnsi="Arial" w:cs="Arial"/>
          <w:lang w:val="id-ID"/>
        </w:rPr>
      </w:pPr>
      <w:r w:rsidRPr="00BB7099">
        <w:rPr>
          <w:rFonts w:ascii="Arial" w:hAnsi="Arial" w:cs="Arial"/>
          <w:b/>
          <w:lang w:val="id-ID"/>
        </w:rPr>
        <w:t>Metode Pengumpulan Data</w:t>
      </w:r>
      <w:r w:rsidRPr="00550770">
        <w:rPr>
          <w:rFonts w:ascii="Arial" w:hAnsi="Arial" w:cs="Arial"/>
        </w:rPr>
        <w:t xml:space="preserve"> </w:t>
      </w:r>
    </w:p>
    <w:p w:rsidR="00203F77" w:rsidRDefault="00203F77" w:rsidP="00203F77">
      <w:pPr>
        <w:spacing w:after="0" w:line="480" w:lineRule="auto"/>
        <w:jc w:val="both"/>
        <w:rPr>
          <w:rFonts w:ascii="Arial" w:hAnsi="Arial" w:cs="Arial"/>
          <w:lang w:val="id-ID"/>
        </w:rPr>
      </w:pPr>
      <w:proofErr w:type="gramStart"/>
      <w:r w:rsidRPr="00550770">
        <w:rPr>
          <w:rFonts w:ascii="Arial" w:hAnsi="Arial" w:cs="Arial"/>
        </w:rPr>
        <w:t>Metode pengumpulan data yang dilakukan pada penelitian ini adalah metode dokumentasi.</w:t>
      </w:r>
      <w:proofErr w:type="gramEnd"/>
      <w:r w:rsidRPr="00550770">
        <w:rPr>
          <w:rFonts w:ascii="Arial" w:hAnsi="Arial" w:cs="Arial"/>
        </w:rPr>
        <w:t xml:space="preserve"> </w:t>
      </w:r>
      <w:proofErr w:type="gramStart"/>
      <w:r w:rsidRPr="00550770">
        <w:rPr>
          <w:rFonts w:ascii="Arial" w:hAnsi="Arial" w:cs="Arial"/>
        </w:rPr>
        <w:t xml:space="preserve">Metode ini adalah catatan </w:t>
      </w:r>
      <w:r w:rsidRPr="00550770">
        <w:rPr>
          <w:rFonts w:ascii="Arial" w:hAnsi="Arial" w:cs="Arial"/>
        </w:rPr>
        <w:lastRenderedPageBreak/>
        <w:t>tertulis tentang berbagai kegiatan atau peristiwa pada waktu yang lalu, contoh, penelitian terdahulu.</w:t>
      </w:r>
      <w:proofErr w:type="gramEnd"/>
      <w:r w:rsidRPr="00550770">
        <w:rPr>
          <w:rFonts w:ascii="Arial" w:hAnsi="Arial" w:cs="Arial"/>
        </w:rPr>
        <w:t xml:space="preserve"> </w:t>
      </w:r>
      <w:proofErr w:type="gramStart"/>
      <w:r w:rsidRPr="00550770">
        <w:rPr>
          <w:rFonts w:ascii="Arial" w:hAnsi="Arial" w:cs="Arial"/>
        </w:rPr>
        <w:t xml:space="preserve">Peneliti memperoleh data dari laporan keuangan seluruh perusahaan </w:t>
      </w:r>
      <w:r>
        <w:rPr>
          <w:rFonts w:ascii="Arial" w:hAnsi="Arial" w:cs="Arial"/>
          <w:lang w:val="id-ID"/>
        </w:rPr>
        <w:t>farmasi</w:t>
      </w:r>
      <w:r w:rsidRPr="00550770">
        <w:rPr>
          <w:rFonts w:ascii="Arial" w:hAnsi="Arial" w:cs="Arial"/>
        </w:rPr>
        <w:t xml:space="preserve"> yang terdaftar di Bursa Efek Indonesia dan telah dipublikasikan selama periode tahun 2011-2015.</w:t>
      </w:r>
      <w:proofErr w:type="gramEnd"/>
    </w:p>
    <w:p w:rsidR="00C60E58" w:rsidRDefault="00C60E58" w:rsidP="00BA4DA6">
      <w:pPr>
        <w:spacing w:after="0" w:line="480" w:lineRule="auto"/>
        <w:jc w:val="both"/>
        <w:rPr>
          <w:rFonts w:ascii="Arial" w:hAnsi="Arial" w:cs="Arial"/>
          <w:b/>
          <w:lang w:val="id-ID"/>
        </w:rPr>
      </w:pPr>
    </w:p>
    <w:p w:rsidR="00BA4DA6" w:rsidRDefault="00D64AEE" w:rsidP="00BA4DA6">
      <w:pPr>
        <w:spacing w:after="0" w:line="480" w:lineRule="auto"/>
        <w:jc w:val="both"/>
        <w:rPr>
          <w:rFonts w:ascii="Arial" w:hAnsi="Arial" w:cs="Arial"/>
          <w:b/>
          <w:lang w:val="id-ID"/>
        </w:rPr>
      </w:pPr>
      <w:r w:rsidRPr="00EB061E">
        <w:rPr>
          <w:rFonts w:ascii="Arial" w:hAnsi="Arial" w:cs="Arial"/>
          <w:b/>
          <w:lang w:val="id-ID"/>
        </w:rPr>
        <w:t>Alat Analisis</w:t>
      </w:r>
    </w:p>
    <w:p w:rsidR="00D64AEE" w:rsidRPr="00D64AEE" w:rsidRDefault="00D64AEE" w:rsidP="00BA4DA6">
      <w:pPr>
        <w:spacing w:after="0" w:line="480" w:lineRule="auto"/>
        <w:jc w:val="both"/>
        <w:rPr>
          <w:rFonts w:ascii="Arial" w:hAnsi="Arial" w:cs="Arial"/>
          <w:b/>
          <w:lang w:val="id-ID"/>
        </w:rPr>
      </w:pPr>
      <w:r w:rsidRPr="00D64AEE">
        <w:rPr>
          <w:rFonts w:ascii="Arial" w:hAnsi="Arial" w:cs="Arial"/>
          <w:b/>
          <w:lang w:val="id-ID"/>
        </w:rPr>
        <w:t>Analisis Regresi Data Panel</w:t>
      </w:r>
    </w:p>
    <w:p w:rsidR="00D64AEE" w:rsidRDefault="00D64AEE" w:rsidP="00D64AEE">
      <w:pPr>
        <w:pStyle w:val="ListParagraph"/>
        <w:spacing w:after="0" w:line="480" w:lineRule="auto"/>
        <w:ind w:left="0" w:firstLine="720"/>
        <w:jc w:val="both"/>
        <w:rPr>
          <w:rFonts w:ascii="Arial" w:hAnsi="Arial" w:cs="Arial"/>
          <w:lang w:val="id-ID"/>
        </w:rPr>
      </w:pPr>
      <w:r>
        <w:rPr>
          <w:rFonts w:ascii="Arial" w:hAnsi="Arial" w:cs="Arial"/>
          <w:lang w:val="id-ID"/>
        </w:rPr>
        <w:t xml:space="preserve">Dalam penelitian ini menggunakan analisis regresi data panel, yaitu penggabungan data deret waktu dengan </w:t>
      </w:r>
      <w:r w:rsidRPr="00A3540D">
        <w:rPr>
          <w:rFonts w:ascii="Arial" w:hAnsi="Arial" w:cs="Arial"/>
          <w:i/>
          <w:lang w:val="id-ID"/>
        </w:rPr>
        <w:t>cross section</w:t>
      </w:r>
      <w:r>
        <w:rPr>
          <w:rFonts w:ascii="Arial" w:hAnsi="Arial" w:cs="Arial"/>
          <w:lang w:val="id-ID"/>
        </w:rPr>
        <w:t xml:space="preserve"> atau disebut dengan data panel. Data panel adalah data yang diperoleh dari data </w:t>
      </w:r>
      <w:r w:rsidRPr="00A3540D">
        <w:rPr>
          <w:rFonts w:ascii="Arial" w:hAnsi="Arial" w:cs="Arial"/>
          <w:i/>
          <w:lang w:val="id-ID"/>
        </w:rPr>
        <w:t>cross section</w:t>
      </w:r>
      <w:r>
        <w:rPr>
          <w:rFonts w:ascii="Arial" w:hAnsi="Arial" w:cs="Arial"/>
          <w:lang w:val="id-ID"/>
        </w:rPr>
        <w:t xml:space="preserve"> yang diobservasi secara berulang-ulang pada individu (obyek) yang sama pada waktu yang berbeda. Sedangkan data </w:t>
      </w:r>
      <w:r w:rsidRPr="00A3540D">
        <w:rPr>
          <w:rFonts w:ascii="Arial" w:hAnsi="Arial" w:cs="Arial"/>
          <w:i/>
          <w:lang w:val="id-ID"/>
        </w:rPr>
        <w:t>cross section</w:t>
      </w:r>
      <w:r>
        <w:rPr>
          <w:rFonts w:ascii="Arial" w:hAnsi="Arial" w:cs="Arial"/>
          <w:lang w:val="id-ID"/>
        </w:rPr>
        <w:t xml:space="preserve"> adalah data yang terdiri dari beberapa atau banyak obyek dalam</w:t>
      </w:r>
      <w:r w:rsidRPr="002B342D">
        <w:rPr>
          <w:rFonts w:ascii="Arial" w:hAnsi="Arial" w:cs="Arial"/>
          <w:lang w:val="id-ID"/>
        </w:rPr>
        <w:t xml:space="preserve"> </w:t>
      </w:r>
      <w:r>
        <w:rPr>
          <w:rFonts w:ascii="Arial" w:hAnsi="Arial" w:cs="Arial"/>
          <w:lang w:val="id-ID"/>
        </w:rPr>
        <w:t>waktu satu periode (Juanda dan Junaidi, 2012: 175).</w:t>
      </w:r>
      <w:r>
        <w:rPr>
          <w:rFonts w:ascii="Arial" w:hAnsi="Arial" w:cs="Arial"/>
          <w:lang w:val="id-ID"/>
        </w:rPr>
        <w:t xml:space="preserve"> </w:t>
      </w:r>
      <w:r>
        <w:rPr>
          <w:rFonts w:ascii="Arial" w:hAnsi="Arial" w:cs="Arial"/>
          <w:lang w:val="id-ID"/>
        </w:rPr>
        <w:t>Adapun model yang digunakan dalam penelitian ini adalah yaitu sebagai berikut :</w:t>
      </w:r>
    </w:p>
    <w:p w:rsidR="00D64AEE" w:rsidRDefault="00D64AEE" w:rsidP="00D64AEE">
      <w:pPr>
        <w:pStyle w:val="ListParagraph"/>
        <w:spacing w:after="0" w:line="480" w:lineRule="auto"/>
        <w:ind w:left="0" w:firstLine="720"/>
        <w:jc w:val="both"/>
        <w:rPr>
          <w:rFonts w:ascii="Arial" w:hAnsi="Arial" w:cs="Arial"/>
          <w:lang w:val="id-ID"/>
        </w:rPr>
      </w:pPr>
    </w:p>
    <w:p w:rsidR="00D64AEE" w:rsidRPr="00D64AEE" w:rsidRDefault="00D64AEE" w:rsidP="00D64AEE">
      <w:pPr>
        <w:pStyle w:val="ListParagraph"/>
        <w:spacing w:after="0" w:line="480" w:lineRule="auto"/>
        <w:ind w:left="993" w:hanging="993"/>
        <w:jc w:val="both"/>
        <w:rPr>
          <w:rFonts w:ascii="Arial" w:hAnsi="Arial" w:cs="Arial"/>
          <w:lang w:val="id-ID"/>
        </w:rPr>
      </w:pPr>
      <w:r>
        <w:rPr>
          <w:rFonts w:ascii="Arial" w:hAnsi="Arial" w:cs="Arial"/>
          <w:lang w:val="id-ID"/>
        </w:rPr>
        <w:lastRenderedPageBreak/>
        <w:t xml:space="preserve">Spread = </w:t>
      </w:r>
      <w:r w:rsidRPr="000628E3">
        <w:rPr>
          <w:rFonts w:ascii="Arial" w:hAnsi="Arial" w:cs="Arial"/>
          <w:lang w:val="id-ID"/>
        </w:rPr>
        <w:t>α</w:t>
      </w:r>
      <w:r w:rsidRPr="000628E3">
        <w:rPr>
          <w:rFonts w:ascii="Arial" w:hAnsi="Arial" w:cs="Arial"/>
          <w:vertAlign w:val="subscript"/>
          <w:lang w:val="id-ID"/>
        </w:rPr>
        <w:t xml:space="preserve">1 </w:t>
      </w:r>
      <w:r w:rsidRPr="000628E3">
        <w:rPr>
          <w:rFonts w:ascii="Arial" w:hAnsi="Arial" w:cs="Arial"/>
          <w:lang w:val="id-ID"/>
        </w:rPr>
        <w:t>+ β</w:t>
      </w:r>
      <w:r w:rsidRPr="000628E3">
        <w:rPr>
          <w:rFonts w:ascii="Arial" w:hAnsi="Arial" w:cs="Arial"/>
          <w:vertAlign w:val="subscript"/>
          <w:lang w:val="id-ID"/>
        </w:rPr>
        <w:t>1</w:t>
      </w:r>
      <w:r>
        <w:rPr>
          <w:rFonts w:ascii="Arial" w:hAnsi="Arial" w:cs="Arial"/>
          <w:vertAlign w:val="subscript"/>
          <w:lang w:val="id-ID"/>
        </w:rPr>
        <w:t xml:space="preserve"> </w:t>
      </w:r>
      <w:r>
        <w:rPr>
          <w:rFonts w:ascii="Arial" w:hAnsi="Arial" w:cs="Arial"/>
          <w:lang w:val="id-ID"/>
        </w:rPr>
        <w:t>GovOwn</w:t>
      </w:r>
      <w:r w:rsidRPr="000628E3">
        <w:rPr>
          <w:rFonts w:ascii="Arial" w:hAnsi="Arial" w:cs="Arial"/>
          <w:lang w:val="id-ID"/>
        </w:rPr>
        <w:t xml:space="preserve"> +</w:t>
      </w:r>
      <w:r w:rsidRPr="00A3540D">
        <w:rPr>
          <w:rFonts w:ascii="Arial" w:hAnsi="Arial" w:cs="Arial"/>
          <w:lang w:val="id-ID"/>
        </w:rPr>
        <w:t xml:space="preserve"> </w:t>
      </w:r>
      <w:r w:rsidRPr="000628E3">
        <w:rPr>
          <w:rFonts w:ascii="Arial" w:hAnsi="Arial" w:cs="Arial"/>
          <w:lang w:val="id-ID"/>
        </w:rPr>
        <w:t>β</w:t>
      </w:r>
      <w:r>
        <w:rPr>
          <w:rFonts w:ascii="Arial" w:hAnsi="Arial" w:cs="Arial"/>
          <w:vertAlign w:val="subscript"/>
          <w:lang w:val="id-ID"/>
        </w:rPr>
        <w:t>2</w:t>
      </w:r>
      <w:r w:rsidRPr="000628E3">
        <w:rPr>
          <w:rFonts w:ascii="Arial" w:hAnsi="Arial" w:cs="Arial"/>
          <w:lang w:val="id-ID"/>
        </w:rPr>
        <w:t xml:space="preserve"> </w:t>
      </w:r>
      <w:r>
        <w:rPr>
          <w:rFonts w:ascii="Arial" w:hAnsi="Arial" w:cs="Arial"/>
          <w:lang w:val="id-ID"/>
        </w:rPr>
        <w:t>ForOwn</w:t>
      </w:r>
      <w:r>
        <w:rPr>
          <w:rFonts w:ascii="Arial" w:hAnsi="Arial" w:cs="Arial"/>
          <w:lang w:val="id-ID"/>
        </w:rPr>
        <w:t xml:space="preserve"> + </w:t>
      </w:r>
      <w:r w:rsidRPr="000628E3">
        <w:rPr>
          <w:rFonts w:ascii="Arial" w:hAnsi="Arial" w:cs="Arial"/>
          <w:lang w:val="id-ID"/>
        </w:rPr>
        <w:t>β</w:t>
      </w:r>
      <w:r w:rsidRPr="000628E3">
        <w:rPr>
          <w:rFonts w:ascii="Arial" w:hAnsi="Arial" w:cs="Arial"/>
          <w:vertAlign w:val="subscript"/>
          <w:lang w:val="id-ID"/>
        </w:rPr>
        <w:t>3</w:t>
      </w:r>
      <w:r w:rsidRPr="00A3540D">
        <w:rPr>
          <w:rFonts w:ascii="Arial" w:hAnsi="Arial" w:cs="Arial"/>
          <w:lang w:val="id-ID"/>
        </w:rPr>
        <w:t xml:space="preserve"> </w:t>
      </w:r>
      <w:r>
        <w:rPr>
          <w:rFonts w:ascii="Arial" w:hAnsi="Arial" w:cs="Arial"/>
          <w:lang w:val="id-ID"/>
        </w:rPr>
        <w:t>InsOwn</w:t>
      </w:r>
      <w:r w:rsidRPr="000628E3">
        <w:rPr>
          <w:rFonts w:ascii="Arial" w:hAnsi="Arial" w:cs="Arial"/>
          <w:lang w:val="id-ID"/>
        </w:rPr>
        <w:t xml:space="preserve"> +</w:t>
      </w:r>
      <w:r>
        <w:rPr>
          <w:rFonts w:ascii="Arial" w:hAnsi="Arial" w:cs="Arial"/>
          <w:lang w:val="id-ID"/>
        </w:rPr>
        <w:t xml:space="preserve"> </w:t>
      </w:r>
      <w:r w:rsidRPr="000628E3">
        <w:rPr>
          <w:rFonts w:ascii="Arial" w:hAnsi="Arial" w:cs="Arial"/>
          <w:lang w:val="id-ID"/>
        </w:rPr>
        <w:t>e</w:t>
      </w:r>
    </w:p>
    <w:p w:rsidR="00D64AEE" w:rsidRDefault="00D64AEE" w:rsidP="00D64AEE">
      <w:pPr>
        <w:spacing w:after="0" w:line="360" w:lineRule="auto"/>
        <w:jc w:val="both"/>
        <w:rPr>
          <w:rFonts w:ascii="Arial" w:hAnsi="Arial" w:cs="Arial"/>
          <w:lang w:val="id-ID"/>
        </w:rPr>
      </w:pPr>
      <w:r>
        <w:rPr>
          <w:rFonts w:ascii="Arial" w:hAnsi="Arial" w:cs="Arial"/>
          <w:lang w:val="id-ID"/>
        </w:rPr>
        <w:t>Dimana:</w:t>
      </w:r>
    </w:p>
    <w:p w:rsidR="00D64AEE" w:rsidRDefault="00D64AEE" w:rsidP="00D64AEE">
      <w:pPr>
        <w:spacing w:after="0" w:line="360" w:lineRule="auto"/>
        <w:jc w:val="both"/>
        <w:rPr>
          <w:rFonts w:ascii="Arial" w:hAnsi="Arial" w:cs="Arial"/>
          <w:lang w:val="id-ID"/>
        </w:rPr>
      </w:pPr>
      <w:r>
        <w:rPr>
          <w:rFonts w:ascii="Arial" w:hAnsi="Arial" w:cs="Arial"/>
          <w:lang w:val="id-ID"/>
        </w:rPr>
        <w:t>Spread</w:t>
      </w:r>
      <w:r>
        <w:rPr>
          <w:rFonts w:ascii="Arial" w:hAnsi="Arial" w:cs="Arial"/>
          <w:lang w:val="id-ID"/>
        </w:rPr>
        <w:tab/>
      </w:r>
      <w:r>
        <w:rPr>
          <w:rFonts w:ascii="Arial" w:hAnsi="Arial" w:cs="Arial"/>
          <w:lang w:val="id-ID"/>
        </w:rPr>
        <w:tab/>
        <w:t>: Asimetri Informasi diukur dengan bid-ask spread</w:t>
      </w:r>
    </w:p>
    <w:p w:rsidR="00D64AEE" w:rsidRDefault="00D64AEE" w:rsidP="00D64AEE">
      <w:pPr>
        <w:spacing w:after="0" w:line="360" w:lineRule="auto"/>
        <w:jc w:val="both"/>
        <w:rPr>
          <w:rFonts w:ascii="Arial" w:hAnsi="Arial" w:cs="Arial"/>
          <w:sz w:val="32"/>
          <w:vertAlign w:val="subscript"/>
          <w:lang w:val="id-ID"/>
        </w:rPr>
      </w:pPr>
      <w:r w:rsidRPr="00523AF3">
        <w:rPr>
          <w:rFonts w:ascii="Arial" w:hAnsi="Arial" w:cs="Arial"/>
          <w:sz w:val="24"/>
          <w:lang w:val="id-ID"/>
        </w:rPr>
        <w:t>α</w:t>
      </w:r>
      <w:r w:rsidRPr="00523AF3">
        <w:rPr>
          <w:rFonts w:ascii="Arial" w:hAnsi="Arial" w:cs="Arial"/>
          <w:sz w:val="24"/>
          <w:vertAlign w:val="subscript"/>
          <w:lang w:val="id-ID"/>
        </w:rPr>
        <w:t>1</w:t>
      </w:r>
      <w:r>
        <w:rPr>
          <w:rFonts w:ascii="Arial" w:hAnsi="Arial" w:cs="Arial"/>
          <w:sz w:val="32"/>
          <w:vertAlign w:val="subscript"/>
          <w:lang w:val="id-ID"/>
        </w:rPr>
        <w:tab/>
      </w:r>
      <w:r>
        <w:rPr>
          <w:rFonts w:ascii="Arial" w:hAnsi="Arial" w:cs="Arial"/>
          <w:sz w:val="32"/>
          <w:vertAlign w:val="subscript"/>
          <w:lang w:val="id-ID"/>
        </w:rPr>
        <w:tab/>
        <w:t>: Konstanta</w:t>
      </w:r>
    </w:p>
    <w:p w:rsidR="00D64AEE" w:rsidRPr="00523AF3" w:rsidRDefault="00D64AEE" w:rsidP="00D64AEE">
      <w:pPr>
        <w:spacing w:after="0" w:line="360" w:lineRule="auto"/>
        <w:jc w:val="both"/>
        <w:rPr>
          <w:rFonts w:ascii="Arial" w:hAnsi="Arial" w:cs="Arial"/>
          <w:sz w:val="32"/>
          <w:vertAlign w:val="subscript"/>
          <w:lang w:val="id-ID"/>
        </w:rPr>
      </w:pPr>
      <w:r w:rsidRPr="000628E3">
        <w:rPr>
          <w:rFonts w:ascii="Arial" w:hAnsi="Arial" w:cs="Arial"/>
          <w:lang w:val="id-ID"/>
        </w:rPr>
        <w:t>β</w:t>
      </w:r>
      <w:r w:rsidRPr="000628E3">
        <w:rPr>
          <w:rFonts w:ascii="Arial" w:hAnsi="Arial" w:cs="Arial"/>
          <w:vertAlign w:val="subscript"/>
          <w:lang w:val="id-ID"/>
        </w:rPr>
        <w:t>1</w:t>
      </w:r>
      <w:r>
        <w:rPr>
          <w:rFonts w:ascii="Arial" w:hAnsi="Arial" w:cs="Arial"/>
          <w:vertAlign w:val="subscript"/>
          <w:lang w:val="id-ID"/>
        </w:rPr>
        <w:t xml:space="preserve"> .... </w:t>
      </w:r>
      <w:r w:rsidRPr="000628E3">
        <w:rPr>
          <w:rFonts w:ascii="Arial" w:hAnsi="Arial" w:cs="Arial"/>
          <w:lang w:val="id-ID"/>
        </w:rPr>
        <w:t>β</w:t>
      </w:r>
      <w:r w:rsidRPr="000628E3">
        <w:rPr>
          <w:rFonts w:ascii="Arial" w:hAnsi="Arial" w:cs="Arial"/>
          <w:vertAlign w:val="subscript"/>
        </w:rPr>
        <w:t>4</w:t>
      </w:r>
      <w:r>
        <w:rPr>
          <w:rFonts w:ascii="Arial" w:hAnsi="Arial" w:cs="Arial"/>
          <w:vertAlign w:val="subscript"/>
          <w:lang w:val="id-ID"/>
        </w:rPr>
        <w:tab/>
      </w:r>
      <w:r>
        <w:rPr>
          <w:rFonts w:ascii="Arial" w:hAnsi="Arial" w:cs="Arial"/>
          <w:vertAlign w:val="subscript"/>
          <w:lang w:val="id-ID"/>
        </w:rPr>
        <w:tab/>
      </w:r>
      <w:r w:rsidRPr="00523AF3">
        <w:rPr>
          <w:rFonts w:ascii="Arial" w:hAnsi="Arial" w:cs="Arial"/>
          <w:sz w:val="32"/>
          <w:vertAlign w:val="subscript"/>
          <w:lang w:val="id-ID"/>
        </w:rPr>
        <w:t>:</w:t>
      </w:r>
      <w:r>
        <w:rPr>
          <w:rFonts w:ascii="Arial" w:hAnsi="Arial" w:cs="Arial"/>
          <w:vertAlign w:val="subscript"/>
          <w:lang w:val="id-ID"/>
        </w:rPr>
        <w:t xml:space="preserve"> </w:t>
      </w:r>
      <w:r w:rsidRPr="00523AF3">
        <w:rPr>
          <w:rFonts w:ascii="Arial" w:hAnsi="Arial" w:cs="Arial"/>
          <w:sz w:val="32"/>
          <w:vertAlign w:val="subscript"/>
          <w:lang w:val="id-ID"/>
        </w:rPr>
        <w:t>Koefisien</w:t>
      </w:r>
    </w:p>
    <w:p w:rsidR="00D64AEE" w:rsidRDefault="00D64AEE" w:rsidP="00D64AEE">
      <w:pPr>
        <w:spacing w:after="0" w:line="360" w:lineRule="auto"/>
        <w:jc w:val="both"/>
        <w:rPr>
          <w:rFonts w:ascii="Arial" w:hAnsi="Arial" w:cs="Arial"/>
          <w:lang w:val="id-ID"/>
        </w:rPr>
      </w:pPr>
      <w:r>
        <w:rPr>
          <w:rFonts w:ascii="Arial" w:hAnsi="Arial" w:cs="Arial"/>
          <w:lang w:val="id-ID"/>
        </w:rPr>
        <w:t>GovOwn</w:t>
      </w:r>
      <w:r>
        <w:rPr>
          <w:rFonts w:ascii="Arial" w:hAnsi="Arial" w:cs="Arial"/>
          <w:lang w:val="id-ID"/>
        </w:rPr>
        <w:tab/>
        <w:t>: Kepemilikan Pemerintah</w:t>
      </w:r>
    </w:p>
    <w:p w:rsidR="00D64AEE" w:rsidRDefault="00D64AEE" w:rsidP="00D64AEE">
      <w:pPr>
        <w:spacing w:after="0" w:line="360" w:lineRule="auto"/>
        <w:jc w:val="both"/>
        <w:rPr>
          <w:rFonts w:ascii="Arial" w:hAnsi="Arial" w:cs="Arial"/>
          <w:lang w:val="id-ID"/>
        </w:rPr>
      </w:pPr>
      <w:r>
        <w:rPr>
          <w:rFonts w:ascii="Arial" w:hAnsi="Arial" w:cs="Arial"/>
          <w:lang w:val="id-ID"/>
        </w:rPr>
        <w:t>ForOwn</w:t>
      </w:r>
      <w:r>
        <w:rPr>
          <w:rFonts w:ascii="Arial" w:hAnsi="Arial" w:cs="Arial"/>
          <w:lang w:val="id-ID"/>
        </w:rPr>
        <w:tab/>
        <w:t>: Kepemilikan Asing</w:t>
      </w:r>
    </w:p>
    <w:p w:rsidR="00D64AEE" w:rsidRDefault="00D64AEE" w:rsidP="00D64AEE">
      <w:pPr>
        <w:spacing w:after="0" w:line="360" w:lineRule="auto"/>
        <w:jc w:val="both"/>
        <w:rPr>
          <w:rFonts w:ascii="Arial" w:hAnsi="Arial" w:cs="Arial"/>
          <w:lang w:val="id-ID"/>
        </w:rPr>
      </w:pPr>
      <w:r>
        <w:rPr>
          <w:rFonts w:ascii="Arial" w:hAnsi="Arial" w:cs="Arial"/>
          <w:lang w:val="id-ID"/>
        </w:rPr>
        <w:t>InsOwn</w:t>
      </w:r>
      <w:r>
        <w:rPr>
          <w:rFonts w:ascii="Arial" w:hAnsi="Arial" w:cs="Arial"/>
          <w:lang w:val="id-ID"/>
        </w:rPr>
        <w:tab/>
        <w:t>: Kepemilikan Institusional</w:t>
      </w:r>
    </w:p>
    <w:p w:rsidR="00D64AEE" w:rsidRDefault="00D64AEE" w:rsidP="00D64AEE">
      <w:pPr>
        <w:spacing w:line="360" w:lineRule="auto"/>
        <w:jc w:val="both"/>
        <w:rPr>
          <w:rFonts w:ascii="Arial" w:hAnsi="Arial" w:cs="Arial"/>
          <w:lang w:val="id-ID"/>
        </w:rPr>
      </w:pPr>
      <w:r w:rsidRPr="000628E3">
        <w:rPr>
          <w:rFonts w:ascii="Arial" w:hAnsi="Arial" w:cs="Arial"/>
          <w:lang w:val="id-ID"/>
        </w:rPr>
        <w:t>e</w:t>
      </w:r>
      <w:r>
        <w:rPr>
          <w:rFonts w:ascii="Arial" w:hAnsi="Arial" w:cs="Arial"/>
          <w:lang w:val="id-ID"/>
        </w:rPr>
        <w:tab/>
      </w:r>
      <w:r>
        <w:rPr>
          <w:rFonts w:ascii="Arial" w:hAnsi="Arial" w:cs="Arial"/>
          <w:lang w:val="id-ID"/>
        </w:rPr>
        <w:tab/>
        <w:t>: error</w:t>
      </w:r>
    </w:p>
    <w:p w:rsidR="00D64AEE" w:rsidRPr="00EB061E" w:rsidRDefault="00C60E58" w:rsidP="00D64AEE">
      <w:pPr>
        <w:spacing w:line="480" w:lineRule="auto"/>
        <w:jc w:val="both"/>
        <w:rPr>
          <w:rFonts w:ascii="Arial" w:hAnsi="Arial" w:cs="Arial"/>
          <w:lang w:val="id-ID"/>
        </w:rPr>
      </w:pPr>
      <w:r>
        <w:rPr>
          <w:rFonts w:ascii="Arial" w:hAnsi="Arial" w:cs="Arial"/>
          <w:lang w:val="id-ID"/>
        </w:rPr>
        <w:tab/>
      </w:r>
      <w:r w:rsidR="00D64AEE" w:rsidRPr="00EB061E">
        <w:rPr>
          <w:rFonts w:ascii="Arial" w:hAnsi="Arial" w:cs="Arial"/>
          <w:lang w:val="id-ID"/>
        </w:rPr>
        <w:t>Regresi data panel memiliki tiga metode / model untuk mengestimasi parameter data pa</w:t>
      </w:r>
      <w:r w:rsidR="00D64AEE">
        <w:rPr>
          <w:rFonts w:ascii="Arial" w:hAnsi="Arial" w:cs="Arial"/>
          <w:lang w:val="id-ID"/>
        </w:rPr>
        <w:t>nel diantaranya sebagai berikut</w:t>
      </w:r>
      <w:r w:rsidR="00D64AEE" w:rsidRPr="00EB061E">
        <w:rPr>
          <w:rFonts w:ascii="Arial" w:hAnsi="Arial" w:cs="Arial"/>
          <w:lang w:val="id-ID"/>
        </w:rPr>
        <w:t>:</w:t>
      </w:r>
    </w:p>
    <w:p w:rsidR="00D64AEE" w:rsidRPr="00EB061E" w:rsidRDefault="00D64AEE" w:rsidP="00D64AEE">
      <w:pPr>
        <w:pStyle w:val="ListParagraph"/>
        <w:numPr>
          <w:ilvl w:val="0"/>
          <w:numId w:val="15"/>
        </w:numPr>
        <w:spacing w:line="480" w:lineRule="auto"/>
        <w:ind w:left="284" w:hanging="284"/>
        <w:jc w:val="both"/>
        <w:rPr>
          <w:rFonts w:ascii="Arial" w:hAnsi="Arial" w:cs="Arial"/>
          <w:lang w:val="id-ID"/>
        </w:rPr>
      </w:pPr>
      <w:r w:rsidRPr="00EB061E">
        <w:rPr>
          <w:rFonts w:ascii="Arial" w:hAnsi="Arial" w:cs="Arial"/>
          <w:lang w:val="id-ID"/>
        </w:rPr>
        <w:t xml:space="preserve">Metode </w:t>
      </w:r>
      <w:r w:rsidRPr="00A3540D">
        <w:rPr>
          <w:rFonts w:ascii="Arial" w:hAnsi="Arial" w:cs="Arial"/>
          <w:i/>
          <w:lang w:val="id-ID"/>
        </w:rPr>
        <w:t>Common-Constan (Pooled Ordinary Least Square/ PLS)</w:t>
      </w:r>
    </w:p>
    <w:p w:rsidR="00D64AEE" w:rsidRDefault="00D64AEE" w:rsidP="00C60E58">
      <w:pPr>
        <w:spacing w:line="480" w:lineRule="auto"/>
        <w:ind w:left="284"/>
        <w:jc w:val="both"/>
        <w:rPr>
          <w:rFonts w:ascii="Arial" w:hAnsi="Arial" w:cs="Arial"/>
          <w:lang w:val="id-ID"/>
        </w:rPr>
      </w:pPr>
      <w:r w:rsidRPr="00EB061E">
        <w:rPr>
          <w:rFonts w:ascii="Arial" w:hAnsi="Arial" w:cs="Arial"/>
          <w:lang w:val="id-ID"/>
        </w:rPr>
        <w:t xml:space="preserve">Pendekatan PLS ini menggunakan metode OLS biasa. Dalam estimasinya diasumsikan bahwa setiap individu memiliki intersep dan </w:t>
      </w:r>
      <w:r w:rsidRPr="00A3540D">
        <w:rPr>
          <w:rFonts w:ascii="Arial" w:hAnsi="Arial" w:cs="Arial"/>
          <w:i/>
          <w:lang w:val="id-ID"/>
        </w:rPr>
        <w:t>slope</w:t>
      </w:r>
      <w:r w:rsidRPr="00EB061E">
        <w:rPr>
          <w:rFonts w:ascii="Arial" w:hAnsi="Arial" w:cs="Arial"/>
          <w:lang w:val="id-ID"/>
        </w:rPr>
        <w:t xml:space="preserve"> yang sama atau tidak ada perbedaan pada dimensi deret waktu dan </w:t>
      </w:r>
      <w:r>
        <w:rPr>
          <w:rFonts w:ascii="Arial" w:hAnsi="Arial" w:cs="Arial"/>
          <w:lang w:val="id-ID"/>
        </w:rPr>
        <w:tab/>
      </w:r>
      <w:r w:rsidRPr="00EB061E">
        <w:rPr>
          <w:rFonts w:ascii="Arial" w:hAnsi="Arial" w:cs="Arial"/>
          <w:lang w:val="id-ID"/>
        </w:rPr>
        <w:t>regresi data panel yang dihasilkan akan berlaku untuk setiap individu.</w:t>
      </w:r>
    </w:p>
    <w:p w:rsidR="00C60E58" w:rsidRPr="00EB061E" w:rsidRDefault="00C60E58" w:rsidP="00C60E58">
      <w:pPr>
        <w:spacing w:line="480" w:lineRule="auto"/>
        <w:ind w:firstLine="284"/>
        <w:jc w:val="both"/>
        <w:rPr>
          <w:rFonts w:ascii="Arial" w:hAnsi="Arial" w:cs="Arial"/>
          <w:lang w:val="id-ID"/>
        </w:rPr>
      </w:pPr>
    </w:p>
    <w:p w:rsidR="00D64AEE" w:rsidRPr="00A3540D" w:rsidRDefault="00D64AEE" w:rsidP="00D64AEE">
      <w:pPr>
        <w:pStyle w:val="ListParagraph"/>
        <w:numPr>
          <w:ilvl w:val="0"/>
          <w:numId w:val="15"/>
        </w:numPr>
        <w:spacing w:line="480" w:lineRule="auto"/>
        <w:ind w:left="284" w:hanging="284"/>
        <w:jc w:val="both"/>
        <w:rPr>
          <w:rFonts w:ascii="Arial" w:hAnsi="Arial" w:cs="Arial"/>
          <w:i/>
          <w:lang w:val="id-ID"/>
        </w:rPr>
      </w:pPr>
      <w:r w:rsidRPr="00EB061E">
        <w:rPr>
          <w:rFonts w:ascii="Arial" w:hAnsi="Arial" w:cs="Arial"/>
          <w:lang w:val="id-ID"/>
        </w:rPr>
        <w:lastRenderedPageBreak/>
        <w:t xml:space="preserve">Metode </w:t>
      </w:r>
      <w:r w:rsidRPr="00A3540D">
        <w:rPr>
          <w:rFonts w:ascii="Arial" w:hAnsi="Arial" w:cs="Arial"/>
          <w:i/>
          <w:lang w:val="id-ID"/>
        </w:rPr>
        <w:t>Fixed Effect (Fixed Effect Model/ FEM)</w:t>
      </w:r>
    </w:p>
    <w:p w:rsidR="00D64AEE" w:rsidRPr="00EB061E" w:rsidRDefault="00D64AEE" w:rsidP="00C60E58">
      <w:pPr>
        <w:spacing w:line="480" w:lineRule="auto"/>
        <w:ind w:left="284"/>
        <w:jc w:val="both"/>
        <w:rPr>
          <w:rFonts w:ascii="Arial" w:hAnsi="Arial" w:cs="Arial"/>
          <w:lang w:val="id-ID"/>
        </w:rPr>
      </w:pPr>
      <w:r w:rsidRPr="00EB061E">
        <w:rPr>
          <w:rFonts w:ascii="Arial" w:hAnsi="Arial" w:cs="Arial"/>
          <w:lang w:val="id-ID"/>
        </w:rPr>
        <w:t>Metode FEM</w:t>
      </w:r>
      <w:r>
        <w:rPr>
          <w:rFonts w:ascii="Arial" w:hAnsi="Arial" w:cs="Arial"/>
          <w:lang w:val="id-ID"/>
        </w:rPr>
        <w:t xml:space="preserve"> </w:t>
      </w:r>
      <w:r w:rsidRPr="00EB061E">
        <w:rPr>
          <w:rFonts w:ascii="Arial" w:hAnsi="Arial" w:cs="Arial"/>
          <w:lang w:val="id-ID"/>
        </w:rPr>
        <w:t xml:space="preserve">intersep pada regresi dapat </w:t>
      </w:r>
      <w:r>
        <w:rPr>
          <w:rFonts w:ascii="Arial" w:hAnsi="Arial" w:cs="Arial"/>
          <w:lang w:val="id-ID"/>
        </w:rPr>
        <w:t xml:space="preserve">dibedakan antar individu karena </w:t>
      </w:r>
      <w:r w:rsidRPr="00EB061E">
        <w:rPr>
          <w:rFonts w:ascii="Arial" w:hAnsi="Arial" w:cs="Arial"/>
          <w:lang w:val="id-ID"/>
        </w:rPr>
        <w:t>setiap individu dianggap mempunyai karakteristik tersendiri tetapi</w:t>
      </w:r>
      <w:r>
        <w:rPr>
          <w:rFonts w:ascii="Arial" w:hAnsi="Arial" w:cs="Arial"/>
          <w:lang w:val="id-ID"/>
        </w:rPr>
        <w:t xml:space="preserve"> </w:t>
      </w:r>
      <w:r w:rsidR="00C60E58">
        <w:rPr>
          <w:rFonts w:ascii="Arial" w:hAnsi="Arial" w:cs="Arial"/>
          <w:lang w:val="id-ID"/>
        </w:rPr>
        <w:t xml:space="preserve">tidak </w:t>
      </w:r>
      <w:r>
        <w:rPr>
          <w:rFonts w:ascii="Arial" w:hAnsi="Arial" w:cs="Arial"/>
          <w:lang w:val="id-ID"/>
        </w:rPr>
        <w:t xml:space="preserve">berbeda </w:t>
      </w:r>
      <w:r w:rsidR="00C60E58">
        <w:rPr>
          <w:rFonts w:ascii="Arial" w:hAnsi="Arial" w:cs="Arial"/>
          <w:lang w:val="id-ID"/>
        </w:rPr>
        <w:t xml:space="preserve">antar waktu yang disebut dengan </w:t>
      </w:r>
      <w:r w:rsidRPr="00A3540D">
        <w:rPr>
          <w:rFonts w:ascii="Arial" w:hAnsi="Arial" w:cs="Arial"/>
          <w:i/>
          <w:lang w:val="id-ID"/>
        </w:rPr>
        <w:t>time invariant</w:t>
      </w:r>
      <w:r w:rsidR="00C60E58">
        <w:rPr>
          <w:rFonts w:ascii="Arial" w:hAnsi="Arial" w:cs="Arial"/>
          <w:lang w:val="id-ID"/>
        </w:rPr>
        <w:t xml:space="preserve">. </w:t>
      </w:r>
      <w:r w:rsidRPr="00EB061E">
        <w:rPr>
          <w:rFonts w:ascii="Arial" w:hAnsi="Arial" w:cs="Arial"/>
          <w:lang w:val="id-ID"/>
        </w:rPr>
        <w:t xml:space="preserve">Dalam membedakan intersepnya dengan menggunakan dummy, metode ini dikenal dengan model </w:t>
      </w:r>
      <w:r w:rsidRPr="00A3540D">
        <w:rPr>
          <w:rFonts w:ascii="Arial" w:hAnsi="Arial" w:cs="Arial"/>
          <w:i/>
          <w:lang w:val="id-ID"/>
        </w:rPr>
        <w:t>least square dummy variable</w:t>
      </w:r>
      <w:r w:rsidRPr="00EB061E">
        <w:rPr>
          <w:rFonts w:ascii="Arial" w:hAnsi="Arial" w:cs="Arial"/>
          <w:lang w:val="id-ID"/>
        </w:rPr>
        <w:t xml:space="preserve"> (LSDV). </w:t>
      </w:r>
    </w:p>
    <w:p w:rsidR="00D64AEE" w:rsidRPr="00EB061E" w:rsidRDefault="00D64AEE" w:rsidP="00D64AEE">
      <w:pPr>
        <w:pStyle w:val="ListParagraph"/>
        <w:numPr>
          <w:ilvl w:val="0"/>
          <w:numId w:val="15"/>
        </w:numPr>
        <w:spacing w:line="480" w:lineRule="auto"/>
        <w:ind w:left="284" w:hanging="284"/>
        <w:jc w:val="both"/>
        <w:rPr>
          <w:rFonts w:ascii="Arial" w:hAnsi="Arial" w:cs="Arial"/>
          <w:lang w:val="id-ID"/>
        </w:rPr>
      </w:pPr>
      <w:r w:rsidRPr="00EB061E">
        <w:rPr>
          <w:rFonts w:ascii="Arial" w:hAnsi="Arial" w:cs="Arial"/>
          <w:lang w:val="id-ID"/>
        </w:rPr>
        <w:t xml:space="preserve">Metode </w:t>
      </w:r>
      <w:r w:rsidRPr="00A3540D">
        <w:rPr>
          <w:rFonts w:ascii="Arial" w:hAnsi="Arial" w:cs="Arial"/>
          <w:i/>
          <w:lang w:val="id-ID"/>
        </w:rPr>
        <w:t>Random Effect (Random Effect Model/ REM)</w:t>
      </w:r>
    </w:p>
    <w:p w:rsidR="00D64AEE" w:rsidRDefault="00D64AEE" w:rsidP="00C60E58">
      <w:pPr>
        <w:spacing w:after="0" w:line="480" w:lineRule="auto"/>
        <w:ind w:left="284"/>
        <w:jc w:val="both"/>
        <w:rPr>
          <w:rFonts w:ascii="Arial" w:hAnsi="Arial" w:cs="Arial"/>
          <w:lang w:val="id-ID"/>
        </w:rPr>
      </w:pPr>
      <w:r w:rsidRPr="00EB061E">
        <w:rPr>
          <w:rFonts w:ascii="Arial" w:hAnsi="Arial" w:cs="Arial"/>
          <w:lang w:val="id-ID"/>
        </w:rPr>
        <w:t>Disebut demikian karena variasi dalam nilai dan arah antar tempat diasumsikan random namun</w:t>
      </w:r>
      <w:r>
        <w:rPr>
          <w:rFonts w:ascii="Arial" w:hAnsi="Arial" w:cs="Arial"/>
          <w:lang w:val="id-ID"/>
        </w:rPr>
        <w:t xml:space="preserve"> </w:t>
      </w:r>
      <w:r w:rsidRPr="00EB061E">
        <w:rPr>
          <w:rFonts w:ascii="Arial" w:hAnsi="Arial" w:cs="Arial"/>
          <w:lang w:val="id-ID"/>
        </w:rPr>
        <w:t xml:space="preserve">ditangkap dan dispeksifikasi dalam bentuk kesalahan secara eksplisit. </w:t>
      </w:r>
      <w:r w:rsidR="00C60E58">
        <w:rPr>
          <w:rFonts w:ascii="Arial" w:hAnsi="Arial" w:cs="Arial"/>
          <w:lang w:val="id-ID"/>
        </w:rPr>
        <w:t xml:space="preserve">Model ini mengkombinasikan </w:t>
      </w:r>
      <w:r>
        <w:rPr>
          <w:rFonts w:ascii="Arial" w:hAnsi="Arial" w:cs="Arial"/>
          <w:lang w:val="id-ID"/>
        </w:rPr>
        <w:t>error</w:t>
      </w:r>
      <w:r w:rsidRPr="00EB061E">
        <w:rPr>
          <w:rFonts w:ascii="Arial" w:hAnsi="Arial" w:cs="Arial"/>
          <w:lang w:val="id-ID"/>
        </w:rPr>
        <w:t xml:space="preserve"> yang dihasilkan oleh data </w:t>
      </w:r>
      <w:r w:rsidRPr="00A3540D">
        <w:rPr>
          <w:rFonts w:ascii="Arial" w:hAnsi="Arial" w:cs="Arial"/>
          <w:i/>
          <w:lang w:val="id-ID"/>
        </w:rPr>
        <w:t>cross section</w:t>
      </w:r>
      <w:r w:rsidRPr="00EB061E">
        <w:rPr>
          <w:rFonts w:ascii="Arial" w:hAnsi="Arial" w:cs="Arial"/>
          <w:lang w:val="id-ID"/>
        </w:rPr>
        <w:t xml:space="preserve"> dan </w:t>
      </w:r>
      <w:r w:rsidRPr="00A3540D">
        <w:rPr>
          <w:rFonts w:ascii="Arial" w:hAnsi="Arial" w:cs="Arial"/>
          <w:i/>
          <w:lang w:val="id-ID"/>
        </w:rPr>
        <w:t>time series</w:t>
      </w:r>
      <w:r w:rsidRPr="00EB061E">
        <w:rPr>
          <w:rFonts w:ascii="Arial" w:hAnsi="Arial" w:cs="Arial"/>
          <w:lang w:val="id-ID"/>
        </w:rPr>
        <w:t xml:space="preserve">. Jika model </w:t>
      </w:r>
      <w:r w:rsidRPr="00A3540D">
        <w:rPr>
          <w:rFonts w:ascii="Arial" w:hAnsi="Arial" w:cs="Arial"/>
          <w:i/>
          <w:lang w:val="id-ID"/>
        </w:rPr>
        <w:t>fixed</w:t>
      </w:r>
      <w:r w:rsidRPr="00EB061E">
        <w:rPr>
          <w:rFonts w:ascii="Arial" w:hAnsi="Arial" w:cs="Arial"/>
          <w:lang w:val="id-ID"/>
        </w:rPr>
        <w:t xml:space="preserve"> </w:t>
      </w:r>
      <w:r>
        <w:rPr>
          <w:rFonts w:ascii="Arial" w:hAnsi="Arial" w:cs="Arial"/>
          <w:lang w:val="id-ID"/>
        </w:rPr>
        <w:t xml:space="preserve">memiliki </w:t>
      </w:r>
      <w:r w:rsidRPr="00EB061E">
        <w:rPr>
          <w:rFonts w:ascii="Arial" w:hAnsi="Arial" w:cs="Arial"/>
          <w:lang w:val="id-ID"/>
        </w:rPr>
        <w:t xml:space="preserve">nilai intersep yang pasti diseluruh </w:t>
      </w:r>
      <w:r w:rsidRPr="00A3540D">
        <w:rPr>
          <w:rFonts w:ascii="Arial" w:hAnsi="Arial" w:cs="Arial"/>
          <w:i/>
          <w:lang w:val="id-ID"/>
        </w:rPr>
        <w:t>cross section</w:t>
      </w:r>
      <w:r w:rsidRPr="00EB061E">
        <w:rPr>
          <w:rFonts w:ascii="Arial" w:hAnsi="Arial" w:cs="Arial"/>
          <w:lang w:val="id-ID"/>
        </w:rPr>
        <w:t xml:space="preserve">, model </w:t>
      </w:r>
      <w:r w:rsidRPr="00A3540D">
        <w:rPr>
          <w:rFonts w:ascii="Arial" w:hAnsi="Arial" w:cs="Arial"/>
          <w:i/>
          <w:lang w:val="id-ID"/>
        </w:rPr>
        <w:t xml:space="preserve">random </w:t>
      </w:r>
      <w:r w:rsidRPr="00EB061E">
        <w:rPr>
          <w:rFonts w:ascii="Arial" w:hAnsi="Arial" w:cs="Arial"/>
          <w:lang w:val="id-ID"/>
        </w:rPr>
        <w:t xml:space="preserve">mewakili nilai rata-rata diseluruh intersep baik </w:t>
      </w:r>
      <w:r w:rsidRPr="00A3540D">
        <w:rPr>
          <w:rFonts w:ascii="Arial" w:hAnsi="Arial" w:cs="Arial"/>
          <w:i/>
          <w:lang w:val="id-ID"/>
        </w:rPr>
        <w:t>cross section</w:t>
      </w:r>
      <w:r w:rsidRPr="00EB061E">
        <w:rPr>
          <w:rFonts w:ascii="Arial" w:hAnsi="Arial" w:cs="Arial"/>
          <w:lang w:val="id-ID"/>
        </w:rPr>
        <w:t xml:space="preserve"> maupun </w:t>
      </w:r>
      <w:r>
        <w:rPr>
          <w:rFonts w:ascii="Arial" w:hAnsi="Arial" w:cs="Arial"/>
          <w:i/>
          <w:lang w:val="id-ID"/>
        </w:rPr>
        <w:t xml:space="preserve">time </w:t>
      </w:r>
      <w:r w:rsidRPr="00A3540D">
        <w:rPr>
          <w:rFonts w:ascii="Arial" w:hAnsi="Arial" w:cs="Arial"/>
          <w:i/>
          <w:lang w:val="id-ID"/>
        </w:rPr>
        <w:t>series</w:t>
      </w:r>
      <w:r w:rsidRPr="00EB061E">
        <w:rPr>
          <w:rFonts w:ascii="Arial" w:hAnsi="Arial" w:cs="Arial"/>
          <w:lang w:val="id-ID"/>
        </w:rPr>
        <w:t xml:space="preserve">. Model </w:t>
      </w:r>
      <w:r w:rsidRPr="00EB061E">
        <w:rPr>
          <w:rFonts w:ascii="Arial" w:hAnsi="Arial" w:cs="Arial"/>
          <w:lang w:val="id-ID"/>
        </w:rPr>
        <w:lastRenderedPageBreak/>
        <w:t>ECM memasukkan s</w:t>
      </w:r>
      <w:r>
        <w:rPr>
          <w:rFonts w:ascii="Arial" w:hAnsi="Arial" w:cs="Arial"/>
          <w:lang w:val="id-ID"/>
        </w:rPr>
        <w:t xml:space="preserve">eluruh faktor yang mempengaruhi </w:t>
      </w:r>
      <w:r w:rsidRPr="00EB061E">
        <w:rPr>
          <w:rFonts w:ascii="Arial" w:hAnsi="Arial" w:cs="Arial"/>
          <w:lang w:val="id-ID"/>
        </w:rPr>
        <w:t xml:space="preserve">variabel dependen dan kemudian dicerminkan dalam error termnya. </w:t>
      </w:r>
      <w:r>
        <w:rPr>
          <w:rFonts w:ascii="Arial" w:hAnsi="Arial" w:cs="Arial"/>
          <w:lang w:val="id-ID"/>
        </w:rPr>
        <w:tab/>
      </w:r>
    </w:p>
    <w:p w:rsidR="00D64AEE" w:rsidRDefault="00C60E58" w:rsidP="00D64AEE">
      <w:pPr>
        <w:spacing w:after="0" w:line="480" w:lineRule="auto"/>
        <w:jc w:val="both"/>
        <w:rPr>
          <w:rFonts w:ascii="Arial" w:hAnsi="Arial" w:cs="Arial"/>
          <w:lang w:val="id-ID"/>
        </w:rPr>
      </w:pPr>
      <w:r>
        <w:rPr>
          <w:rFonts w:ascii="Arial" w:hAnsi="Arial" w:cs="Arial"/>
          <w:lang w:val="id-ID"/>
        </w:rPr>
        <w:tab/>
      </w:r>
      <w:r w:rsidR="00D64AEE">
        <w:rPr>
          <w:rFonts w:ascii="Arial" w:hAnsi="Arial" w:cs="Arial"/>
          <w:lang w:val="id-ID"/>
        </w:rPr>
        <w:t xml:space="preserve">Sehingga </w:t>
      </w:r>
      <w:r w:rsidR="00D64AEE" w:rsidRPr="00EB061E">
        <w:rPr>
          <w:rFonts w:ascii="Arial" w:hAnsi="Arial" w:cs="Arial"/>
          <w:lang w:val="id-ID"/>
        </w:rPr>
        <w:t xml:space="preserve">residualnya adalah gabungan dari residual </w:t>
      </w:r>
      <w:r w:rsidR="00D64AEE" w:rsidRPr="00887C0F">
        <w:rPr>
          <w:rFonts w:ascii="Arial" w:hAnsi="Arial" w:cs="Arial"/>
          <w:i/>
          <w:lang w:val="id-ID"/>
        </w:rPr>
        <w:t>time series</w:t>
      </w:r>
      <w:r w:rsidR="00D64AEE" w:rsidRPr="00EB061E">
        <w:rPr>
          <w:rFonts w:ascii="Arial" w:hAnsi="Arial" w:cs="Arial"/>
          <w:lang w:val="id-ID"/>
        </w:rPr>
        <w:t xml:space="preserve"> dan </w:t>
      </w:r>
      <w:r w:rsidR="00D64AEE" w:rsidRPr="00887C0F">
        <w:rPr>
          <w:rFonts w:ascii="Arial" w:hAnsi="Arial" w:cs="Arial"/>
          <w:i/>
          <w:lang w:val="id-ID"/>
        </w:rPr>
        <w:t>cross section</w:t>
      </w:r>
      <w:r w:rsidR="00D64AEE" w:rsidRPr="00EB061E">
        <w:rPr>
          <w:rFonts w:ascii="Arial" w:hAnsi="Arial" w:cs="Arial"/>
          <w:lang w:val="id-ID"/>
        </w:rPr>
        <w:t xml:space="preserve"> yang konstan disepanjang waktu. Metode </w:t>
      </w:r>
      <w:r w:rsidR="00D64AEE" w:rsidRPr="00887C0F">
        <w:rPr>
          <w:rFonts w:ascii="Arial" w:hAnsi="Arial" w:cs="Arial"/>
          <w:i/>
          <w:lang w:val="id-ID"/>
        </w:rPr>
        <w:t>random</w:t>
      </w:r>
      <w:r w:rsidR="00D64AEE" w:rsidRPr="00EB061E">
        <w:rPr>
          <w:rFonts w:ascii="Arial" w:hAnsi="Arial" w:cs="Arial"/>
          <w:lang w:val="id-ID"/>
        </w:rPr>
        <w:t xml:space="preserve"> dapat </w:t>
      </w:r>
      <w:r w:rsidR="00D64AEE">
        <w:rPr>
          <w:rFonts w:ascii="Arial" w:hAnsi="Arial" w:cs="Arial"/>
          <w:lang w:val="id-ID"/>
        </w:rPr>
        <w:t xml:space="preserve">digunakan jika </w:t>
      </w:r>
      <w:r w:rsidR="00D64AEE" w:rsidRPr="00EB061E">
        <w:rPr>
          <w:rFonts w:ascii="Arial" w:hAnsi="Arial" w:cs="Arial"/>
          <w:lang w:val="id-ID"/>
        </w:rPr>
        <w:t xml:space="preserve">peneliti mempercayai bahwa sampel </w:t>
      </w:r>
      <w:r w:rsidR="00D64AEE" w:rsidRPr="00887C0F">
        <w:rPr>
          <w:rFonts w:ascii="Arial" w:hAnsi="Arial" w:cs="Arial"/>
          <w:i/>
          <w:lang w:val="id-ID"/>
        </w:rPr>
        <w:t>cross section</w:t>
      </w:r>
      <w:r w:rsidR="00D64AEE" w:rsidRPr="00EB061E">
        <w:rPr>
          <w:rFonts w:ascii="Arial" w:hAnsi="Arial" w:cs="Arial"/>
          <w:lang w:val="id-ID"/>
        </w:rPr>
        <w:t xml:space="preserve"> diambil dari populasi yang besar. Constan term dari setiap individu terdistribusi secara </w:t>
      </w:r>
      <w:r w:rsidR="00D64AEE" w:rsidRPr="00887C0F">
        <w:rPr>
          <w:rFonts w:ascii="Arial" w:hAnsi="Arial" w:cs="Arial"/>
          <w:i/>
          <w:lang w:val="id-ID"/>
        </w:rPr>
        <w:t>random</w:t>
      </w:r>
      <w:r w:rsidR="00D64AEE" w:rsidRPr="00EB061E">
        <w:rPr>
          <w:rFonts w:ascii="Arial" w:hAnsi="Arial" w:cs="Arial"/>
          <w:lang w:val="id-ID"/>
        </w:rPr>
        <w:t xml:space="preserve"> dalam waktu dan ruang namun masih mampu menurunkan estimasi yang efisien dan tidak bias.</w:t>
      </w:r>
    </w:p>
    <w:p w:rsidR="00D64AEE" w:rsidRPr="00EB061E" w:rsidRDefault="00D64AEE" w:rsidP="00D64AEE">
      <w:pPr>
        <w:spacing w:line="480" w:lineRule="auto"/>
        <w:jc w:val="both"/>
        <w:rPr>
          <w:rFonts w:ascii="Arial" w:hAnsi="Arial" w:cs="Arial"/>
          <w:lang w:val="id-ID"/>
        </w:rPr>
      </w:pPr>
      <w:r>
        <w:rPr>
          <w:rFonts w:ascii="Arial" w:hAnsi="Arial" w:cs="Arial"/>
          <w:lang w:val="id-ID"/>
        </w:rPr>
        <w:tab/>
      </w:r>
      <w:r w:rsidRPr="00EB061E">
        <w:rPr>
          <w:rFonts w:ascii="Arial" w:hAnsi="Arial" w:cs="Arial"/>
          <w:lang w:val="id-ID"/>
        </w:rPr>
        <w:t>Dari ketiga model yang telah dijelaskan diatas, maka akan ditentukan model yang paling tepat untuk dapat mengestimasi parameter regresi data panel dalam penelitian ini</w:t>
      </w:r>
      <w:r>
        <w:rPr>
          <w:rFonts w:ascii="Arial" w:hAnsi="Arial" w:cs="Arial"/>
          <w:lang w:val="id-ID"/>
        </w:rPr>
        <w:t xml:space="preserve">. </w:t>
      </w:r>
      <w:r w:rsidRPr="00EB061E">
        <w:rPr>
          <w:rFonts w:ascii="Arial" w:hAnsi="Arial" w:cs="Arial"/>
          <w:lang w:val="id-ID"/>
        </w:rPr>
        <w:t>Adapun alat yang digunakan untuk memilih anta</w:t>
      </w:r>
      <w:r>
        <w:rPr>
          <w:rFonts w:ascii="Arial" w:hAnsi="Arial" w:cs="Arial"/>
          <w:lang w:val="id-ID"/>
        </w:rPr>
        <w:t>ra ketiga model tersebut adalah</w:t>
      </w:r>
      <w:r w:rsidRPr="00EB061E">
        <w:rPr>
          <w:rFonts w:ascii="Arial" w:hAnsi="Arial" w:cs="Arial"/>
          <w:lang w:val="id-ID"/>
        </w:rPr>
        <w:t>:</w:t>
      </w:r>
    </w:p>
    <w:p w:rsidR="00D64AEE" w:rsidRDefault="00D64AEE" w:rsidP="00D64AEE">
      <w:pPr>
        <w:pStyle w:val="ListParagraph"/>
        <w:numPr>
          <w:ilvl w:val="0"/>
          <w:numId w:val="16"/>
        </w:numPr>
        <w:spacing w:line="480" w:lineRule="auto"/>
        <w:jc w:val="both"/>
        <w:rPr>
          <w:rFonts w:ascii="Arial" w:hAnsi="Arial" w:cs="Arial"/>
          <w:lang w:val="id-ID"/>
        </w:rPr>
      </w:pPr>
      <w:r w:rsidRPr="00EB061E">
        <w:rPr>
          <w:rFonts w:ascii="Arial" w:hAnsi="Arial" w:cs="Arial"/>
          <w:lang w:val="id-ID"/>
        </w:rPr>
        <w:t>Uji Chow</w:t>
      </w:r>
      <w:r>
        <w:rPr>
          <w:rFonts w:ascii="Arial" w:hAnsi="Arial" w:cs="Arial"/>
          <w:lang w:val="id-ID"/>
        </w:rPr>
        <w:t xml:space="preserve"> </w:t>
      </w:r>
      <w:r w:rsidRPr="00EB061E">
        <w:rPr>
          <w:rFonts w:ascii="Arial" w:hAnsi="Arial" w:cs="Arial"/>
          <w:lang w:val="id-ID"/>
        </w:rPr>
        <w:t xml:space="preserve">digunakan untuk melihat perbandingan model PLS dengan model FEM dimana untuk mengestimasi kedua model </w:t>
      </w:r>
      <w:r w:rsidRPr="00EB061E">
        <w:rPr>
          <w:rFonts w:ascii="Arial" w:hAnsi="Arial" w:cs="Arial"/>
          <w:lang w:val="id-ID"/>
        </w:rPr>
        <w:lastRenderedPageBreak/>
        <w:t xml:space="preserve">tersebut digunakan pengujian </w:t>
      </w:r>
      <w:r w:rsidRPr="00887C0F">
        <w:rPr>
          <w:rFonts w:ascii="Arial" w:hAnsi="Arial" w:cs="Arial"/>
          <w:i/>
          <w:lang w:val="id-ID"/>
        </w:rPr>
        <w:t>chow-test</w:t>
      </w:r>
      <w:r w:rsidRPr="00EB061E">
        <w:rPr>
          <w:rFonts w:ascii="Arial" w:hAnsi="Arial" w:cs="Arial"/>
          <w:lang w:val="id-ID"/>
        </w:rPr>
        <w:t xml:space="preserve"> yaitu:</w:t>
      </w:r>
    </w:p>
    <w:p w:rsidR="00D64AEE" w:rsidRPr="00D64AEE" w:rsidRDefault="00D64AEE" w:rsidP="00D64AEE">
      <w:pPr>
        <w:pStyle w:val="ListParagraph"/>
        <w:spacing w:after="0" w:line="360" w:lineRule="auto"/>
        <w:ind w:left="1276" w:hanging="556"/>
        <w:jc w:val="both"/>
        <w:rPr>
          <w:rFonts w:ascii="Arial" w:hAnsi="Arial" w:cs="Arial"/>
          <w:lang w:val="id-ID"/>
        </w:rPr>
      </w:pPr>
      <w:r w:rsidRPr="00D64AEE">
        <w:rPr>
          <w:rFonts w:ascii="Arial" w:hAnsi="Arial" w:cs="Arial"/>
          <w:lang w:val="id-ID"/>
        </w:rPr>
        <w:t xml:space="preserve">H0: Model Mengikuti PLS (tidak </w:t>
      </w:r>
      <w:r>
        <w:rPr>
          <w:rFonts w:ascii="Arial" w:hAnsi="Arial" w:cs="Arial"/>
          <w:lang w:val="id-ID"/>
        </w:rPr>
        <w:t xml:space="preserve"> </w:t>
      </w:r>
      <w:r w:rsidRPr="00D64AEE">
        <w:rPr>
          <w:rFonts w:ascii="Arial" w:hAnsi="Arial" w:cs="Arial"/>
          <w:lang w:val="id-ID"/>
        </w:rPr>
        <w:t>signifikan)</w:t>
      </w:r>
    </w:p>
    <w:p w:rsidR="00D64AEE" w:rsidRPr="00EB061E" w:rsidRDefault="00D64AEE" w:rsidP="00D64AEE">
      <w:pPr>
        <w:spacing w:after="0" w:line="360" w:lineRule="auto"/>
        <w:jc w:val="both"/>
        <w:rPr>
          <w:rFonts w:ascii="Arial" w:hAnsi="Arial" w:cs="Arial"/>
          <w:lang w:val="id-ID"/>
        </w:rPr>
      </w:pPr>
      <w:r w:rsidRPr="00EB061E">
        <w:rPr>
          <w:rFonts w:ascii="Arial" w:hAnsi="Arial" w:cs="Arial"/>
        </w:rPr>
        <w:tab/>
      </w:r>
      <w:r>
        <w:rPr>
          <w:rFonts w:ascii="Arial" w:hAnsi="Arial" w:cs="Arial"/>
          <w:lang w:val="id-ID"/>
        </w:rPr>
        <w:t>H1</w:t>
      </w:r>
      <w:r w:rsidRPr="00EB061E">
        <w:rPr>
          <w:rFonts w:ascii="Arial" w:hAnsi="Arial" w:cs="Arial"/>
          <w:lang w:val="id-ID"/>
        </w:rPr>
        <w:t>: Model Mengikuti FEM</w:t>
      </w:r>
    </w:p>
    <w:p w:rsidR="00D64AEE" w:rsidRPr="00EB061E" w:rsidRDefault="00D64AEE" w:rsidP="00D64AEE">
      <w:pPr>
        <w:pStyle w:val="ListParagraph"/>
        <w:numPr>
          <w:ilvl w:val="0"/>
          <w:numId w:val="16"/>
        </w:numPr>
        <w:spacing w:line="480" w:lineRule="auto"/>
        <w:jc w:val="both"/>
        <w:rPr>
          <w:rFonts w:ascii="Arial" w:hAnsi="Arial" w:cs="Arial"/>
          <w:lang w:val="id-ID"/>
        </w:rPr>
      </w:pPr>
      <w:r w:rsidRPr="00EB061E">
        <w:rPr>
          <w:rFonts w:ascii="Arial" w:hAnsi="Arial" w:cs="Arial"/>
          <w:lang w:val="id-ID"/>
        </w:rPr>
        <w:t>Uji Hausman</w:t>
      </w:r>
      <w:r>
        <w:rPr>
          <w:rFonts w:ascii="Arial" w:hAnsi="Arial" w:cs="Arial"/>
          <w:lang w:val="id-ID"/>
        </w:rPr>
        <w:t xml:space="preserve"> </w:t>
      </w:r>
      <w:r w:rsidRPr="00EB061E">
        <w:rPr>
          <w:rFonts w:ascii="Arial" w:hAnsi="Arial" w:cs="Arial"/>
          <w:lang w:val="id-ID"/>
        </w:rPr>
        <w:t xml:space="preserve">digunakan untuk melihat perbandingan model FEM dengan model REM, dimana untuk </w:t>
      </w:r>
      <w:r w:rsidRPr="00EB061E">
        <w:rPr>
          <w:rFonts w:ascii="Arial" w:hAnsi="Arial" w:cs="Arial"/>
          <w:lang w:val="id-ID"/>
        </w:rPr>
        <w:lastRenderedPageBreak/>
        <w:t>mengestimasi kedua model tersebut digunakan pengujian hausman-test dimana hipotesis yang diuji adalah :</w:t>
      </w:r>
    </w:p>
    <w:p w:rsidR="00D64AEE" w:rsidRPr="00EB061E" w:rsidRDefault="00D64AEE" w:rsidP="00D64AEE">
      <w:pPr>
        <w:spacing w:line="480" w:lineRule="auto"/>
        <w:jc w:val="both"/>
        <w:rPr>
          <w:rFonts w:ascii="Arial" w:hAnsi="Arial" w:cs="Arial"/>
          <w:lang w:val="id-ID"/>
        </w:rPr>
      </w:pPr>
      <w:r>
        <w:rPr>
          <w:rFonts w:ascii="Arial" w:hAnsi="Arial" w:cs="Arial"/>
          <w:lang w:val="id-ID"/>
        </w:rPr>
        <w:tab/>
        <w:t>H0</w:t>
      </w:r>
      <w:r w:rsidRPr="00EB061E">
        <w:rPr>
          <w:rFonts w:ascii="Arial" w:hAnsi="Arial" w:cs="Arial"/>
          <w:lang w:val="id-ID"/>
        </w:rPr>
        <w:t>: Model Mengikuti REM</w:t>
      </w:r>
    </w:p>
    <w:p w:rsidR="00D64AEE" w:rsidRDefault="00D64AEE" w:rsidP="00D64AEE">
      <w:pPr>
        <w:spacing w:after="0" w:line="480" w:lineRule="auto"/>
        <w:jc w:val="both"/>
        <w:rPr>
          <w:rFonts w:ascii="Arial" w:hAnsi="Arial" w:cs="Arial"/>
          <w:lang w:val="id-ID"/>
        </w:rPr>
      </w:pPr>
      <w:r>
        <w:rPr>
          <w:rFonts w:ascii="Arial" w:hAnsi="Arial" w:cs="Arial"/>
          <w:lang w:val="id-ID"/>
        </w:rPr>
        <w:tab/>
        <w:t>H1</w:t>
      </w:r>
      <w:r w:rsidRPr="00EB061E">
        <w:rPr>
          <w:rFonts w:ascii="Arial" w:hAnsi="Arial" w:cs="Arial"/>
          <w:lang w:val="id-ID"/>
        </w:rPr>
        <w:t>: Model Mengikuti FEM</w:t>
      </w:r>
    </w:p>
    <w:p w:rsidR="00203F77" w:rsidRPr="00203F77" w:rsidRDefault="00203F77" w:rsidP="00BA4DA6">
      <w:pPr>
        <w:pStyle w:val="ListParagraph"/>
        <w:spacing w:line="480" w:lineRule="auto"/>
        <w:jc w:val="both"/>
        <w:rPr>
          <w:rFonts w:ascii="Arial" w:hAnsi="Arial" w:cs="Arial"/>
          <w:lang w:val="id-ID"/>
        </w:rPr>
        <w:sectPr w:rsidR="00203F77" w:rsidRPr="00203F77" w:rsidSect="00C46B2D">
          <w:type w:val="continuous"/>
          <w:pgSz w:w="11906" w:h="16838" w:code="9"/>
          <w:pgMar w:top="1440" w:right="1440" w:bottom="1440" w:left="1440" w:header="708" w:footer="708" w:gutter="0"/>
          <w:cols w:num="2" w:space="708"/>
          <w:docGrid w:linePitch="360"/>
        </w:sectPr>
      </w:pPr>
    </w:p>
    <w:p w:rsidR="00BA4DA6" w:rsidRDefault="00BA4DA6" w:rsidP="00BA4DA6">
      <w:pPr>
        <w:pStyle w:val="Default"/>
        <w:spacing w:line="480" w:lineRule="auto"/>
        <w:jc w:val="both"/>
        <w:rPr>
          <w:rFonts w:ascii="Arial" w:hAnsi="Arial" w:cs="Arial"/>
          <w:b/>
          <w:color w:val="000000" w:themeColor="text1"/>
          <w:lang w:val="id-ID"/>
        </w:rPr>
      </w:pPr>
    </w:p>
    <w:p w:rsidR="00466F57" w:rsidRPr="00BA4DA6" w:rsidRDefault="00C169E4" w:rsidP="00BA4DA6">
      <w:pPr>
        <w:pStyle w:val="Default"/>
        <w:spacing w:line="480" w:lineRule="auto"/>
        <w:jc w:val="both"/>
        <w:rPr>
          <w:rFonts w:ascii="Arial" w:hAnsi="Arial" w:cs="Arial"/>
          <w:b/>
          <w:color w:val="000000" w:themeColor="text1"/>
          <w:lang w:val="id-ID"/>
        </w:rPr>
      </w:pPr>
      <w:r w:rsidRPr="00C169E4">
        <w:rPr>
          <w:rFonts w:ascii="Arial" w:hAnsi="Arial" w:cs="Arial"/>
          <w:b/>
          <w:color w:val="000000" w:themeColor="text1"/>
          <w:lang w:val="id-ID"/>
        </w:rPr>
        <w:t>HASIL DAN PEMBAHASAN</w:t>
      </w:r>
    </w:p>
    <w:p w:rsidR="00466F57" w:rsidRDefault="00BA4DA6" w:rsidP="00BA4DA6">
      <w:pPr>
        <w:spacing w:after="0" w:line="480" w:lineRule="auto"/>
        <w:jc w:val="both"/>
        <w:rPr>
          <w:rFonts w:ascii="Arial" w:eastAsia="Times New Roman" w:hAnsi="Arial" w:cs="Arial"/>
          <w:b/>
          <w:lang w:val="id-ID"/>
        </w:rPr>
      </w:pPr>
      <w:r>
        <w:rPr>
          <w:rFonts w:ascii="Arial" w:eastAsia="Times New Roman" w:hAnsi="Arial" w:cs="Arial"/>
          <w:b/>
        </w:rPr>
        <w:t>Hasil Regresi</w:t>
      </w:r>
    </w:p>
    <w:p w:rsidR="00BA4DA6" w:rsidRDefault="00BA4DA6" w:rsidP="00BA4DA6">
      <w:pPr>
        <w:spacing w:line="360" w:lineRule="auto"/>
        <w:jc w:val="both"/>
        <w:rPr>
          <w:rFonts w:ascii="Arial" w:eastAsia="Times New Roman" w:hAnsi="Arial" w:cs="Arial"/>
          <w:b/>
          <w:sz w:val="20"/>
          <w:szCs w:val="20"/>
        </w:rPr>
      </w:pPr>
      <w:proofErr w:type="gramStart"/>
      <w:r>
        <w:rPr>
          <w:rFonts w:ascii="Arial" w:eastAsia="Times New Roman" w:hAnsi="Arial" w:cs="Arial"/>
          <w:b/>
          <w:sz w:val="20"/>
          <w:szCs w:val="20"/>
        </w:rPr>
        <w:t xml:space="preserve">Hasil Analisis Regresi Data Panel Pada Variabel </w:t>
      </w:r>
      <w:r>
        <w:rPr>
          <w:rFonts w:ascii="Arial" w:eastAsia="Times New Roman" w:hAnsi="Arial" w:cs="Arial"/>
          <w:b/>
          <w:i/>
          <w:sz w:val="20"/>
          <w:szCs w:val="20"/>
        </w:rPr>
        <w:t xml:space="preserve">Asimetri Informasi </w:t>
      </w:r>
      <w:r>
        <w:rPr>
          <w:rFonts w:ascii="Arial" w:eastAsia="Times New Roman" w:hAnsi="Arial" w:cs="Arial"/>
          <w:b/>
          <w:sz w:val="20"/>
          <w:szCs w:val="20"/>
        </w:rPr>
        <w:t>(ASY), Kepemilikan</w:t>
      </w:r>
      <w:r>
        <w:rPr>
          <w:rFonts w:ascii="Arial" w:eastAsia="Times New Roman" w:hAnsi="Arial" w:cs="Arial"/>
          <w:b/>
          <w:sz w:val="20"/>
          <w:szCs w:val="20"/>
          <w:lang w:val="id-ID"/>
        </w:rPr>
        <w:t xml:space="preserve"> </w:t>
      </w:r>
      <w:r>
        <w:rPr>
          <w:rFonts w:ascii="Arial" w:eastAsia="Times New Roman" w:hAnsi="Arial" w:cs="Arial"/>
          <w:b/>
          <w:sz w:val="20"/>
          <w:szCs w:val="20"/>
        </w:rPr>
        <w:t>Pemerintah (GOV), Kepemilikan Asing (FOR) dan Kepemilikan Institusional (INS).</w:t>
      </w:r>
      <w:proofErr w:type="gramEnd"/>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0"/>
        <w:gridCol w:w="605"/>
        <w:gridCol w:w="567"/>
        <w:gridCol w:w="1276"/>
        <w:gridCol w:w="1275"/>
        <w:gridCol w:w="993"/>
        <w:gridCol w:w="708"/>
        <w:gridCol w:w="1134"/>
      </w:tblGrid>
      <w:tr w:rsidR="00BA4DA6" w:rsidRPr="002C31C3" w:rsidTr="00F303DC">
        <w:trPr>
          <w:trHeight w:val="703"/>
        </w:trPr>
        <w:tc>
          <w:tcPr>
            <w:tcW w:w="1380" w:type="dxa"/>
            <w:tcBorders>
              <w:bottom w:val="single" w:sz="4" w:space="0" w:color="auto"/>
            </w:tcBorders>
          </w:tcPr>
          <w:p w:rsidR="00BA4DA6" w:rsidRPr="002C31C3" w:rsidRDefault="00BA4DA6" w:rsidP="00F303DC">
            <w:pPr>
              <w:spacing w:after="0" w:line="480" w:lineRule="auto"/>
              <w:jc w:val="center"/>
              <w:rPr>
                <w:rFonts w:ascii="Arial" w:eastAsia="Calibri" w:hAnsi="Arial" w:cs="Arial"/>
                <w:b/>
                <w:bCs/>
                <w:sz w:val="16"/>
                <w:szCs w:val="16"/>
              </w:rPr>
            </w:pPr>
            <w:r w:rsidRPr="002C31C3">
              <w:rPr>
                <w:rFonts w:ascii="Arial" w:eastAsia="Calibri" w:hAnsi="Arial" w:cs="Arial"/>
                <w:b/>
                <w:bCs/>
                <w:sz w:val="16"/>
                <w:szCs w:val="16"/>
              </w:rPr>
              <w:t>Variabel Terikat</w:t>
            </w:r>
          </w:p>
        </w:tc>
        <w:tc>
          <w:tcPr>
            <w:tcW w:w="1172" w:type="dxa"/>
            <w:gridSpan w:val="2"/>
            <w:vAlign w:val="center"/>
          </w:tcPr>
          <w:p w:rsidR="00BA4DA6" w:rsidRPr="002C31C3" w:rsidRDefault="00BA4DA6" w:rsidP="00F303DC">
            <w:pPr>
              <w:spacing w:after="0" w:line="480" w:lineRule="auto"/>
              <w:jc w:val="center"/>
              <w:rPr>
                <w:rFonts w:ascii="Arial" w:eastAsia="Calibri" w:hAnsi="Arial" w:cs="Arial"/>
                <w:b/>
                <w:bCs/>
                <w:sz w:val="16"/>
                <w:szCs w:val="16"/>
              </w:rPr>
            </w:pPr>
            <w:r w:rsidRPr="002C31C3">
              <w:rPr>
                <w:rFonts w:ascii="Arial" w:eastAsia="Calibri" w:hAnsi="Arial" w:cs="Arial"/>
                <w:b/>
                <w:bCs/>
                <w:sz w:val="16"/>
                <w:szCs w:val="16"/>
              </w:rPr>
              <w:t>Variabel</w:t>
            </w:r>
            <w:r>
              <w:rPr>
                <w:rFonts w:ascii="Arial" w:eastAsia="Calibri" w:hAnsi="Arial" w:cs="Arial"/>
                <w:b/>
                <w:bCs/>
                <w:sz w:val="16"/>
                <w:szCs w:val="16"/>
              </w:rPr>
              <w:t xml:space="preserve"> </w:t>
            </w:r>
            <w:r w:rsidRPr="002C31C3">
              <w:rPr>
                <w:rFonts w:ascii="Arial" w:eastAsia="Calibri" w:hAnsi="Arial" w:cs="Arial"/>
                <w:b/>
                <w:bCs/>
                <w:sz w:val="16"/>
                <w:szCs w:val="16"/>
              </w:rPr>
              <w:t>Bebas</w:t>
            </w:r>
          </w:p>
        </w:tc>
        <w:tc>
          <w:tcPr>
            <w:tcW w:w="1276" w:type="dxa"/>
            <w:vAlign w:val="center"/>
          </w:tcPr>
          <w:p w:rsidR="00BA4DA6" w:rsidRPr="002C31C3" w:rsidRDefault="00BA4DA6" w:rsidP="00F303DC">
            <w:pPr>
              <w:spacing w:after="0" w:line="480" w:lineRule="auto"/>
              <w:jc w:val="center"/>
              <w:rPr>
                <w:rFonts w:ascii="Arial" w:eastAsia="Calibri" w:hAnsi="Arial" w:cs="Arial"/>
                <w:b/>
                <w:bCs/>
                <w:sz w:val="16"/>
                <w:szCs w:val="16"/>
              </w:rPr>
            </w:pPr>
            <w:r w:rsidRPr="002C31C3">
              <w:rPr>
                <w:rFonts w:ascii="Arial" w:eastAsia="Calibri" w:hAnsi="Arial" w:cs="Arial"/>
                <w:b/>
                <w:bCs/>
                <w:sz w:val="16"/>
                <w:szCs w:val="16"/>
              </w:rPr>
              <w:t>Koefisien</w:t>
            </w:r>
            <w:r>
              <w:rPr>
                <w:rFonts w:ascii="Arial" w:eastAsia="Calibri" w:hAnsi="Arial" w:cs="Arial"/>
                <w:b/>
                <w:bCs/>
                <w:sz w:val="16"/>
                <w:szCs w:val="16"/>
              </w:rPr>
              <w:t xml:space="preserve"> </w:t>
            </w:r>
            <w:r w:rsidRPr="002C31C3">
              <w:rPr>
                <w:rFonts w:ascii="Arial" w:eastAsia="Calibri" w:hAnsi="Arial" w:cs="Arial"/>
                <w:b/>
                <w:bCs/>
                <w:sz w:val="16"/>
                <w:szCs w:val="16"/>
              </w:rPr>
              <w:t>Regresi</w:t>
            </w:r>
          </w:p>
        </w:tc>
        <w:tc>
          <w:tcPr>
            <w:tcW w:w="1275" w:type="dxa"/>
            <w:vAlign w:val="center"/>
          </w:tcPr>
          <w:p w:rsidR="00BA4DA6" w:rsidRPr="002C31C3" w:rsidRDefault="00BA4DA6" w:rsidP="00F303DC">
            <w:pPr>
              <w:spacing w:after="0" w:line="480" w:lineRule="auto"/>
              <w:jc w:val="center"/>
              <w:rPr>
                <w:rFonts w:ascii="Arial" w:eastAsia="Calibri" w:hAnsi="Arial" w:cs="Arial"/>
                <w:b/>
                <w:bCs/>
                <w:sz w:val="18"/>
                <w:szCs w:val="18"/>
              </w:rPr>
            </w:pPr>
            <w:r w:rsidRPr="002C31C3">
              <w:rPr>
                <w:rFonts w:ascii="Arial" w:eastAsia="Calibri" w:hAnsi="Arial" w:cs="Arial"/>
                <w:b/>
                <w:bCs/>
                <w:sz w:val="18"/>
                <w:szCs w:val="18"/>
              </w:rPr>
              <w:t>t-hitung</w:t>
            </w:r>
          </w:p>
        </w:tc>
        <w:tc>
          <w:tcPr>
            <w:tcW w:w="993" w:type="dxa"/>
            <w:vAlign w:val="center"/>
          </w:tcPr>
          <w:p w:rsidR="00BA4DA6" w:rsidRPr="002C31C3" w:rsidRDefault="00BA4DA6" w:rsidP="00F303DC">
            <w:pPr>
              <w:spacing w:after="0" w:line="480" w:lineRule="auto"/>
              <w:jc w:val="center"/>
              <w:rPr>
                <w:rFonts w:ascii="Arial" w:eastAsia="Calibri" w:hAnsi="Arial" w:cs="Arial"/>
                <w:b/>
                <w:bCs/>
                <w:sz w:val="18"/>
                <w:szCs w:val="18"/>
              </w:rPr>
            </w:pPr>
            <w:r w:rsidRPr="002C31C3">
              <w:rPr>
                <w:rFonts w:ascii="Arial" w:eastAsia="Calibri" w:hAnsi="Arial" w:cs="Arial"/>
                <w:b/>
                <w:bCs/>
                <w:sz w:val="18"/>
                <w:szCs w:val="18"/>
              </w:rPr>
              <w:t>Prob.</w:t>
            </w:r>
          </w:p>
        </w:tc>
        <w:tc>
          <w:tcPr>
            <w:tcW w:w="708" w:type="dxa"/>
            <w:vAlign w:val="center"/>
          </w:tcPr>
          <w:p w:rsidR="00BA4DA6" w:rsidRPr="002C31C3" w:rsidRDefault="00BA4DA6" w:rsidP="00F303DC">
            <w:pPr>
              <w:spacing w:after="0" w:line="480" w:lineRule="auto"/>
              <w:ind w:left="-49"/>
              <w:jc w:val="center"/>
              <w:rPr>
                <w:rFonts w:ascii="Arial" w:eastAsia="Calibri" w:hAnsi="Arial" w:cs="Arial"/>
                <w:b/>
                <w:bCs/>
                <w:sz w:val="18"/>
                <w:szCs w:val="18"/>
              </w:rPr>
            </w:pPr>
            <w:r w:rsidRPr="002C31C3">
              <w:rPr>
                <w:rFonts w:ascii="Arial" w:eastAsia="Calibri" w:hAnsi="Arial" w:cs="Arial"/>
                <w:b/>
                <w:bCs/>
                <w:sz w:val="18"/>
                <w:szCs w:val="18"/>
              </w:rPr>
              <w:t>Arah</w:t>
            </w:r>
          </w:p>
        </w:tc>
        <w:tc>
          <w:tcPr>
            <w:tcW w:w="1134" w:type="dxa"/>
            <w:vAlign w:val="center"/>
          </w:tcPr>
          <w:p w:rsidR="00BA4DA6" w:rsidRPr="002C31C3" w:rsidRDefault="00BA4DA6" w:rsidP="00F303DC">
            <w:pPr>
              <w:spacing w:after="0" w:line="480" w:lineRule="auto"/>
              <w:jc w:val="center"/>
              <w:rPr>
                <w:rFonts w:ascii="Arial" w:eastAsia="Calibri" w:hAnsi="Arial" w:cs="Arial"/>
                <w:b/>
                <w:bCs/>
                <w:sz w:val="18"/>
                <w:szCs w:val="18"/>
              </w:rPr>
            </w:pPr>
            <w:r w:rsidRPr="002C31C3">
              <w:rPr>
                <w:rFonts w:ascii="Arial" w:eastAsia="Calibri" w:hAnsi="Arial" w:cs="Arial"/>
                <w:b/>
                <w:bCs/>
                <w:sz w:val="18"/>
                <w:szCs w:val="18"/>
              </w:rPr>
              <w:t>Ket.</w:t>
            </w:r>
          </w:p>
        </w:tc>
      </w:tr>
      <w:tr w:rsidR="00BA4DA6" w:rsidRPr="002C31C3" w:rsidTr="00F303DC">
        <w:trPr>
          <w:trHeight w:val="489"/>
        </w:trPr>
        <w:tc>
          <w:tcPr>
            <w:tcW w:w="1380" w:type="dxa"/>
            <w:vMerge w:val="restart"/>
            <w:vAlign w:val="center"/>
          </w:tcPr>
          <w:p w:rsidR="00BA4DA6" w:rsidRPr="002C31C3" w:rsidRDefault="00BA4DA6" w:rsidP="00F303DC">
            <w:pPr>
              <w:spacing w:after="0" w:line="480" w:lineRule="auto"/>
              <w:ind w:left="-48"/>
              <w:jc w:val="center"/>
              <w:rPr>
                <w:rFonts w:ascii="Arial" w:eastAsia="Calibri" w:hAnsi="Arial" w:cs="Arial"/>
                <w:sz w:val="16"/>
                <w:szCs w:val="16"/>
              </w:rPr>
            </w:pPr>
            <w:r w:rsidRPr="002C31C3">
              <w:rPr>
                <w:rFonts w:ascii="Arial" w:eastAsia="Calibri" w:hAnsi="Arial" w:cs="Arial"/>
                <w:sz w:val="16"/>
                <w:szCs w:val="16"/>
              </w:rPr>
              <w:t>ASY</w:t>
            </w:r>
          </w:p>
          <w:p w:rsidR="00BA4DA6" w:rsidRPr="002C31C3" w:rsidRDefault="00BA4DA6" w:rsidP="00F303DC">
            <w:pPr>
              <w:spacing w:after="0" w:line="480" w:lineRule="auto"/>
              <w:ind w:left="-48"/>
              <w:jc w:val="center"/>
              <w:rPr>
                <w:rFonts w:ascii="Arial" w:eastAsia="Calibri" w:hAnsi="Arial" w:cs="Arial"/>
                <w:sz w:val="16"/>
                <w:szCs w:val="16"/>
              </w:rPr>
            </w:pPr>
            <w:r w:rsidRPr="002C31C3">
              <w:rPr>
                <w:rFonts w:ascii="Arial" w:eastAsia="Calibri" w:hAnsi="Arial" w:cs="Arial"/>
                <w:sz w:val="16"/>
                <w:szCs w:val="16"/>
              </w:rPr>
              <w:t>(FEM)</w:t>
            </w:r>
          </w:p>
        </w:tc>
        <w:tc>
          <w:tcPr>
            <w:tcW w:w="1172" w:type="dxa"/>
            <w:gridSpan w:val="2"/>
            <w:vAlign w:val="center"/>
          </w:tcPr>
          <w:p w:rsidR="00BA4DA6" w:rsidRPr="002C31C3" w:rsidRDefault="00BA4DA6" w:rsidP="00F303DC">
            <w:pPr>
              <w:spacing w:after="0" w:line="480" w:lineRule="auto"/>
              <w:ind w:left="-48"/>
              <w:jc w:val="center"/>
              <w:rPr>
                <w:rFonts w:ascii="Arial" w:eastAsia="Calibri" w:hAnsi="Arial" w:cs="Arial"/>
                <w:sz w:val="16"/>
                <w:szCs w:val="16"/>
              </w:rPr>
            </w:pPr>
            <w:r w:rsidRPr="002C31C3">
              <w:rPr>
                <w:rFonts w:ascii="Arial" w:eastAsia="Calibri" w:hAnsi="Arial" w:cs="Arial"/>
                <w:sz w:val="16"/>
                <w:szCs w:val="16"/>
              </w:rPr>
              <w:t>Konstanta</w:t>
            </w:r>
          </w:p>
        </w:tc>
        <w:tc>
          <w:tcPr>
            <w:tcW w:w="1276"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6"/>
                <w:szCs w:val="16"/>
              </w:rPr>
            </w:pPr>
            <w:r w:rsidRPr="002C31C3">
              <w:rPr>
                <w:rFonts w:ascii="Arial" w:hAnsi="Arial" w:cs="Arial"/>
                <w:color w:val="000000"/>
                <w:sz w:val="16"/>
                <w:szCs w:val="16"/>
              </w:rPr>
              <w:t>59.82799</w:t>
            </w:r>
          </w:p>
        </w:tc>
        <w:tc>
          <w:tcPr>
            <w:tcW w:w="1275"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5.986899</w:t>
            </w:r>
          </w:p>
        </w:tc>
        <w:tc>
          <w:tcPr>
            <w:tcW w:w="993"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0.0000</w:t>
            </w:r>
          </w:p>
        </w:tc>
        <w:tc>
          <w:tcPr>
            <w:tcW w:w="708" w:type="dxa"/>
            <w:vAlign w:val="center"/>
          </w:tcPr>
          <w:p w:rsidR="00BA4DA6" w:rsidRPr="002C31C3" w:rsidRDefault="00BA4DA6" w:rsidP="00F303DC">
            <w:pPr>
              <w:spacing w:after="0" w:line="480" w:lineRule="auto"/>
              <w:ind w:left="-85"/>
              <w:contextualSpacing/>
              <w:jc w:val="center"/>
              <w:rPr>
                <w:rFonts w:ascii="Arial" w:eastAsia="Calibri" w:hAnsi="Arial" w:cs="Arial"/>
                <w:sz w:val="18"/>
                <w:szCs w:val="18"/>
              </w:rPr>
            </w:pPr>
          </w:p>
        </w:tc>
        <w:tc>
          <w:tcPr>
            <w:tcW w:w="1134" w:type="dxa"/>
            <w:vAlign w:val="center"/>
          </w:tcPr>
          <w:p w:rsidR="00BA4DA6" w:rsidRPr="002C31C3" w:rsidRDefault="00BA4DA6" w:rsidP="00F303DC">
            <w:pPr>
              <w:spacing w:after="0" w:line="480" w:lineRule="auto"/>
              <w:ind w:left="-85"/>
              <w:contextualSpacing/>
              <w:jc w:val="center"/>
              <w:rPr>
                <w:rFonts w:ascii="Arial" w:eastAsia="Calibri" w:hAnsi="Arial" w:cs="Arial"/>
                <w:sz w:val="18"/>
                <w:szCs w:val="18"/>
              </w:rPr>
            </w:pPr>
          </w:p>
        </w:tc>
      </w:tr>
      <w:tr w:rsidR="00BA4DA6" w:rsidRPr="002C31C3" w:rsidTr="00F303DC">
        <w:tc>
          <w:tcPr>
            <w:tcW w:w="1380" w:type="dxa"/>
            <w:vMerge/>
          </w:tcPr>
          <w:p w:rsidR="00BA4DA6" w:rsidRPr="002C31C3" w:rsidRDefault="00BA4DA6" w:rsidP="00F303DC">
            <w:pPr>
              <w:spacing w:after="0" w:line="480" w:lineRule="auto"/>
              <w:jc w:val="center"/>
              <w:rPr>
                <w:rFonts w:ascii="Arial" w:eastAsia="Times New Roman" w:hAnsi="Arial" w:cs="Arial"/>
                <w:color w:val="000000"/>
                <w:sz w:val="16"/>
                <w:szCs w:val="16"/>
              </w:rPr>
            </w:pPr>
          </w:p>
        </w:tc>
        <w:tc>
          <w:tcPr>
            <w:tcW w:w="1172" w:type="dxa"/>
            <w:gridSpan w:val="2"/>
            <w:vAlign w:val="center"/>
          </w:tcPr>
          <w:p w:rsidR="00BA4DA6" w:rsidRPr="002C31C3" w:rsidRDefault="00BA4DA6" w:rsidP="00F303DC">
            <w:pPr>
              <w:spacing w:after="0" w:line="480" w:lineRule="auto"/>
              <w:jc w:val="center"/>
              <w:rPr>
                <w:rFonts w:ascii="Arial" w:eastAsia="Calibri" w:hAnsi="Arial" w:cs="Arial"/>
                <w:sz w:val="16"/>
                <w:szCs w:val="16"/>
              </w:rPr>
            </w:pPr>
            <w:r w:rsidRPr="002C31C3">
              <w:rPr>
                <w:rFonts w:ascii="Arial" w:eastAsia="Times New Roman" w:hAnsi="Arial" w:cs="Arial"/>
                <w:color w:val="000000"/>
                <w:sz w:val="16"/>
                <w:szCs w:val="16"/>
              </w:rPr>
              <w:t>GOV</w:t>
            </w:r>
          </w:p>
        </w:tc>
        <w:tc>
          <w:tcPr>
            <w:tcW w:w="1276"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6"/>
                <w:szCs w:val="16"/>
              </w:rPr>
            </w:pPr>
            <w:r w:rsidRPr="002C31C3">
              <w:rPr>
                <w:rFonts w:ascii="Arial" w:hAnsi="Arial" w:cs="Arial"/>
                <w:color w:val="000000"/>
                <w:sz w:val="16"/>
                <w:szCs w:val="16"/>
              </w:rPr>
              <w:t>0.361123</w:t>
            </w:r>
          </w:p>
        </w:tc>
        <w:tc>
          <w:tcPr>
            <w:tcW w:w="1275"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2.175269</w:t>
            </w:r>
          </w:p>
        </w:tc>
        <w:tc>
          <w:tcPr>
            <w:tcW w:w="993"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0.0374</w:t>
            </w:r>
          </w:p>
        </w:tc>
        <w:tc>
          <w:tcPr>
            <w:tcW w:w="708" w:type="dxa"/>
            <w:vAlign w:val="center"/>
          </w:tcPr>
          <w:p w:rsidR="00BA4DA6" w:rsidRPr="002C31C3" w:rsidRDefault="00BA4DA6" w:rsidP="00F303DC">
            <w:pPr>
              <w:spacing w:after="0" w:line="480" w:lineRule="auto"/>
              <w:ind w:left="-85"/>
              <w:contextualSpacing/>
              <w:jc w:val="center"/>
              <w:rPr>
                <w:rFonts w:ascii="Arial" w:eastAsia="Calibri" w:hAnsi="Arial" w:cs="Arial"/>
                <w:sz w:val="18"/>
                <w:szCs w:val="18"/>
              </w:rPr>
            </w:pPr>
            <w:r w:rsidRPr="002C31C3">
              <w:rPr>
                <w:rFonts w:ascii="Arial" w:eastAsia="Calibri" w:hAnsi="Arial" w:cs="Arial"/>
                <w:sz w:val="18"/>
                <w:szCs w:val="18"/>
              </w:rPr>
              <w:t>(+)</w:t>
            </w:r>
          </w:p>
        </w:tc>
        <w:tc>
          <w:tcPr>
            <w:tcW w:w="1134" w:type="dxa"/>
            <w:vAlign w:val="center"/>
          </w:tcPr>
          <w:p w:rsidR="00BA4DA6" w:rsidRPr="002C31C3" w:rsidRDefault="00BA4DA6" w:rsidP="00F303DC">
            <w:pPr>
              <w:spacing w:after="0" w:line="480" w:lineRule="auto"/>
              <w:ind w:left="-85"/>
              <w:jc w:val="center"/>
              <w:rPr>
                <w:rFonts w:ascii="Arial" w:eastAsia="Calibri" w:hAnsi="Arial" w:cs="Arial"/>
                <w:sz w:val="18"/>
                <w:szCs w:val="18"/>
              </w:rPr>
            </w:pPr>
            <w:r w:rsidRPr="002C31C3">
              <w:rPr>
                <w:rFonts w:ascii="Arial" w:eastAsia="Calibri" w:hAnsi="Arial" w:cs="Arial"/>
                <w:sz w:val="18"/>
                <w:szCs w:val="18"/>
              </w:rPr>
              <w:t>Signifikan</w:t>
            </w:r>
          </w:p>
        </w:tc>
      </w:tr>
      <w:tr w:rsidR="00BA4DA6" w:rsidRPr="002C31C3" w:rsidTr="00F303DC">
        <w:tc>
          <w:tcPr>
            <w:tcW w:w="1380" w:type="dxa"/>
            <w:vMerge/>
          </w:tcPr>
          <w:p w:rsidR="00BA4DA6" w:rsidRPr="002C31C3" w:rsidRDefault="00BA4DA6" w:rsidP="00F303DC">
            <w:pPr>
              <w:spacing w:after="0" w:line="480" w:lineRule="auto"/>
              <w:ind w:left="-48"/>
              <w:jc w:val="center"/>
              <w:rPr>
                <w:rFonts w:ascii="Arial" w:eastAsia="Times New Roman" w:hAnsi="Arial" w:cs="Arial"/>
                <w:color w:val="000000"/>
                <w:sz w:val="16"/>
                <w:szCs w:val="16"/>
              </w:rPr>
            </w:pPr>
          </w:p>
        </w:tc>
        <w:tc>
          <w:tcPr>
            <w:tcW w:w="1172" w:type="dxa"/>
            <w:gridSpan w:val="2"/>
            <w:vAlign w:val="center"/>
          </w:tcPr>
          <w:p w:rsidR="00BA4DA6" w:rsidRPr="002C31C3" w:rsidRDefault="00BA4DA6" w:rsidP="00F303DC">
            <w:pPr>
              <w:spacing w:after="0" w:line="480" w:lineRule="auto"/>
              <w:ind w:left="-48"/>
              <w:jc w:val="center"/>
              <w:rPr>
                <w:rFonts w:ascii="Arial" w:eastAsia="Calibri" w:hAnsi="Arial" w:cs="Arial"/>
                <w:sz w:val="16"/>
                <w:szCs w:val="16"/>
              </w:rPr>
            </w:pPr>
            <w:r w:rsidRPr="002C31C3">
              <w:rPr>
                <w:rFonts w:ascii="Arial" w:eastAsia="Times New Roman" w:hAnsi="Arial" w:cs="Arial"/>
                <w:color w:val="000000"/>
                <w:sz w:val="16"/>
                <w:szCs w:val="16"/>
              </w:rPr>
              <w:t>FOR</w:t>
            </w:r>
          </w:p>
        </w:tc>
        <w:tc>
          <w:tcPr>
            <w:tcW w:w="1276"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6"/>
                <w:szCs w:val="16"/>
              </w:rPr>
            </w:pPr>
            <w:r w:rsidRPr="002C31C3">
              <w:rPr>
                <w:rFonts w:ascii="Arial" w:hAnsi="Arial" w:cs="Arial"/>
                <w:color w:val="000000"/>
                <w:sz w:val="16"/>
                <w:szCs w:val="16"/>
              </w:rPr>
              <w:t>0.014728</w:t>
            </w:r>
          </w:p>
        </w:tc>
        <w:tc>
          <w:tcPr>
            <w:tcW w:w="1275"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0.087315</w:t>
            </w:r>
          </w:p>
        </w:tc>
        <w:tc>
          <w:tcPr>
            <w:tcW w:w="993"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0.9310</w:t>
            </w:r>
          </w:p>
        </w:tc>
        <w:tc>
          <w:tcPr>
            <w:tcW w:w="708" w:type="dxa"/>
            <w:vAlign w:val="center"/>
          </w:tcPr>
          <w:p w:rsidR="00BA4DA6" w:rsidRPr="002C31C3" w:rsidRDefault="00BA4DA6" w:rsidP="00F303DC">
            <w:pPr>
              <w:spacing w:after="0" w:line="480" w:lineRule="auto"/>
              <w:ind w:left="-85"/>
              <w:contextualSpacing/>
              <w:jc w:val="center"/>
              <w:rPr>
                <w:rFonts w:ascii="Arial" w:eastAsia="Calibri" w:hAnsi="Arial" w:cs="Arial"/>
                <w:sz w:val="18"/>
                <w:szCs w:val="18"/>
              </w:rPr>
            </w:pPr>
            <w:r w:rsidRPr="002C31C3">
              <w:rPr>
                <w:rFonts w:ascii="Arial" w:eastAsia="Calibri" w:hAnsi="Arial" w:cs="Arial"/>
                <w:sz w:val="18"/>
                <w:szCs w:val="18"/>
              </w:rPr>
              <w:t>(+)</w:t>
            </w:r>
          </w:p>
        </w:tc>
        <w:tc>
          <w:tcPr>
            <w:tcW w:w="1134" w:type="dxa"/>
            <w:vAlign w:val="center"/>
          </w:tcPr>
          <w:p w:rsidR="00BA4DA6" w:rsidRPr="002C31C3" w:rsidRDefault="00BA4DA6" w:rsidP="00F303DC">
            <w:pPr>
              <w:spacing w:after="0" w:line="480" w:lineRule="auto"/>
              <w:ind w:left="-85"/>
              <w:jc w:val="center"/>
              <w:rPr>
                <w:rFonts w:ascii="Arial" w:eastAsia="Calibri" w:hAnsi="Arial" w:cs="Arial"/>
                <w:sz w:val="18"/>
                <w:szCs w:val="18"/>
              </w:rPr>
            </w:pPr>
            <w:r w:rsidRPr="002C31C3">
              <w:rPr>
                <w:rFonts w:ascii="Arial" w:eastAsia="Calibri" w:hAnsi="Arial" w:cs="Arial"/>
                <w:sz w:val="18"/>
                <w:szCs w:val="18"/>
              </w:rPr>
              <w:t>Tidak Signifikan</w:t>
            </w:r>
          </w:p>
        </w:tc>
      </w:tr>
      <w:tr w:rsidR="00BA4DA6" w:rsidRPr="002C31C3" w:rsidTr="00F303DC">
        <w:tc>
          <w:tcPr>
            <w:tcW w:w="1380" w:type="dxa"/>
            <w:vMerge/>
          </w:tcPr>
          <w:p w:rsidR="00BA4DA6" w:rsidRPr="002C31C3" w:rsidRDefault="00BA4DA6" w:rsidP="00F303DC">
            <w:pPr>
              <w:spacing w:after="0" w:line="480" w:lineRule="auto"/>
              <w:ind w:left="-48"/>
              <w:jc w:val="center"/>
              <w:rPr>
                <w:rFonts w:ascii="Arial" w:eastAsia="Times New Roman" w:hAnsi="Arial" w:cs="Arial"/>
                <w:color w:val="000000"/>
                <w:sz w:val="16"/>
                <w:szCs w:val="16"/>
              </w:rPr>
            </w:pPr>
          </w:p>
        </w:tc>
        <w:tc>
          <w:tcPr>
            <w:tcW w:w="1172" w:type="dxa"/>
            <w:gridSpan w:val="2"/>
            <w:vAlign w:val="center"/>
          </w:tcPr>
          <w:p w:rsidR="00BA4DA6" w:rsidRPr="002C31C3" w:rsidRDefault="00BA4DA6" w:rsidP="00F303DC">
            <w:pPr>
              <w:spacing w:after="0" w:line="480" w:lineRule="auto"/>
              <w:ind w:left="-48"/>
              <w:jc w:val="center"/>
              <w:rPr>
                <w:rFonts w:ascii="Arial" w:eastAsia="Times New Roman" w:hAnsi="Arial" w:cs="Arial"/>
                <w:color w:val="000000"/>
                <w:sz w:val="16"/>
                <w:szCs w:val="16"/>
              </w:rPr>
            </w:pPr>
            <w:r w:rsidRPr="002C31C3">
              <w:rPr>
                <w:rFonts w:ascii="Arial" w:eastAsia="Times New Roman" w:hAnsi="Arial" w:cs="Arial"/>
                <w:color w:val="000000"/>
                <w:sz w:val="16"/>
                <w:szCs w:val="16"/>
              </w:rPr>
              <w:t>INS</w:t>
            </w:r>
          </w:p>
        </w:tc>
        <w:tc>
          <w:tcPr>
            <w:tcW w:w="1276"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6"/>
                <w:szCs w:val="16"/>
              </w:rPr>
            </w:pPr>
            <w:r w:rsidRPr="002C31C3">
              <w:rPr>
                <w:rFonts w:ascii="Arial" w:hAnsi="Arial" w:cs="Arial"/>
                <w:color w:val="000000"/>
                <w:sz w:val="16"/>
                <w:szCs w:val="16"/>
              </w:rPr>
              <w:t>-0.054930</w:t>
            </w:r>
          </w:p>
        </w:tc>
        <w:tc>
          <w:tcPr>
            <w:tcW w:w="1275"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-0.256921</w:t>
            </w:r>
          </w:p>
        </w:tc>
        <w:tc>
          <w:tcPr>
            <w:tcW w:w="993" w:type="dxa"/>
            <w:vAlign w:val="bottom"/>
          </w:tcPr>
          <w:p w:rsidR="00BA4DA6" w:rsidRPr="002C31C3" w:rsidRDefault="00BA4DA6" w:rsidP="00F303DC">
            <w:pPr>
              <w:autoSpaceDE w:val="0"/>
              <w:autoSpaceDN w:val="0"/>
              <w:adjustRightInd w:val="0"/>
              <w:spacing w:line="480" w:lineRule="auto"/>
              <w:ind w:right="10"/>
              <w:jc w:val="right"/>
              <w:rPr>
                <w:rFonts w:ascii="Arial" w:hAnsi="Arial" w:cs="Arial"/>
                <w:color w:val="000000"/>
                <w:sz w:val="18"/>
                <w:szCs w:val="18"/>
              </w:rPr>
            </w:pPr>
            <w:r w:rsidRPr="002C31C3">
              <w:rPr>
                <w:rFonts w:ascii="Arial" w:hAnsi="Arial" w:cs="Arial"/>
                <w:color w:val="000000"/>
                <w:sz w:val="18"/>
                <w:szCs w:val="18"/>
              </w:rPr>
              <w:t>0.7989</w:t>
            </w:r>
          </w:p>
        </w:tc>
        <w:tc>
          <w:tcPr>
            <w:tcW w:w="708" w:type="dxa"/>
            <w:vAlign w:val="center"/>
          </w:tcPr>
          <w:p w:rsidR="00BA4DA6" w:rsidRPr="002C31C3" w:rsidRDefault="00BA4DA6" w:rsidP="00F303DC">
            <w:pPr>
              <w:spacing w:after="0" w:line="480" w:lineRule="auto"/>
              <w:ind w:left="-85"/>
              <w:contextualSpacing/>
              <w:jc w:val="center"/>
              <w:rPr>
                <w:rFonts w:ascii="Arial" w:eastAsia="Calibri" w:hAnsi="Arial" w:cs="Arial"/>
                <w:sz w:val="18"/>
                <w:szCs w:val="18"/>
              </w:rPr>
            </w:pPr>
            <w:r w:rsidRPr="002C31C3">
              <w:rPr>
                <w:rFonts w:ascii="Arial" w:eastAsia="Calibri" w:hAnsi="Arial" w:cs="Arial"/>
                <w:sz w:val="18"/>
                <w:szCs w:val="18"/>
              </w:rPr>
              <w:t>(-)</w:t>
            </w:r>
          </w:p>
        </w:tc>
        <w:tc>
          <w:tcPr>
            <w:tcW w:w="1134" w:type="dxa"/>
            <w:vAlign w:val="center"/>
          </w:tcPr>
          <w:p w:rsidR="00BA4DA6" w:rsidRPr="002C31C3" w:rsidRDefault="00BA4DA6" w:rsidP="00F303DC">
            <w:pPr>
              <w:spacing w:after="0" w:line="480" w:lineRule="auto"/>
              <w:ind w:left="-85"/>
              <w:jc w:val="center"/>
              <w:rPr>
                <w:rFonts w:ascii="Arial" w:eastAsia="Calibri" w:hAnsi="Arial" w:cs="Arial"/>
                <w:sz w:val="18"/>
                <w:szCs w:val="18"/>
              </w:rPr>
            </w:pPr>
            <w:r w:rsidRPr="002C31C3">
              <w:rPr>
                <w:rFonts w:ascii="Arial" w:eastAsia="Calibri" w:hAnsi="Arial" w:cs="Arial"/>
                <w:sz w:val="18"/>
                <w:szCs w:val="18"/>
              </w:rPr>
              <w:t>Tidak</w:t>
            </w:r>
          </w:p>
          <w:p w:rsidR="00BA4DA6" w:rsidRPr="002C31C3" w:rsidRDefault="00BA4DA6" w:rsidP="00F303DC">
            <w:pPr>
              <w:spacing w:after="0" w:line="480" w:lineRule="auto"/>
              <w:ind w:left="-85"/>
              <w:jc w:val="center"/>
              <w:rPr>
                <w:rFonts w:ascii="Arial" w:eastAsia="Calibri" w:hAnsi="Arial" w:cs="Arial"/>
                <w:sz w:val="18"/>
                <w:szCs w:val="18"/>
              </w:rPr>
            </w:pPr>
            <w:r w:rsidRPr="002C31C3">
              <w:rPr>
                <w:rFonts w:ascii="Arial" w:eastAsia="Calibri" w:hAnsi="Arial" w:cs="Arial"/>
                <w:sz w:val="18"/>
                <w:szCs w:val="18"/>
              </w:rPr>
              <w:t>Signifikan</w:t>
            </w:r>
          </w:p>
        </w:tc>
      </w:tr>
      <w:tr w:rsidR="00BA4DA6" w:rsidRPr="002C31C3" w:rsidTr="00F303DC">
        <w:tc>
          <w:tcPr>
            <w:tcW w:w="1380" w:type="dxa"/>
            <w:vMerge/>
            <w:tcBorders>
              <w:bottom w:val="single" w:sz="4" w:space="0" w:color="auto"/>
            </w:tcBorders>
          </w:tcPr>
          <w:p w:rsidR="00BA4DA6" w:rsidRPr="002C31C3" w:rsidRDefault="00BA4DA6" w:rsidP="00F303DC">
            <w:pPr>
              <w:spacing w:after="0" w:line="480" w:lineRule="auto"/>
              <w:ind w:left="-48"/>
              <w:jc w:val="center"/>
              <w:rPr>
                <w:rFonts w:ascii="Arial" w:eastAsia="Times New Roman" w:hAnsi="Arial" w:cs="Arial"/>
                <w:color w:val="000000"/>
                <w:sz w:val="16"/>
                <w:szCs w:val="16"/>
              </w:rPr>
            </w:pPr>
          </w:p>
        </w:tc>
        <w:tc>
          <w:tcPr>
            <w:tcW w:w="1172" w:type="dxa"/>
            <w:gridSpan w:val="2"/>
            <w:vAlign w:val="center"/>
          </w:tcPr>
          <w:p w:rsidR="00BA4DA6" w:rsidRPr="002C31C3" w:rsidRDefault="00BA4DA6" w:rsidP="00F303DC">
            <w:pPr>
              <w:spacing w:after="0" w:line="480" w:lineRule="auto"/>
              <w:ind w:left="-48"/>
              <w:jc w:val="center"/>
              <w:rPr>
                <w:rFonts w:ascii="Arial" w:eastAsia="Calibri" w:hAnsi="Arial" w:cs="Arial"/>
                <w:sz w:val="16"/>
                <w:szCs w:val="16"/>
              </w:rPr>
            </w:pPr>
          </w:p>
          <w:p w:rsidR="00BA4DA6" w:rsidRPr="002C31C3" w:rsidRDefault="00BA4DA6" w:rsidP="00F303DC">
            <w:pPr>
              <w:spacing w:after="0" w:line="480" w:lineRule="auto"/>
              <w:ind w:left="-48"/>
              <w:jc w:val="center"/>
              <w:rPr>
                <w:rFonts w:ascii="Arial" w:eastAsia="Calibri" w:hAnsi="Arial" w:cs="Arial"/>
                <w:sz w:val="16"/>
                <w:szCs w:val="16"/>
              </w:rPr>
            </w:pPr>
          </w:p>
        </w:tc>
        <w:tc>
          <w:tcPr>
            <w:tcW w:w="1276" w:type="dxa"/>
            <w:vAlign w:val="center"/>
          </w:tcPr>
          <w:p w:rsidR="00BA4DA6" w:rsidRPr="002C31C3" w:rsidRDefault="00BA4DA6" w:rsidP="00F303DC">
            <w:pPr>
              <w:autoSpaceDE w:val="0"/>
              <w:autoSpaceDN w:val="0"/>
              <w:adjustRightInd w:val="0"/>
              <w:spacing w:after="0" w:line="480" w:lineRule="auto"/>
              <w:ind w:right="10"/>
              <w:jc w:val="center"/>
              <w:rPr>
                <w:rFonts w:ascii="Arial" w:eastAsia="Calibri" w:hAnsi="Arial" w:cs="Arial"/>
                <w:sz w:val="16"/>
                <w:szCs w:val="16"/>
              </w:rPr>
            </w:pPr>
          </w:p>
        </w:tc>
        <w:tc>
          <w:tcPr>
            <w:tcW w:w="1275" w:type="dxa"/>
            <w:vAlign w:val="center"/>
          </w:tcPr>
          <w:p w:rsidR="00BA4DA6" w:rsidRPr="002C31C3" w:rsidRDefault="00BA4DA6" w:rsidP="00F303DC">
            <w:pPr>
              <w:autoSpaceDE w:val="0"/>
              <w:autoSpaceDN w:val="0"/>
              <w:adjustRightInd w:val="0"/>
              <w:spacing w:after="0" w:line="480" w:lineRule="auto"/>
              <w:ind w:right="10"/>
              <w:jc w:val="center"/>
              <w:rPr>
                <w:rFonts w:ascii="Arial" w:eastAsia="Calibri" w:hAnsi="Arial" w:cs="Arial"/>
                <w:sz w:val="18"/>
                <w:szCs w:val="18"/>
              </w:rPr>
            </w:pPr>
          </w:p>
        </w:tc>
        <w:tc>
          <w:tcPr>
            <w:tcW w:w="993" w:type="dxa"/>
            <w:vAlign w:val="center"/>
          </w:tcPr>
          <w:p w:rsidR="00BA4DA6" w:rsidRPr="002C31C3" w:rsidRDefault="00BA4DA6" w:rsidP="00F303DC">
            <w:pPr>
              <w:autoSpaceDE w:val="0"/>
              <w:autoSpaceDN w:val="0"/>
              <w:adjustRightInd w:val="0"/>
              <w:spacing w:after="0" w:line="480" w:lineRule="auto"/>
              <w:ind w:right="10"/>
              <w:jc w:val="center"/>
              <w:rPr>
                <w:rFonts w:ascii="Arial" w:eastAsia="Calibri" w:hAnsi="Arial" w:cs="Arial"/>
                <w:sz w:val="18"/>
                <w:szCs w:val="18"/>
              </w:rPr>
            </w:pPr>
          </w:p>
        </w:tc>
        <w:tc>
          <w:tcPr>
            <w:tcW w:w="708" w:type="dxa"/>
            <w:vAlign w:val="center"/>
          </w:tcPr>
          <w:p w:rsidR="00BA4DA6" w:rsidRPr="002C31C3" w:rsidRDefault="00BA4DA6" w:rsidP="00F303DC">
            <w:pPr>
              <w:spacing w:after="0" w:line="480" w:lineRule="auto"/>
              <w:ind w:left="-85"/>
              <w:contextualSpacing/>
              <w:jc w:val="center"/>
              <w:rPr>
                <w:rFonts w:ascii="Arial" w:eastAsia="Calibri" w:hAnsi="Arial" w:cs="Arial"/>
                <w:sz w:val="18"/>
                <w:szCs w:val="18"/>
              </w:rPr>
            </w:pPr>
          </w:p>
        </w:tc>
        <w:tc>
          <w:tcPr>
            <w:tcW w:w="1134" w:type="dxa"/>
            <w:vAlign w:val="center"/>
          </w:tcPr>
          <w:p w:rsidR="00BA4DA6" w:rsidRPr="002C31C3" w:rsidRDefault="00BA4DA6" w:rsidP="00F303DC">
            <w:pPr>
              <w:spacing w:after="0" w:line="480" w:lineRule="auto"/>
              <w:ind w:left="-85"/>
              <w:jc w:val="center"/>
              <w:rPr>
                <w:rFonts w:ascii="Arial" w:eastAsia="Calibri" w:hAnsi="Arial" w:cs="Arial"/>
                <w:sz w:val="18"/>
                <w:szCs w:val="18"/>
              </w:rPr>
            </w:pPr>
          </w:p>
        </w:tc>
      </w:tr>
      <w:tr w:rsidR="00BA4DA6" w:rsidRPr="002C31C3" w:rsidTr="00F303DC">
        <w:tc>
          <w:tcPr>
            <w:tcW w:w="1985" w:type="dxa"/>
            <w:gridSpan w:val="2"/>
            <w:tcBorders>
              <w:top w:val="single" w:sz="4" w:space="0" w:color="auto"/>
              <w:left w:val="single" w:sz="4" w:space="0" w:color="auto"/>
              <w:bottom w:val="single" w:sz="4" w:space="0" w:color="auto"/>
              <w:right w:val="nil"/>
            </w:tcBorders>
            <w:vAlign w:val="center"/>
          </w:tcPr>
          <w:p w:rsidR="00BA4DA6" w:rsidRPr="002C31C3" w:rsidRDefault="00BA4DA6" w:rsidP="00F303DC">
            <w:pPr>
              <w:tabs>
                <w:tab w:val="left" w:pos="0"/>
              </w:tabs>
              <w:spacing w:after="0" w:line="480" w:lineRule="auto"/>
              <w:contextualSpacing/>
              <w:rPr>
                <w:rFonts w:ascii="Arial" w:eastAsia="Calibri" w:hAnsi="Arial" w:cs="Arial"/>
                <w:sz w:val="16"/>
                <w:szCs w:val="16"/>
              </w:rPr>
            </w:pPr>
            <w:r w:rsidRPr="002C31C3">
              <w:rPr>
                <w:rFonts w:ascii="Arial" w:eastAsia="Calibri" w:hAnsi="Arial" w:cs="Arial"/>
                <w:sz w:val="16"/>
                <w:szCs w:val="16"/>
              </w:rPr>
              <w:t>R–Square</w:t>
            </w:r>
          </w:p>
        </w:tc>
        <w:tc>
          <w:tcPr>
            <w:tcW w:w="567" w:type="dxa"/>
            <w:tcBorders>
              <w:left w:val="nil"/>
              <w:bottom w:val="single" w:sz="4" w:space="0" w:color="auto"/>
              <w:right w:val="nil"/>
            </w:tcBorders>
            <w:vAlign w:val="center"/>
          </w:tcPr>
          <w:p w:rsidR="00BA4DA6" w:rsidRPr="002C31C3" w:rsidRDefault="00BA4DA6" w:rsidP="00F303DC">
            <w:pPr>
              <w:spacing w:after="0" w:line="480" w:lineRule="auto"/>
              <w:ind w:left="-126"/>
              <w:contextualSpacing/>
              <w:rPr>
                <w:rFonts w:ascii="Arial" w:eastAsia="Calibri" w:hAnsi="Arial" w:cs="Arial"/>
                <w:sz w:val="16"/>
                <w:szCs w:val="16"/>
              </w:rPr>
            </w:pPr>
          </w:p>
        </w:tc>
        <w:tc>
          <w:tcPr>
            <w:tcW w:w="1276" w:type="dxa"/>
            <w:tcBorders>
              <w:left w:val="nil"/>
              <w:bottom w:val="single" w:sz="4" w:space="0" w:color="auto"/>
            </w:tcBorders>
            <w:vAlign w:val="center"/>
          </w:tcPr>
          <w:p w:rsidR="00BA4DA6" w:rsidRPr="002C31C3" w:rsidRDefault="00BA4DA6" w:rsidP="00F303DC">
            <w:pPr>
              <w:autoSpaceDE w:val="0"/>
              <w:autoSpaceDN w:val="0"/>
              <w:adjustRightInd w:val="0"/>
              <w:spacing w:after="0" w:line="480" w:lineRule="auto"/>
              <w:ind w:right="10"/>
              <w:rPr>
                <w:rFonts w:ascii="Arial" w:eastAsia="Calibri" w:hAnsi="Arial" w:cs="Arial"/>
                <w:color w:val="000000"/>
                <w:sz w:val="16"/>
                <w:szCs w:val="16"/>
              </w:rPr>
            </w:pPr>
            <w:r w:rsidRPr="002C31C3">
              <w:rPr>
                <w:rFonts w:ascii="Arial" w:hAnsi="Arial" w:cs="Arial"/>
                <w:color w:val="000000"/>
                <w:sz w:val="16"/>
                <w:szCs w:val="16"/>
              </w:rPr>
              <w:t>0.183718</w:t>
            </w:r>
          </w:p>
        </w:tc>
        <w:tc>
          <w:tcPr>
            <w:tcW w:w="4110" w:type="dxa"/>
            <w:gridSpan w:val="4"/>
            <w:vMerge w:val="restart"/>
            <w:vAlign w:val="center"/>
          </w:tcPr>
          <w:p w:rsidR="00BA4DA6" w:rsidRPr="002C31C3" w:rsidRDefault="00BA4DA6" w:rsidP="00F303DC">
            <w:pPr>
              <w:spacing w:after="0" w:line="480" w:lineRule="auto"/>
              <w:ind w:left="-85"/>
              <w:jc w:val="center"/>
              <w:rPr>
                <w:rFonts w:ascii="Arial" w:eastAsia="Calibri" w:hAnsi="Arial" w:cs="Arial"/>
                <w:sz w:val="18"/>
                <w:szCs w:val="18"/>
              </w:rPr>
            </w:pPr>
          </w:p>
        </w:tc>
      </w:tr>
      <w:tr w:rsidR="00BA4DA6" w:rsidRPr="002C31C3" w:rsidTr="00F303DC">
        <w:tc>
          <w:tcPr>
            <w:tcW w:w="1985" w:type="dxa"/>
            <w:gridSpan w:val="2"/>
            <w:tcBorders>
              <w:top w:val="single" w:sz="4" w:space="0" w:color="auto"/>
              <w:left w:val="single" w:sz="4" w:space="0" w:color="auto"/>
              <w:bottom w:val="single" w:sz="4" w:space="0" w:color="auto"/>
              <w:right w:val="nil"/>
            </w:tcBorders>
            <w:vAlign w:val="center"/>
          </w:tcPr>
          <w:p w:rsidR="00BA4DA6" w:rsidRPr="002C31C3" w:rsidRDefault="00BA4DA6" w:rsidP="00F303DC">
            <w:pPr>
              <w:tabs>
                <w:tab w:val="left" w:pos="0"/>
              </w:tabs>
              <w:spacing w:after="0" w:line="480" w:lineRule="auto"/>
              <w:contextualSpacing/>
              <w:rPr>
                <w:rFonts w:ascii="Arial" w:eastAsia="Calibri" w:hAnsi="Arial" w:cs="Arial"/>
                <w:sz w:val="16"/>
                <w:szCs w:val="16"/>
              </w:rPr>
            </w:pPr>
            <w:r w:rsidRPr="002C31C3">
              <w:rPr>
                <w:rFonts w:ascii="Arial" w:eastAsia="Calibri" w:hAnsi="Arial" w:cs="Arial"/>
                <w:sz w:val="16"/>
                <w:szCs w:val="16"/>
              </w:rPr>
              <w:t>Adjust RSquare</w:t>
            </w:r>
          </w:p>
        </w:tc>
        <w:tc>
          <w:tcPr>
            <w:tcW w:w="567" w:type="dxa"/>
            <w:tcBorders>
              <w:left w:val="nil"/>
              <w:bottom w:val="single" w:sz="4" w:space="0" w:color="auto"/>
              <w:right w:val="nil"/>
            </w:tcBorders>
            <w:vAlign w:val="center"/>
          </w:tcPr>
          <w:p w:rsidR="00BA4DA6" w:rsidRPr="002C31C3" w:rsidRDefault="00BA4DA6" w:rsidP="00F303DC">
            <w:pPr>
              <w:spacing w:after="0" w:line="480" w:lineRule="auto"/>
              <w:ind w:left="-126"/>
              <w:contextualSpacing/>
              <w:rPr>
                <w:rFonts w:ascii="Arial" w:eastAsia="Calibri" w:hAnsi="Arial" w:cs="Arial"/>
                <w:sz w:val="16"/>
                <w:szCs w:val="16"/>
              </w:rPr>
            </w:pPr>
          </w:p>
        </w:tc>
        <w:tc>
          <w:tcPr>
            <w:tcW w:w="1276" w:type="dxa"/>
            <w:tcBorders>
              <w:left w:val="nil"/>
              <w:bottom w:val="single" w:sz="4" w:space="0" w:color="auto"/>
            </w:tcBorders>
            <w:vAlign w:val="center"/>
          </w:tcPr>
          <w:p w:rsidR="00BA4DA6" w:rsidRPr="002C31C3" w:rsidRDefault="00BA4DA6" w:rsidP="00F303DC">
            <w:pPr>
              <w:autoSpaceDE w:val="0"/>
              <w:autoSpaceDN w:val="0"/>
              <w:adjustRightInd w:val="0"/>
              <w:spacing w:after="0" w:line="480" w:lineRule="auto"/>
              <w:ind w:right="10"/>
              <w:rPr>
                <w:rFonts w:ascii="Arial" w:eastAsia="Calibri" w:hAnsi="Arial" w:cs="Arial"/>
                <w:color w:val="000000"/>
                <w:sz w:val="16"/>
                <w:szCs w:val="16"/>
              </w:rPr>
            </w:pPr>
            <w:r w:rsidRPr="002C31C3">
              <w:rPr>
                <w:rFonts w:ascii="Arial" w:hAnsi="Arial" w:cs="Arial"/>
                <w:color w:val="000000"/>
                <w:sz w:val="16"/>
                <w:szCs w:val="16"/>
              </w:rPr>
              <w:t>0.104723</w:t>
            </w:r>
          </w:p>
        </w:tc>
        <w:tc>
          <w:tcPr>
            <w:tcW w:w="4110" w:type="dxa"/>
            <w:gridSpan w:val="4"/>
            <w:vMerge/>
            <w:tcBorders>
              <w:bottom w:val="nil"/>
            </w:tcBorders>
            <w:vAlign w:val="center"/>
          </w:tcPr>
          <w:p w:rsidR="00BA4DA6" w:rsidRPr="002C31C3" w:rsidRDefault="00BA4DA6" w:rsidP="00F303DC">
            <w:pPr>
              <w:spacing w:after="0" w:line="480" w:lineRule="auto"/>
              <w:ind w:left="-85"/>
              <w:jc w:val="center"/>
              <w:rPr>
                <w:rFonts w:ascii="Arial" w:eastAsia="Calibri" w:hAnsi="Arial" w:cs="Arial"/>
                <w:sz w:val="18"/>
                <w:szCs w:val="18"/>
              </w:rPr>
            </w:pPr>
          </w:p>
        </w:tc>
      </w:tr>
      <w:tr w:rsidR="00BA4DA6" w:rsidRPr="002C31C3" w:rsidTr="00F303DC">
        <w:tc>
          <w:tcPr>
            <w:tcW w:w="1985" w:type="dxa"/>
            <w:gridSpan w:val="2"/>
            <w:tcBorders>
              <w:left w:val="single" w:sz="4" w:space="0" w:color="auto"/>
              <w:bottom w:val="single" w:sz="4" w:space="0" w:color="auto"/>
              <w:right w:val="nil"/>
            </w:tcBorders>
            <w:vAlign w:val="center"/>
          </w:tcPr>
          <w:p w:rsidR="00BA4DA6" w:rsidRPr="002C31C3" w:rsidRDefault="00BA4DA6" w:rsidP="00F303DC">
            <w:pPr>
              <w:tabs>
                <w:tab w:val="left" w:pos="0"/>
              </w:tabs>
              <w:spacing w:after="0" w:line="480" w:lineRule="auto"/>
              <w:contextualSpacing/>
              <w:rPr>
                <w:rFonts w:ascii="Arial" w:eastAsia="Calibri" w:hAnsi="Arial" w:cs="Arial"/>
                <w:sz w:val="16"/>
                <w:szCs w:val="16"/>
              </w:rPr>
            </w:pPr>
            <w:r w:rsidRPr="002C31C3">
              <w:rPr>
                <w:rFonts w:ascii="Arial" w:eastAsia="Calibri" w:hAnsi="Arial" w:cs="Arial"/>
                <w:sz w:val="16"/>
                <w:szCs w:val="16"/>
              </w:rPr>
              <w:t>F-Statistik</w:t>
            </w:r>
          </w:p>
        </w:tc>
        <w:tc>
          <w:tcPr>
            <w:tcW w:w="567" w:type="dxa"/>
            <w:tcBorders>
              <w:left w:val="nil"/>
              <w:bottom w:val="single" w:sz="4" w:space="0" w:color="auto"/>
              <w:right w:val="nil"/>
            </w:tcBorders>
            <w:vAlign w:val="center"/>
          </w:tcPr>
          <w:p w:rsidR="00BA4DA6" w:rsidRPr="002C31C3" w:rsidRDefault="00BA4DA6" w:rsidP="00F303DC">
            <w:pPr>
              <w:spacing w:after="0" w:line="480" w:lineRule="auto"/>
              <w:ind w:left="-126"/>
              <w:contextualSpacing/>
              <w:rPr>
                <w:rFonts w:ascii="Arial" w:eastAsia="Calibri" w:hAnsi="Arial" w:cs="Arial"/>
                <w:sz w:val="16"/>
                <w:szCs w:val="16"/>
              </w:rPr>
            </w:pPr>
          </w:p>
        </w:tc>
        <w:tc>
          <w:tcPr>
            <w:tcW w:w="1276" w:type="dxa"/>
            <w:tcBorders>
              <w:top w:val="single" w:sz="4" w:space="0" w:color="auto"/>
              <w:left w:val="nil"/>
            </w:tcBorders>
            <w:vAlign w:val="center"/>
          </w:tcPr>
          <w:p w:rsidR="00BA4DA6" w:rsidRPr="002C31C3" w:rsidRDefault="00BA4DA6" w:rsidP="00F303DC">
            <w:pPr>
              <w:autoSpaceDE w:val="0"/>
              <w:autoSpaceDN w:val="0"/>
              <w:adjustRightInd w:val="0"/>
              <w:spacing w:after="0" w:line="480" w:lineRule="auto"/>
              <w:ind w:right="10"/>
              <w:rPr>
                <w:rFonts w:ascii="Arial" w:eastAsia="Calibri" w:hAnsi="Arial" w:cs="Arial"/>
                <w:color w:val="000000"/>
                <w:sz w:val="16"/>
                <w:szCs w:val="16"/>
              </w:rPr>
            </w:pPr>
            <w:r w:rsidRPr="002C31C3">
              <w:rPr>
                <w:rFonts w:ascii="Arial" w:hAnsi="Arial" w:cs="Arial"/>
                <w:color w:val="000000"/>
                <w:sz w:val="16"/>
                <w:szCs w:val="16"/>
              </w:rPr>
              <w:t>2.325691</w:t>
            </w:r>
          </w:p>
        </w:tc>
        <w:tc>
          <w:tcPr>
            <w:tcW w:w="4110" w:type="dxa"/>
            <w:gridSpan w:val="4"/>
            <w:vMerge/>
            <w:tcBorders>
              <w:top w:val="nil"/>
            </w:tcBorders>
            <w:vAlign w:val="center"/>
          </w:tcPr>
          <w:p w:rsidR="00BA4DA6" w:rsidRPr="002C31C3" w:rsidRDefault="00BA4DA6" w:rsidP="00F303DC">
            <w:pPr>
              <w:spacing w:after="0" w:line="480" w:lineRule="auto"/>
              <w:ind w:left="-85"/>
              <w:jc w:val="center"/>
              <w:rPr>
                <w:rFonts w:ascii="Arial" w:eastAsia="Calibri" w:hAnsi="Arial" w:cs="Arial"/>
                <w:sz w:val="18"/>
                <w:szCs w:val="18"/>
              </w:rPr>
            </w:pPr>
          </w:p>
        </w:tc>
      </w:tr>
      <w:tr w:rsidR="00BA4DA6" w:rsidRPr="002C31C3" w:rsidTr="00F303DC">
        <w:trPr>
          <w:trHeight w:val="47"/>
        </w:trPr>
        <w:tc>
          <w:tcPr>
            <w:tcW w:w="1985" w:type="dxa"/>
            <w:gridSpan w:val="2"/>
            <w:tcBorders>
              <w:left w:val="single" w:sz="4" w:space="0" w:color="auto"/>
              <w:right w:val="nil"/>
            </w:tcBorders>
            <w:vAlign w:val="center"/>
          </w:tcPr>
          <w:p w:rsidR="00BA4DA6" w:rsidRPr="002C31C3" w:rsidRDefault="00BA4DA6" w:rsidP="00F303DC">
            <w:pPr>
              <w:tabs>
                <w:tab w:val="left" w:pos="0"/>
              </w:tabs>
              <w:spacing w:after="0" w:line="480" w:lineRule="auto"/>
              <w:contextualSpacing/>
              <w:rPr>
                <w:rFonts w:ascii="Arial" w:eastAsia="Calibri" w:hAnsi="Arial" w:cs="Arial"/>
                <w:sz w:val="16"/>
                <w:szCs w:val="16"/>
              </w:rPr>
            </w:pPr>
            <w:r w:rsidRPr="002C31C3">
              <w:rPr>
                <w:rFonts w:ascii="Arial" w:eastAsia="Calibri" w:hAnsi="Arial" w:cs="Arial"/>
                <w:sz w:val="16"/>
                <w:szCs w:val="16"/>
              </w:rPr>
              <w:t>F Signifikan</w:t>
            </w:r>
          </w:p>
        </w:tc>
        <w:tc>
          <w:tcPr>
            <w:tcW w:w="567" w:type="dxa"/>
            <w:tcBorders>
              <w:left w:val="nil"/>
              <w:right w:val="nil"/>
            </w:tcBorders>
            <w:vAlign w:val="center"/>
          </w:tcPr>
          <w:p w:rsidR="00BA4DA6" w:rsidRPr="002C31C3" w:rsidRDefault="00BA4DA6" w:rsidP="00F303DC">
            <w:pPr>
              <w:spacing w:after="0" w:line="480" w:lineRule="auto"/>
              <w:ind w:left="-126"/>
              <w:contextualSpacing/>
              <w:rPr>
                <w:rFonts w:ascii="Arial" w:eastAsia="Calibri" w:hAnsi="Arial" w:cs="Arial"/>
                <w:sz w:val="16"/>
                <w:szCs w:val="16"/>
              </w:rPr>
            </w:pPr>
          </w:p>
        </w:tc>
        <w:tc>
          <w:tcPr>
            <w:tcW w:w="1276" w:type="dxa"/>
            <w:tcBorders>
              <w:left w:val="nil"/>
            </w:tcBorders>
            <w:vAlign w:val="center"/>
          </w:tcPr>
          <w:p w:rsidR="00BA4DA6" w:rsidRPr="002C31C3" w:rsidRDefault="00BA4DA6" w:rsidP="00F303DC">
            <w:pPr>
              <w:autoSpaceDE w:val="0"/>
              <w:autoSpaceDN w:val="0"/>
              <w:adjustRightInd w:val="0"/>
              <w:spacing w:after="0" w:line="480" w:lineRule="auto"/>
              <w:ind w:right="10"/>
              <w:rPr>
                <w:rFonts w:ascii="Arial" w:eastAsia="Calibri" w:hAnsi="Arial" w:cs="Arial"/>
                <w:color w:val="000000"/>
                <w:sz w:val="16"/>
                <w:szCs w:val="16"/>
              </w:rPr>
            </w:pPr>
            <w:r w:rsidRPr="002C31C3">
              <w:rPr>
                <w:rFonts w:ascii="Arial" w:eastAsia="Calibri" w:hAnsi="Arial" w:cs="Arial"/>
                <w:color w:val="000000"/>
                <w:sz w:val="16"/>
                <w:szCs w:val="16"/>
              </w:rPr>
              <w:t>0.000000</w:t>
            </w:r>
          </w:p>
        </w:tc>
        <w:tc>
          <w:tcPr>
            <w:tcW w:w="4110" w:type="dxa"/>
            <w:gridSpan w:val="4"/>
            <w:vMerge/>
            <w:vAlign w:val="center"/>
          </w:tcPr>
          <w:p w:rsidR="00BA4DA6" w:rsidRPr="002C31C3" w:rsidRDefault="00BA4DA6" w:rsidP="00F303DC">
            <w:pPr>
              <w:spacing w:after="0" w:line="480" w:lineRule="auto"/>
              <w:ind w:left="-85"/>
              <w:jc w:val="center"/>
              <w:rPr>
                <w:rFonts w:ascii="Arial" w:eastAsia="Calibri" w:hAnsi="Arial" w:cs="Arial"/>
                <w:sz w:val="18"/>
                <w:szCs w:val="18"/>
              </w:rPr>
            </w:pPr>
          </w:p>
        </w:tc>
      </w:tr>
    </w:tbl>
    <w:p w:rsidR="00BA4DA6" w:rsidRPr="00BA4DA6" w:rsidRDefault="00BA4DA6" w:rsidP="00BA4DA6">
      <w:pPr>
        <w:spacing w:line="360" w:lineRule="auto"/>
        <w:rPr>
          <w:rFonts w:ascii="Arial" w:eastAsia="Calibri" w:hAnsi="Arial" w:cs="Arial"/>
          <w:sz w:val="20"/>
        </w:rPr>
      </w:pPr>
      <w:r w:rsidRPr="00BA4DA6">
        <w:rPr>
          <w:rFonts w:ascii="Arial" w:eastAsia="Calibri" w:hAnsi="Arial" w:cs="Arial"/>
          <w:sz w:val="20"/>
        </w:rPr>
        <w:t>Sumber</w:t>
      </w:r>
      <w:r w:rsidRPr="00BA4DA6">
        <w:rPr>
          <w:rFonts w:ascii="Arial" w:eastAsia="Calibri" w:hAnsi="Arial" w:cs="Arial"/>
          <w:sz w:val="20"/>
          <w:lang w:val="id-ID"/>
        </w:rPr>
        <w:t>: D</w:t>
      </w:r>
      <w:r w:rsidRPr="00BA4DA6">
        <w:rPr>
          <w:rFonts w:ascii="Arial" w:eastAsia="Calibri" w:hAnsi="Arial" w:cs="Arial"/>
          <w:sz w:val="20"/>
        </w:rPr>
        <w:t xml:space="preserve">ata diolah </w:t>
      </w:r>
      <w:r w:rsidRPr="00BA4DA6">
        <w:rPr>
          <w:rFonts w:ascii="Arial" w:eastAsia="Calibri" w:hAnsi="Arial" w:cs="Arial"/>
          <w:sz w:val="20"/>
          <w:lang w:val="id-ID"/>
        </w:rPr>
        <w:t>dengan menggunakan Eviews 8</w:t>
      </w:r>
    </w:p>
    <w:p w:rsidR="00C60E58" w:rsidRDefault="00C60E58" w:rsidP="00BA4DA6">
      <w:pPr>
        <w:spacing w:line="360" w:lineRule="auto"/>
        <w:jc w:val="both"/>
        <w:rPr>
          <w:rFonts w:ascii="Arial" w:eastAsia="Times New Roman" w:hAnsi="Arial" w:cs="Arial"/>
          <w:lang w:val="id-ID"/>
        </w:rPr>
      </w:pPr>
    </w:p>
    <w:p w:rsidR="00C60E58" w:rsidRDefault="00C60E58" w:rsidP="00BA4DA6">
      <w:pPr>
        <w:spacing w:line="360" w:lineRule="auto"/>
        <w:jc w:val="both"/>
        <w:rPr>
          <w:rFonts w:ascii="Arial" w:eastAsia="Times New Roman" w:hAnsi="Arial" w:cs="Arial"/>
          <w:lang w:val="id-ID"/>
        </w:rPr>
      </w:pPr>
    </w:p>
    <w:p w:rsidR="00C60E58" w:rsidRDefault="00C60E58" w:rsidP="00BA4DA6">
      <w:pPr>
        <w:spacing w:line="360" w:lineRule="auto"/>
        <w:jc w:val="both"/>
        <w:rPr>
          <w:rFonts w:ascii="Arial" w:eastAsia="Times New Roman" w:hAnsi="Arial" w:cs="Arial"/>
        </w:rPr>
        <w:sectPr w:rsidR="00C60E58" w:rsidSect="003649F7">
          <w:type w:val="continuous"/>
          <w:pgSz w:w="11906" w:h="16838" w:code="9"/>
          <w:pgMar w:top="1440" w:right="1440" w:bottom="1440" w:left="1440" w:header="708" w:footer="708" w:gutter="0"/>
          <w:cols w:space="708"/>
          <w:docGrid w:linePitch="360"/>
        </w:sectPr>
      </w:pPr>
    </w:p>
    <w:p w:rsidR="00BA4DA6" w:rsidRDefault="00BA4DA6" w:rsidP="00BA4DA6">
      <w:pPr>
        <w:spacing w:line="360" w:lineRule="auto"/>
        <w:jc w:val="both"/>
        <w:rPr>
          <w:rFonts w:ascii="Arial" w:eastAsia="Times New Roman" w:hAnsi="Arial" w:cs="Arial"/>
        </w:rPr>
      </w:pPr>
      <w:r>
        <w:rPr>
          <w:rFonts w:ascii="Arial" w:eastAsia="Times New Roman" w:hAnsi="Arial" w:cs="Arial"/>
        </w:rPr>
        <w:lastRenderedPageBreak/>
        <w:t xml:space="preserve">Berdasarkan data pada tabel diatas dapat dijelaskan uji hipotesis dalam penelitian ini </w:t>
      </w:r>
      <w:r>
        <w:rPr>
          <w:rFonts w:ascii="Arial" w:eastAsia="Times New Roman" w:hAnsi="Arial" w:cs="Arial"/>
        </w:rPr>
        <w:lastRenderedPageBreak/>
        <w:t>adalah sebagai berikut:</w:t>
      </w:r>
    </w:p>
    <w:p w:rsidR="00C60E58" w:rsidRDefault="00C60E58" w:rsidP="00BA4DA6">
      <w:pPr>
        <w:spacing w:line="480" w:lineRule="auto"/>
        <w:jc w:val="both"/>
        <w:rPr>
          <w:rFonts w:ascii="Arial" w:eastAsia="Times New Roman" w:hAnsi="Arial" w:cs="Arial"/>
          <w:b/>
        </w:rPr>
        <w:sectPr w:rsidR="00C60E58" w:rsidSect="00C60E58">
          <w:type w:val="continuous"/>
          <w:pgSz w:w="11906" w:h="16838" w:code="9"/>
          <w:pgMar w:top="1440" w:right="1440" w:bottom="1440" w:left="1440" w:header="708" w:footer="708" w:gutter="0"/>
          <w:cols w:num="2" w:space="708"/>
          <w:docGrid w:linePitch="360"/>
        </w:sectPr>
      </w:pPr>
    </w:p>
    <w:p w:rsidR="00BA4DA6" w:rsidRDefault="00BA4DA6" w:rsidP="00BA4DA6">
      <w:pPr>
        <w:spacing w:line="480" w:lineRule="auto"/>
        <w:jc w:val="both"/>
        <w:rPr>
          <w:rFonts w:ascii="Arial" w:eastAsia="Times New Roman" w:hAnsi="Arial" w:cs="Arial"/>
          <w:b/>
        </w:rPr>
      </w:pPr>
      <w:r>
        <w:rPr>
          <w:rFonts w:ascii="Arial" w:eastAsia="Times New Roman" w:hAnsi="Arial" w:cs="Arial"/>
          <w:b/>
        </w:rPr>
        <w:lastRenderedPageBreak/>
        <w:t>1).</w:t>
      </w:r>
      <w:r>
        <w:rPr>
          <w:rFonts w:ascii="Arial" w:eastAsia="Times New Roman" w:hAnsi="Arial" w:cs="Arial"/>
          <w:b/>
        </w:rPr>
        <w:tab/>
        <w:t>Koefisien Determinasi (R</w:t>
      </w:r>
      <w:r>
        <w:rPr>
          <w:rFonts w:ascii="Arial" w:eastAsia="Times New Roman" w:hAnsi="Arial" w:cs="Arial"/>
          <w:b/>
          <w:vertAlign w:val="superscript"/>
        </w:rPr>
        <w:t>2</w:t>
      </w:r>
      <w:r>
        <w:rPr>
          <w:rFonts w:ascii="Arial" w:eastAsia="Times New Roman" w:hAnsi="Arial" w:cs="Arial"/>
          <w:b/>
        </w:rPr>
        <w:t>)</w:t>
      </w:r>
    </w:p>
    <w:p w:rsidR="00C60E58" w:rsidRPr="00C60E58" w:rsidRDefault="00C60E58" w:rsidP="00BA4DA6">
      <w:pPr>
        <w:spacing w:after="0" w:line="480" w:lineRule="auto"/>
        <w:jc w:val="both"/>
        <w:rPr>
          <w:rFonts w:ascii="Arial" w:eastAsia="Times New Roman" w:hAnsi="Arial" w:cs="Arial"/>
          <w:lang w:val="id-ID"/>
        </w:rPr>
        <w:sectPr w:rsidR="00C60E58" w:rsidRPr="00C60E58" w:rsidSect="003649F7">
          <w:type w:val="continuous"/>
          <w:pgSz w:w="11906" w:h="16838" w:code="9"/>
          <w:pgMar w:top="1440" w:right="1440" w:bottom="1440" w:left="1440" w:header="708" w:footer="708" w:gutter="0"/>
          <w:cols w:space="708"/>
          <w:docGrid w:linePitch="360"/>
        </w:sectPr>
      </w:pPr>
    </w:p>
    <w:p w:rsidR="00BA4DA6" w:rsidRDefault="00BA4DA6" w:rsidP="00BA4DA6">
      <w:pPr>
        <w:spacing w:after="0" w:line="480" w:lineRule="auto"/>
        <w:jc w:val="both"/>
        <w:rPr>
          <w:rFonts w:ascii="Arial" w:eastAsia="Times New Roman" w:hAnsi="Arial" w:cs="Arial"/>
        </w:rPr>
      </w:pPr>
      <w:proofErr w:type="gramStart"/>
      <w:r>
        <w:rPr>
          <w:rFonts w:ascii="Arial" w:eastAsia="Times New Roman" w:hAnsi="Arial" w:cs="Arial"/>
        </w:rPr>
        <w:lastRenderedPageBreak/>
        <w:t>Koefisien determinasi pada intinya mengukur seberapa jauh kemampuan model dalam menerangkan variasi variabel dependen.</w:t>
      </w:r>
      <w:proofErr w:type="gramEnd"/>
      <w:r>
        <w:rPr>
          <w:rFonts w:ascii="Arial" w:eastAsia="Times New Roman" w:hAnsi="Arial" w:cs="Arial"/>
        </w:rPr>
        <w:t xml:space="preserve"> </w:t>
      </w:r>
      <w:proofErr w:type="gramStart"/>
      <w:r>
        <w:rPr>
          <w:rFonts w:ascii="Arial" w:eastAsia="Times New Roman" w:hAnsi="Arial" w:cs="Arial"/>
        </w:rPr>
        <w:t>Nilai R</w:t>
      </w:r>
      <w:r>
        <w:rPr>
          <w:rFonts w:ascii="Arial" w:eastAsia="Times New Roman" w:hAnsi="Arial" w:cs="Arial"/>
          <w:vertAlign w:val="superscript"/>
        </w:rPr>
        <w:t>2</w:t>
      </w:r>
      <w:r>
        <w:rPr>
          <w:rFonts w:ascii="Arial" w:eastAsia="Times New Roman" w:hAnsi="Arial" w:cs="Arial"/>
        </w:rPr>
        <w:t xml:space="preserve"> terletak antara 0 sampai dengan 1 (0 ≤ R2 ≤ 1).</w:t>
      </w:r>
      <w:proofErr w:type="gramEnd"/>
      <w:r>
        <w:rPr>
          <w:rFonts w:ascii="Arial" w:eastAsia="Times New Roman" w:hAnsi="Arial" w:cs="Arial"/>
        </w:rPr>
        <w:t xml:space="preserve"> </w:t>
      </w:r>
      <w:proofErr w:type="gramStart"/>
      <w:r>
        <w:rPr>
          <w:rFonts w:ascii="Arial" w:eastAsia="Times New Roman" w:hAnsi="Arial" w:cs="Arial"/>
        </w:rPr>
        <w:t>Tujuan menghitung koefisien determinasi adalah untuk mengetahui pengaruh variabel independen terhadap variabel dependen.</w:t>
      </w:r>
      <w:proofErr w:type="gramEnd"/>
      <w:r>
        <w:rPr>
          <w:rFonts w:ascii="Arial" w:eastAsia="Times New Roman" w:hAnsi="Arial" w:cs="Arial"/>
        </w:rPr>
        <w:t xml:space="preserve"> Hasil pengujian regresi data panel dengan menggunakan model FEM.</w:t>
      </w:r>
    </w:p>
    <w:p w:rsidR="00BA4DA6" w:rsidRDefault="00BA4DA6" w:rsidP="00BA4DA6">
      <w:pPr>
        <w:spacing w:line="480" w:lineRule="auto"/>
        <w:jc w:val="both"/>
        <w:rPr>
          <w:rFonts w:ascii="Arial" w:eastAsia="Times New Roman" w:hAnsi="Arial" w:cs="Arial"/>
        </w:rPr>
      </w:pPr>
      <w:r>
        <w:rPr>
          <w:rFonts w:ascii="Arial" w:eastAsia="Times New Roman" w:hAnsi="Arial" w:cs="Arial"/>
        </w:rPr>
        <w:lastRenderedPageBreak/>
        <w:tab/>
      </w:r>
      <w:proofErr w:type="gramStart"/>
      <w:r>
        <w:rPr>
          <w:rFonts w:ascii="Arial" w:eastAsia="Times New Roman" w:hAnsi="Arial" w:cs="Arial"/>
        </w:rPr>
        <w:t>Jika dilihat dari model FEM maka didapat nilai koefisien determinasi (R</w:t>
      </w:r>
      <w:r>
        <w:rPr>
          <w:rFonts w:ascii="Arial" w:eastAsia="Times New Roman" w:hAnsi="Arial" w:cs="Arial"/>
          <w:vertAlign w:val="superscript"/>
        </w:rPr>
        <w:t>2</w:t>
      </w:r>
      <w:r>
        <w:rPr>
          <w:rFonts w:ascii="Arial" w:eastAsia="Times New Roman" w:hAnsi="Arial" w:cs="Arial"/>
        </w:rPr>
        <w:t xml:space="preserve">) sebesar </w:t>
      </w:r>
      <w:r>
        <w:rPr>
          <w:rFonts w:ascii="Arial" w:hAnsi="Arial" w:cs="Arial"/>
          <w:color w:val="000000"/>
        </w:rPr>
        <w:t>0,183718</w:t>
      </w:r>
      <w:r>
        <w:rPr>
          <w:rFonts w:ascii="Arial" w:eastAsia="Times New Roman" w:hAnsi="Arial" w:cs="Arial"/>
        </w:rPr>
        <w:t>.</w:t>
      </w:r>
      <w:proofErr w:type="gramEnd"/>
      <w:r>
        <w:rPr>
          <w:rFonts w:ascii="Arial" w:eastAsia="Times New Roman" w:hAnsi="Arial" w:cs="Arial"/>
        </w:rPr>
        <w:t xml:space="preserve"> Artinya variabel dependen (asimetri informasi) dapat dipengaruhi sebesar 18</w:t>
      </w:r>
      <w:proofErr w:type="gramStart"/>
      <w:r>
        <w:rPr>
          <w:rFonts w:ascii="Arial" w:eastAsia="Times New Roman" w:hAnsi="Arial" w:cs="Arial"/>
        </w:rPr>
        <w:t>,37</w:t>
      </w:r>
      <w:proofErr w:type="gramEnd"/>
      <w:r>
        <w:rPr>
          <w:rFonts w:ascii="Arial" w:eastAsia="Times New Roman" w:hAnsi="Arial" w:cs="Arial"/>
        </w:rPr>
        <w:t xml:space="preserve"> persen oleh variabel independen (kepemilikan pemerintah, kepemilikan asing dan kepemilikan institusional), sedangkan sisanya 81,63 persen dijelaskan oleh variabel lain yang tidak terdapat dalam model penelitian ini.</w:t>
      </w:r>
    </w:p>
    <w:p w:rsidR="00C60E58" w:rsidRDefault="00C60E58" w:rsidP="00BA4DA6">
      <w:pPr>
        <w:spacing w:line="480" w:lineRule="auto"/>
        <w:jc w:val="both"/>
        <w:rPr>
          <w:rFonts w:ascii="Arial" w:eastAsia="Times New Roman" w:hAnsi="Arial" w:cs="Arial"/>
          <w:b/>
        </w:rPr>
        <w:sectPr w:rsidR="00C60E58" w:rsidSect="00C60E58">
          <w:type w:val="continuous"/>
          <w:pgSz w:w="11906" w:h="16838" w:code="9"/>
          <w:pgMar w:top="1440" w:right="1440" w:bottom="1440" w:left="1440" w:header="708" w:footer="708" w:gutter="0"/>
          <w:cols w:num="2" w:space="708"/>
          <w:docGrid w:linePitch="360"/>
        </w:sectPr>
      </w:pPr>
    </w:p>
    <w:p w:rsidR="00BA4DA6" w:rsidRDefault="00BA4DA6" w:rsidP="00BA4DA6">
      <w:pPr>
        <w:spacing w:line="480" w:lineRule="auto"/>
        <w:jc w:val="both"/>
        <w:rPr>
          <w:rFonts w:ascii="Arial" w:eastAsia="Times New Roman" w:hAnsi="Arial" w:cs="Arial"/>
          <w:b/>
        </w:rPr>
      </w:pPr>
      <w:r>
        <w:rPr>
          <w:rFonts w:ascii="Arial" w:eastAsia="Times New Roman" w:hAnsi="Arial" w:cs="Arial"/>
          <w:b/>
        </w:rPr>
        <w:lastRenderedPageBreak/>
        <w:t>2).</w:t>
      </w:r>
      <w:r>
        <w:rPr>
          <w:rFonts w:ascii="Arial" w:eastAsia="Times New Roman" w:hAnsi="Arial" w:cs="Arial"/>
          <w:b/>
        </w:rPr>
        <w:tab/>
        <w:t>Uji Simultan (Uji F)</w:t>
      </w:r>
    </w:p>
    <w:p w:rsidR="00C60E58" w:rsidRPr="00CB7A86" w:rsidRDefault="00C60E58" w:rsidP="00BA4DA6">
      <w:pPr>
        <w:spacing w:line="480" w:lineRule="auto"/>
        <w:jc w:val="both"/>
        <w:rPr>
          <w:rFonts w:ascii="Arial" w:eastAsia="Times New Roman" w:hAnsi="Arial" w:cs="Arial"/>
          <w:lang w:val="id-ID"/>
        </w:rPr>
        <w:sectPr w:rsidR="00C60E58" w:rsidRPr="00CB7A86" w:rsidSect="003649F7">
          <w:type w:val="continuous"/>
          <w:pgSz w:w="11906" w:h="16838" w:code="9"/>
          <w:pgMar w:top="1440" w:right="1440" w:bottom="1440" w:left="1440" w:header="708" w:footer="708" w:gutter="0"/>
          <w:cols w:space="708"/>
          <w:docGrid w:linePitch="360"/>
        </w:sectPr>
      </w:pPr>
    </w:p>
    <w:p w:rsidR="00BA4DA6" w:rsidRDefault="00BA4DA6" w:rsidP="00BA4DA6">
      <w:pPr>
        <w:spacing w:line="480" w:lineRule="auto"/>
        <w:jc w:val="both"/>
        <w:rPr>
          <w:rFonts w:ascii="Arial" w:eastAsia="Times New Roman" w:hAnsi="Arial" w:cs="Arial"/>
        </w:rPr>
      </w:pPr>
      <w:proofErr w:type="gramStart"/>
      <w:r>
        <w:rPr>
          <w:rFonts w:ascii="Arial" w:eastAsia="Times New Roman" w:hAnsi="Arial" w:cs="Arial"/>
        </w:rPr>
        <w:lastRenderedPageBreak/>
        <w:t>Uji statistik F pada dasarnya menunjukkan apakah semua variabel independen yang dimasukkan dalam model mempunyai pengaruh secara bersama-sama atau simultan terhadap variabel dependen.</w:t>
      </w:r>
      <w:proofErr w:type="gramEnd"/>
      <w:r>
        <w:rPr>
          <w:rFonts w:ascii="Arial" w:eastAsia="Times New Roman" w:hAnsi="Arial" w:cs="Arial"/>
        </w:rPr>
        <w:t xml:space="preserve"> Hasil pengujian regresi data panel dengan perhitungan model FEM ditunjukkan pada tabel 4.6. </w:t>
      </w:r>
      <w:proofErr w:type="gramStart"/>
      <w:r>
        <w:rPr>
          <w:rFonts w:ascii="Arial" w:eastAsia="Times New Roman" w:hAnsi="Arial" w:cs="Arial"/>
        </w:rPr>
        <w:t>diatas</w:t>
      </w:r>
      <w:proofErr w:type="gramEnd"/>
      <w:r>
        <w:rPr>
          <w:rFonts w:ascii="Arial" w:eastAsia="Times New Roman" w:hAnsi="Arial" w:cs="Arial"/>
        </w:rPr>
        <w:t xml:space="preserve"> yang menunjukkan bahwa nilai F statistik sebesar </w:t>
      </w:r>
      <w:r>
        <w:rPr>
          <w:rFonts w:ascii="Arial" w:hAnsi="Arial" w:cs="Arial"/>
          <w:color w:val="000000"/>
        </w:rPr>
        <w:t>2,325691</w:t>
      </w:r>
      <w:r>
        <w:rPr>
          <w:rFonts w:ascii="Arial" w:eastAsia="Times New Roman" w:hAnsi="Arial" w:cs="Arial"/>
        </w:rPr>
        <w:t xml:space="preserve">,dengan nilai signifikansi (F signifikan) yang sama yaitu sebesar 0,0000 yang lebih kecil dari 0,05 (0,0000 &lt; </w:t>
      </w:r>
      <w:r>
        <w:rPr>
          <w:rFonts w:ascii="Arial" w:eastAsia="Times New Roman" w:hAnsi="Arial" w:cs="Arial"/>
        </w:rPr>
        <w:lastRenderedPageBreak/>
        <w:t xml:space="preserve">0,05). </w:t>
      </w:r>
      <w:proofErr w:type="gramStart"/>
      <w:r>
        <w:rPr>
          <w:rFonts w:ascii="Arial" w:eastAsia="Times New Roman" w:hAnsi="Arial" w:cs="Arial"/>
        </w:rPr>
        <w:t>Hasil tersebut menjelaskan bahwa model regresi dapat digunakan untuk memprediksi tingkat asimetri informasi.</w:t>
      </w:r>
      <w:proofErr w:type="gramEnd"/>
      <w:r>
        <w:rPr>
          <w:rFonts w:ascii="Arial" w:eastAsia="Times New Roman" w:hAnsi="Arial" w:cs="Arial"/>
        </w:rPr>
        <w:t xml:space="preserve"> Dengan kata </w:t>
      </w:r>
      <w:proofErr w:type="gramStart"/>
      <w:r>
        <w:rPr>
          <w:rFonts w:ascii="Arial" w:eastAsia="Times New Roman" w:hAnsi="Arial" w:cs="Arial"/>
        </w:rPr>
        <w:t>lain</w:t>
      </w:r>
      <w:proofErr w:type="gramEnd"/>
      <w:r>
        <w:rPr>
          <w:rFonts w:ascii="Arial" w:eastAsia="Times New Roman" w:hAnsi="Arial" w:cs="Arial"/>
        </w:rPr>
        <w:t xml:space="preserve"> bahwa dari ketiga variabel independen yaitu kepemilikan pemerintah, kepemilikan asing dan kepemilikan institusional secara bersamaan atau simultan berpengaruh terhadap asimetri informasi</w:t>
      </w:r>
      <w:r>
        <w:rPr>
          <w:rFonts w:ascii="Arial" w:eastAsia="Times New Roman" w:hAnsi="Arial" w:cs="Arial"/>
          <w:i/>
        </w:rPr>
        <w:t xml:space="preserve"> </w:t>
      </w:r>
      <w:r>
        <w:rPr>
          <w:rFonts w:ascii="Arial" w:eastAsia="Times New Roman" w:hAnsi="Arial" w:cs="Arial"/>
        </w:rPr>
        <w:t>pada perusahaan</w:t>
      </w:r>
      <w:r>
        <w:rPr>
          <w:rFonts w:ascii="Arial" w:eastAsia="Times New Roman" w:hAnsi="Arial" w:cs="Arial"/>
          <w:i/>
        </w:rPr>
        <w:t xml:space="preserve"> </w:t>
      </w:r>
      <w:r>
        <w:rPr>
          <w:rFonts w:ascii="Arial" w:eastAsia="Times New Roman" w:hAnsi="Arial" w:cs="Arial"/>
        </w:rPr>
        <w:t>FARMASI di Indonesia dan telah menunjukkan model yang layak atau yang baik untuk digunakan.</w:t>
      </w:r>
    </w:p>
    <w:p w:rsidR="00C60E58" w:rsidRDefault="00C60E58" w:rsidP="00BA4DA6">
      <w:pPr>
        <w:spacing w:line="480" w:lineRule="auto"/>
        <w:jc w:val="both"/>
        <w:rPr>
          <w:rFonts w:ascii="Arial" w:eastAsia="Times New Roman" w:hAnsi="Arial" w:cs="Arial"/>
          <w:b/>
        </w:rPr>
        <w:sectPr w:rsidR="00C60E58" w:rsidSect="00C60E58">
          <w:type w:val="continuous"/>
          <w:pgSz w:w="11906" w:h="16838" w:code="9"/>
          <w:pgMar w:top="1440" w:right="1440" w:bottom="1440" w:left="1440" w:header="708" w:footer="708" w:gutter="0"/>
          <w:cols w:num="2" w:space="708"/>
          <w:docGrid w:linePitch="360"/>
        </w:sectPr>
      </w:pPr>
    </w:p>
    <w:p w:rsidR="00BA4DA6" w:rsidRDefault="00BA4DA6" w:rsidP="00BA4DA6">
      <w:pPr>
        <w:spacing w:line="480" w:lineRule="auto"/>
        <w:jc w:val="both"/>
        <w:rPr>
          <w:rFonts w:ascii="Arial" w:eastAsia="Times New Roman" w:hAnsi="Arial" w:cs="Arial"/>
          <w:b/>
        </w:rPr>
      </w:pPr>
      <w:r>
        <w:rPr>
          <w:rFonts w:ascii="Arial" w:eastAsia="Times New Roman" w:hAnsi="Arial" w:cs="Arial"/>
          <w:b/>
        </w:rPr>
        <w:lastRenderedPageBreak/>
        <w:t>3).</w:t>
      </w:r>
      <w:r>
        <w:rPr>
          <w:rFonts w:ascii="Arial" w:eastAsia="Times New Roman" w:hAnsi="Arial" w:cs="Arial"/>
          <w:b/>
        </w:rPr>
        <w:tab/>
        <w:t>Uji Parsial (Uji t)</w:t>
      </w:r>
    </w:p>
    <w:p w:rsidR="00C60E58" w:rsidRPr="00CB7A86" w:rsidRDefault="00C60E58" w:rsidP="00BA4DA6">
      <w:pPr>
        <w:spacing w:line="480" w:lineRule="auto"/>
        <w:jc w:val="both"/>
        <w:rPr>
          <w:rFonts w:ascii="Arial" w:eastAsia="Times New Roman" w:hAnsi="Arial" w:cs="Arial"/>
          <w:lang w:val="id-ID"/>
        </w:rPr>
        <w:sectPr w:rsidR="00C60E58" w:rsidRPr="00CB7A86" w:rsidSect="003649F7">
          <w:type w:val="continuous"/>
          <w:pgSz w:w="11906" w:h="16838" w:code="9"/>
          <w:pgMar w:top="1440" w:right="1440" w:bottom="1440" w:left="1440" w:header="708" w:footer="708" w:gutter="0"/>
          <w:cols w:space="708"/>
          <w:docGrid w:linePitch="360"/>
        </w:sectPr>
      </w:pPr>
    </w:p>
    <w:p w:rsidR="00BA4DA6" w:rsidRDefault="00BA4DA6" w:rsidP="00BA4DA6">
      <w:pPr>
        <w:spacing w:line="480" w:lineRule="auto"/>
        <w:jc w:val="both"/>
        <w:rPr>
          <w:rFonts w:ascii="Arial" w:eastAsia="Times New Roman" w:hAnsi="Arial" w:cs="Arial"/>
        </w:rPr>
      </w:pPr>
      <w:r>
        <w:rPr>
          <w:rFonts w:ascii="Arial" w:eastAsia="Times New Roman" w:hAnsi="Arial" w:cs="Arial"/>
        </w:rPr>
        <w:lastRenderedPageBreak/>
        <w:t xml:space="preserve">Uji hipotesis dilakukan untuk mengetahui ada atau tidaknya pengaruh yang signifikan antara variabel bebas: kepemilikan pemerintah (X1), kepemilikan asing (X2) dan kepemilikan institusional (X3) terhadap asimetri informasi (Y). </w:t>
      </w:r>
      <w:proofErr w:type="gramStart"/>
      <w:r>
        <w:rPr>
          <w:rFonts w:ascii="Arial" w:eastAsia="Times New Roman" w:hAnsi="Arial" w:cs="Arial"/>
        </w:rPr>
        <w:t>Berdasarkan hasil pengujian regresi yang ditampilkan pada Tabel 4.6.</w:t>
      </w:r>
      <w:proofErr w:type="gramEnd"/>
      <w:r>
        <w:rPr>
          <w:rFonts w:ascii="Arial" w:eastAsia="Times New Roman" w:hAnsi="Arial" w:cs="Arial"/>
        </w:rPr>
        <w:t xml:space="preserve"> </w:t>
      </w:r>
      <w:proofErr w:type="gramStart"/>
      <w:r>
        <w:rPr>
          <w:rFonts w:ascii="Arial" w:eastAsia="Times New Roman" w:hAnsi="Arial" w:cs="Arial"/>
        </w:rPr>
        <w:t>diketahui</w:t>
      </w:r>
      <w:proofErr w:type="gramEnd"/>
      <w:r>
        <w:rPr>
          <w:rFonts w:ascii="Arial" w:eastAsia="Times New Roman" w:hAnsi="Arial" w:cs="Arial"/>
        </w:rPr>
        <w:t xml:space="preserve"> bahwa variabel kepemilikan pemerintah (X1) memiliki nilai t hitung sebesar </w:t>
      </w:r>
      <w:r>
        <w:rPr>
          <w:rFonts w:ascii="Arial" w:hAnsi="Arial" w:cs="Arial"/>
          <w:color w:val="000000"/>
        </w:rPr>
        <w:t xml:space="preserve">2,175269 </w:t>
      </w:r>
      <w:r>
        <w:rPr>
          <w:rFonts w:ascii="Arial" w:eastAsia="Times New Roman" w:hAnsi="Arial" w:cs="Arial"/>
        </w:rPr>
        <w:t xml:space="preserve">dan tingkat probabilitas sebesar </w:t>
      </w:r>
      <w:r>
        <w:rPr>
          <w:rFonts w:ascii="Arial" w:hAnsi="Arial" w:cs="Arial"/>
          <w:color w:val="000000" w:themeColor="text1"/>
        </w:rPr>
        <w:t>0,0374</w:t>
      </w:r>
      <w:r>
        <w:rPr>
          <w:rFonts w:ascii="Arial" w:eastAsia="Times New Roman" w:hAnsi="Arial" w:cs="Arial"/>
          <w:color w:val="000000" w:themeColor="text1"/>
        </w:rPr>
        <w:t xml:space="preserve">&gt; 0,05 yang artinya bahwa secara parsial variabel kepemilikan pemerintah  berpengaruh positif dan signifikan terhadap asimetri informasi. Variabel </w:t>
      </w:r>
      <w:r>
        <w:rPr>
          <w:rFonts w:ascii="Arial" w:eastAsia="Times New Roman" w:hAnsi="Arial" w:cs="Arial"/>
          <w:color w:val="000000" w:themeColor="text1"/>
        </w:rPr>
        <w:lastRenderedPageBreak/>
        <w:t xml:space="preserve">kepemilikan asing (X2) memiliki nilai t hitung sebesar </w:t>
      </w:r>
      <w:r>
        <w:rPr>
          <w:rFonts w:ascii="Arial" w:hAnsi="Arial" w:cs="Arial"/>
          <w:color w:val="000000" w:themeColor="text1"/>
        </w:rPr>
        <w:t xml:space="preserve">0,087315 </w:t>
      </w:r>
      <w:r>
        <w:rPr>
          <w:rFonts w:ascii="Arial" w:eastAsia="Times New Roman" w:hAnsi="Arial" w:cs="Arial"/>
          <w:color w:val="000000" w:themeColor="text1"/>
        </w:rPr>
        <w:t xml:space="preserve">dengan nilai probabilitas sebesar </w:t>
      </w:r>
      <w:r>
        <w:rPr>
          <w:rFonts w:ascii="Arial" w:hAnsi="Arial" w:cs="Arial"/>
          <w:color w:val="000000" w:themeColor="text1"/>
        </w:rPr>
        <w:t>0,9310</w:t>
      </w:r>
      <w:r>
        <w:rPr>
          <w:rFonts w:ascii="Arial" w:eastAsia="Times New Roman" w:hAnsi="Arial" w:cs="Arial"/>
          <w:color w:val="000000" w:themeColor="text1"/>
        </w:rPr>
        <w:t xml:space="preserve">&gt; 0,05 yang artinya bahwa secara parsial variabel kepemilikan asing berpengaruh positif dan tidak signifikan terhadap asimetri informasi, pada tingkat signifikan 10%. Variabel kepemilikan institusional (X3) memiliki nilai t-hitung sebesar </w:t>
      </w:r>
      <w:r>
        <w:rPr>
          <w:rFonts w:ascii="Arial" w:hAnsi="Arial" w:cs="Arial"/>
          <w:color w:val="000000" w:themeColor="text1"/>
        </w:rPr>
        <w:t>-0</w:t>
      </w:r>
      <w:proofErr w:type="gramStart"/>
      <w:r>
        <w:rPr>
          <w:rFonts w:ascii="Arial" w:hAnsi="Arial" w:cs="Arial"/>
          <w:color w:val="000000" w:themeColor="text1"/>
        </w:rPr>
        <w:t>,256921</w:t>
      </w:r>
      <w:proofErr w:type="gramEnd"/>
      <w:r>
        <w:rPr>
          <w:rFonts w:ascii="Arial" w:hAnsi="Arial" w:cs="Arial"/>
          <w:color w:val="000000" w:themeColor="text1"/>
        </w:rPr>
        <w:t xml:space="preserve"> </w:t>
      </w:r>
      <w:r>
        <w:rPr>
          <w:rFonts w:ascii="Arial" w:eastAsia="Times New Roman" w:hAnsi="Arial" w:cs="Arial"/>
          <w:color w:val="000000" w:themeColor="text1"/>
        </w:rPr>
        <w:t xml:space="preserve">dengan nilai probabilitas sebesar  </w:t>
      </w:r>
      <w:r>
        <w:rPr>
          <w:rFonts w:ascii="Arial" w:hAnsi="Arial" w:cs="Arial"/>
          <w:color w:val="000000" w:themeColor="text1"/>
        </w:rPr>
        <w:t>0,7989</w:t>
      </w:r>
      <w:r>
        <w:rPr>
          <w:rFonts w:ascii="Arial" w:eastAsia="Times New Roman" w:hAnsi="Arial" w:cs="Arial"/>
          <w:color w:val="000000" w:themeColor="text1"/>
        </w:rPr>
        <w:t>&gt; 0.05 yang artinya secara parsial variabel kepemilikan institusional berpengaruh negatif dan tidak signifikan terhadap</w:t>
      </w:r>
      <w:r>
        <w:rPr>
          <w:rFonts w:ascii="Arial" w:eastAsia="Times New Roman" w:hAnsi="Arial" w:cs="Arial"/>
          <w:i/>
          <w:color w:val="000000" w:themeColor="text1"/>
        </w:rPr>
        <w:t xml:space="preserve"> </w:t>
      </w:r>
      <w:r>
        <w:rPr>
          <w:rFonts w:ascii="Arial" w:eastAsia="Times New Roman" w:hAnsi="Arial" w:cs="Arial"/>
          <w:color w:val="000000" w:themeColor="text1"/>
        </w:rPr>
        <w:t>asimetri informasi</w:t>
      </w:r>
      <w:r>
        <w:rPr>
          <w:rFonts w:ascii="Arial" w:eastAsia="Times New Roman" w:hAnsi="Arial" w:cs="Arial"/>
        </w:rPr>
        <w:t xml:space="preserve">. </w:t>
      </w:r>
    </w:p>
    <w:p w:rsidR="00C60E58" w:rsidRDefault="00C60E58" w:rsidP="00BA4DA6">
      <w:pPr>
        <w:spacing w:line="480" w:lineRule="auto"/>
        <w:jc w:val="both"/>
        <w:rPr>
          <w:rFonts w:ascii="Arial" w:eastAsia="Times New Roman" w:hAnsi="Arial" w:cs="Arial"/>
        </w:rPr>
        <w:sectPr w:rsidR="00C60E58" w:rsidSect="00C60E58">
          <w:type w:val="continuous"/>
          <w:pgSz w:w="11906" w:h="16838" w:code="9"/>
          <w:pgMar w:top="1440" w:right="1440" w:bottom="1440" w:left="1440" w:header="708" w:footer="708" w:gutter="0"/>
          <w:cols w:num="2" w:space="708"/>
          <w:docGrid w:linePitch="360"/>
        </w:sectPr>
      </w:pPr>
    </w:p>
    <w:p w:rsidR="00BA4DA6" w:rsidRDefault="00BA4DA6" w:rsidP="00BA4DA6">
      <w:pPr>
        <w:spacing w:line="480" w:lineRule="auto"/>
        <w:jc w:val="both"/>
        <w:rPr>
          <w:rFonts w:ascii="Arial" w:eastAsia="Times New Roman" w:hAnsi="Arial" w:cs="Arial"/>
        </w:rPr>
      </w:pPr>
      <w:r>
        <w:rPr>
          <w:rFonts w:ascii="Arial" w:eastAsia="Times New Roman" w:hAnsi="Arial" w:cs="Arial"/>
        </w:rPr>
        <w:lastRenderedPageBreak/>
        <w:t>Adapun model dari penelitian sebagai berikut:</w:t>
      </w:r>
    </w:p>
    <w:p w:rsidR="00C60E58" w:rsidRDefault="00BA4DA6" w:rsidP="00CB7A86">
      <w:pPr>
        <w:spacing w:line="360" w:lineRule="auto"/>
        <w:jc w:val="both"/>
        <w:rPr>
          <w:rFonts w:ascii="Arial" w:eastAsia="Times New Roman" w:hAnsi="Arial" w:cs="Arial"/>
          <w:color w:val="000000" w:themeColor="text1"/>
          <w:sz w:val="20"/>
          <w:szCs w:val="20"/>
          <w:lang w:val="id-ID"/>
        </w:rPr>
      </w:pPr>
      <w:r>
        <w:rPr>
          <w:rFonts w:ascii="Arial" w:eastAsia="Times New Roman" w:hAnsi="Arial" w:cs="Arial"/>
        </w:rPr>
        <w:tab/>
      </w:r>
      <w:r>
        <w:rPr>
          <w:rFonts w:ascii="Arial" w:eastAsia="Times New Roman" w:hAnsi="Arial" w:cs="Arial"/>
          <w:sz w:val="20"/>
          <w:szCs w:val="20"/>
        </w:rPr>
        <w:t>ASY = 59</w:t>
      </w:r>
      <w:proofErr w:type="gramStart"/>
      <w:r>
        <w:rPr>
          <w:rFonts w:ascii="Arial" w:eastAsia="Times New Roman" w:hAnsi="Arial" w:cs="Arial"/>
          <w:sz w:val="20"/>
          <w:szCs w:val="20"/>
        </w:rPr>
        <w:t>,82799</w:t>
      </w:r>
      <w:proofErr w:type="gramEnd"/>
      <w:r>
        <w:rPr>
          <w:rFonts w:ascii="Arial" w:eastAsia="Times New Roman" w:hAnsi="Arial" w:cs="Arial"/>
          <w:sz w:val="20"/>
          <w:szCs w:val="20"/>
        </w:rPr>
        <w:t xml:space="preserve"> + 0,361123GOV + 0,014728FOR – 0,054930INS+e</w:t>
      </w:r>
    </w:p>
    <w:p w:rsidR="00CB7A86" w:rsidRPr="00CB7A86" w:rsidRDefault="00CB7A86" w:rsidP="00CB7A86">
      <w:pPr>
        <w:spacing w:line="360" w:lineRule="auto"/>
        <w:jc w:val="both"/>
        <w:rPr>
          <w:rFonts w:ascii="Arial" w:eastAsia="Times New Roman" w:hAnsi="Arial" w:cs="Arial"/>
          <w:color w:val="000000" w:themeColor="text1"/>
          <w:sz w:val="20"/>
          <w:szCs w:val="20"/>
          <w:lang w:val="id-ID"/>
        </w:rPr>
      </w:pPr>
    </w:p>
    <w:p w:rsidR="00BA4DA6" w:rsidRDefault="00BA4DA6" w:rsidP="00BA4DA6">
      <w:pPr>
        <w:pStyle w:val="ListParagraph1"/>
        <w:spacing w:after="0" w:line="480" w:lineRule="auto"/>
        <w:ind w:left="0"/>
        <w:jc w:val="both"/>
        <w:rPr>
          <w:rFonts w:ascii="Arial" w:eastAsia="Calibri" w:hAnsi="Arial" w:cs="Arial"/>
          <w:b/>
        </w:rPr>
      </w:pPr>
      <w:r>
        <w:rPr>
          <w:rFonts w:ascii="Arial" w:eastAsia="Calibri" w:hAnsi="Arial" w:cs="Arial"/>
          <w:b/>
        </w:rPr>
        <w:t>Pembahasan</w:t>
      </w:r>
    </w:p>
    <w:p w:rsidR="00C60E58" w:rsidRDefault="00C60E58" w:rsidP="00BA4DA6">
      <w:pPr>
        <w:spacing w:after="0" w:line="480" w:lineRule="auto"/>
        <w:contextualSpacing/>
        <w:jc w:val="both"/>
        <w:rPr>
          <w:rFonts w:ascii="Arial" w:eastAsia="Calibri" w:hAnsi="Arial" w:cs="Arial"/>
          <w:b/>
        </w:rPr>
        <w:sectPr w:rsidR="00C60E58" w:rsidSect="003649F7">
          <w:type w:val="continuous"/>
          <w:pgSz w:w="11906" w:h="16838" w:code="9"/>
          <w:pgMar w:top="1440" w:right="1440" w:bottom="1440" w:left="1440" w:header="708" w:footer="708" w:gutter="0"/>
          <w:cols w:space="708"/>
          <w:docGrid w:linePitch="360"/>
        </w:sectPr>
      </w:pPr>
    </w:p>
    <w:p w:rsidR="00BA4DA6" w:rsidRDefault="00BA4DA6" w:rsidP="00BA4DA6">
      <w:pPr>
        <w:spacing w:after="0" w:line="480" w:lineRule="auto"/>
        <w:contextualSpacing/>
        <w:jc w:val="both"/>
        <w:rPr>
          <w:rFonts w:ascii="Arial" w:eastAsia="Calibri" w:hAnsi="Arial" w:cs="Arial"/>
          <w:b/>
        </w:rPr>
      </w:pPr>
      <w:r>
        <w:rPr>
          <w:rFonts w:ascii="Arial" w:eastAsia="Calibri" w:hAnsi="Arial" w:cs="Arial"/>
          <w:b/>
        </w:rPr>
        <w:lastRenderedPageBreak/>
        <w:t>Pengaruh Kepemilikan Pemerintah Terhadap Asimetri Informasi</w:t>
      </w:r>
      <w:r>
        <w:rPr>
          <w:rFonts w:ascii="Arial" w:eastAsia="Calibri" w:hAnsi="Arial" w:cs="Arial"/>
          <w:b/>
          <w:i/>
        </w:rPr>
        <w:t xml:space="preserve"> </w:t>
      </w:r>
    </w:p>
    <w:p w:rsidR="00C60E58" w:rsidRPr="00C60E58" w:rsidRDefault="00C60E58" w:rsidP="00BA4DA6">
      <w:pPr>
        <w:spacing w:after="0" w:line="480" w:lineRule="auto"/>
        <w:ind w:firstLine="567"/>
        <w:contextualSpacing/>
        <w:jc w:val="both"/>
        <w:rPr>
          <w:rFonts w:ascii="Arial" w:eastAsia="Calibri" w:hAnsi="Arial" w:cs="Arial"/>
          <w:lang w:val="id-ID"/>
        </w:rPr>
        <w:sectPr w:rsidR="00C60E58" w:rsidRPr="00C60E58" w:rsidSect="00C60E58">
          <w:type w:val="continuous"/>
          <w:pgSz w:w="11906" w:h="16838" w:code="9"/>
          <w:pgMar w:top="1440" w:right="1440" w:bottom="1440" w:left="1440" w:header="708" w:footer="708" w:gutter="0"/>
          <w:cols w:num="2" w:space="708"/>
          <w:docGrid w:linePitch="360"/>
        </w:sectPr>
      </w:pPr>
    </w:p>
    <w:p w:rsidR="00BA4DA6" w:rsidRDefault="00BA4DA6" w:rsidP="00BA4DA6">
      <w:pPr>
        <w:spacing w:after="0" w:line="480" w:lineRule="auto"/>
        <w:ind w:firstLine="567"/>
        <w:contextualSpacing/>
        <w:jc w:val="both"/>
        <w:rPr>
          <w:rFonts w:ascii="Arial" w:eastAsia="Calibri" w:hAnsi="Arial" w:cs="Arial"/>
        </w:rPr>
      </w:pPr>
      <w:proofErr w:type="gramStart"/>
      <w:r>
        <w:rPr>
          <w:rFonts w:ascii="Arial" w:eastAsia="Calibri" w:hAnsi="Arial" w:cs="Arial"/>
        </w:rPr>
        <w:lastRenderedPageBreak/>
        <w:t xml:space="preserve">Berdasarkan hasil regresi dari </w:t>
      </w:r>
      <w:r>
        <w:rPr>
          <w:rFonts w:ascii="Arial" w:eastAsia="Calibri" w:hAnsi="Arial" w:cs="Arial"/>
          <w:i/>
        </w:rPr>
        <w:t>Fixed Effect Method</w:t>
      </w:r>
      <w:r>
        <w:rPr>
          <w:rFonts w:ascii="Arial" w:eastAsia="Calibri" w:hAnsi="Arial" w:cs="Arial"/>
        </w:rPr>
        <w:t xml:space="preserve"> (FEM), diperoleh hasil bahwa kepemilikan pemerintah berpengaruh positif signifikan terhadap asimetri informasi pada farmasi di Bursa </w:t>
      </w:r>
      <w:r>
        <w:rPr>
          <w:rFonts w:ascii="Arial" w:eastAsia="Calibri" w:hAnsi="Arial" w:cs="Arial"/>
        </w:rPr>
        <w:lastRenderedPageBreak/>
        <w:t>Efek Indonesia.</w:t>
      </w:r>
      <w:proofErr w:type="gramEnd"/>
      <w:r>
        <w:rPr>
          <w:rFonts w:ascii="Arial" w:eastAsia="Calibri" w:hAnsi="Arial" w:cs="Arial"/>
        </w:rPr>
        <w:t xml:space="preserve"> Semakin banyak saham yang dimiliki pemerintah dapat menyebabkan meningkatnya asimetri informasi</w:t>
      </w:r>
    </w:p>
    <w:p w:rsidR="00C60E58" w:rsidRPr="00C60E58" w:rsidRDefault="00BA4DA6" w:rsidP="00C60E58">
      <w:pPr>
        <w:spacing w:after="0" w:line="480" w:lineRule="auto"/>
        <w:ind w:firstLine="567"/>
        <w:contextualSpacing/>
        <w:jc w:val="both"/>
        <w:rPr>
          <w:rFonts w:ascii="Arial" w:eastAsia="Calibri" w:hAnsi="Arial" w:cs="Arial"/>
          <w:lang w:val="id-ID"/>
        </w:rPr>
        <w:sectPr w:rsidR="00C60E58" w:rsidRPr="00C60E58" w:rsidSect="00C60E58">
          <w:type w:val="continuous"/>
          <w:pgSz w:w="11906" w:h="16838" w:code="9"/>
          <w:pgMar w:top="1440" w:right="1440" w:bottom="1440" w:left="1440" w:header="708" w:footer="708" w:gutter="0"/>
          <w:cols w:num="2" w:space="708"/>
          <w:docGrid w:linePitch="360"/>
        </w:sectPr>
      </w:pPr>
      <w:proofErr w:type="gramStart"/>
      <w:r>
        <w:rPr>
          <w:rFonts w:ascii="Arial" w:eastAsia="Calibri" w:hAnsi="Arial" w:cs="Arial"/>
        </w:rPr>
        <w:lastRenderedPageBreak/>
        <w:t xml:space="preserve">Hasil penelitian ini sejalan dengan hasil penelitian yang dilakukan oleh Choi et al (2010) yang menyatakan bahwa </w:t>
      </w:r>
      <w:r>
        <w:rPr>
          <w:rFonts w:ascii="Arial" w:eastAsia="Calibri" w:hAnsi="Arial" w:cs="Arial"/>
        </w:rPr>
        <w:lastRenderedPageBreak/>
        <w:t>kepemilikan pemerintah berpengaruh positif signifikan terhadap asimetri informasi</w:t>
      </w:r>
      <w:r w:rsidR="00C60E58">
        <w:rPr>
          <w:rFonts w:ascii="Arial" w:eastAsia="Calibri" w:hAnsi="Arial" w:cs="Arial"/>
        </w:rPr>
        <w:t>.</w:t>
      </w:r>
      <w:proofErr w:type="gramEnd"/>
    </w:p>
    <w:p w:rsidR="00C60E58" w:rsidRPr="00C60E58" w:rsidRDefault="00C60E58" w:rsidP="00BA4DA6">
      <w:pPr>
        <w:spacing w:after="0" w:line="480" w:lineRule="auto"/>
        <w:contextualSpacing/>
        <w:jc w:val="both"/>
        <w:rPr>
          <w:rFonts w:ascii="Arial" w:eastAsia="Calibri" w:hAnsi="Arial" w:cs="Arial"/>
          <w:b/>
          <w:lang w:val="id-ID"/>
        </w:rPr>
        <w:sectPr w:rsidR="00C60E58" w:rsidRPr="00C60E58" w:rsidSect="003649F7">
          <w:type w:val="continuous"/>
          <w:pgSz w:w="11906" w:h="16838" w:code="9"/>
          <w:pgMar w:top="1440" w:right="1440" w:bottom="1440" w:left="1440" w:header="708" w:footer="708" w:gutter="0"/>
          <w:cols w:space="708"/>
          <w:docGrid w:linePitch="360"/>
        </w:sectPr>
      </w:pPr>
    </w:p>
    <w:p w:rsidR="00BA4DA6" w:rsidRDefault="00BA4DA6" w:rsidP="00BA4DA6">
      <w:pPr>
        <w:spacing w:after="0" w:line="480" w:lineRule="auto"/>
        <w:contextualSpacing/>
        <w:jc w:val="both"/>
        <w:rPr>
          <w:rFonts w:ascii="Arial" w:eastAsia="Calibri" w:hAnsi="Arial" w:cs="Arial"/>
          <w:b/>
        </w:rPr>
      </w:pPr>
      <w:r>
        <w:rPr>
          <w:rFonts w:ascii="Arial" w:eastAsia="Calibri" w:hAnsi="Arial" w:cs="Arial"/>
          <w:b/>
        </w:rPr>
        <w:lastRenderedPageBreak/>
        <w:t>Pengaruh Kepemilikan Asing Terhadap Asimetri Informasi</w:t>
      </w:r>
    </w:p>
    <w:p w:rsidR="00C60E58" w:rsidRPr="00C60E58" w:rsidRDefault="00C60E58" w:rsidP="00BA4DA6">
      <w:pPr>
        <w:spacing w:after="0" w:line="480" w:lineRule="auto"/>
        <w:ind w:firstLine="567"/>
        <w:contextualSpacing/>
        <w:jc w:val="both"/>
        <w:rPr>
          <w:rFonts w:ascii="Arial" w:eastAsia="Calibri" w:hAnsi="Arial" w:cs="Arial"/>
          <w:b/>
          <w:lang w:val="id-ID"/>
        </w:rPr>
        <w:sectPr w:rsidR="00C60E58" w:rsidRPr="00C60E58" w:rsidSect="00C60E58">
          <w:type w:val="continuous"/>
          <w:pgSz w:w="11906" w:h="16838" w:code="9"/>
          <w:pgMar w:top="1440" w:right="1440" w:bottom="1440" w:left="1440" w:header="708" w:footer="708" w:gutter="0"/>
          <w:cols w:num="2" w:space="708"/>
          <w:docGrid w:linePitch="360"/>
        </w:sectPr>
      </w:pPr>
    </w:p>
    <w:p w:rsidR="00BA4DA6" w:rsidRPr="00CB7A86" w:rsidRDefault="00BA4DA6" w:rsidP="00BA4DA6">
      <w:pPr>
        <w:spacing w:after="0" w:line="480" w:lineRule="auto"/>
        <w:ind w:firstLine="567"/>
        <w:contextualSpacing/>
        <w:jc w:val="both"/>
        <w:rPr>
          <w:rFonts w:ascii="Arial" w:eastAsia="Calibri" w:hAnsi="Arial" w:cs="Arial"/>
          <w:lang w:val="id-ID"/>
        </w:rPr>
      </w:pPr>
      <w:proofErr w:type="gramStart"/>
      <w:r>
        <w:rPr>
          <w:rFonts w:ascii="Arial" w:eastAsia="Calibri" w:hAnsi="Arial" w:cs="Arial"/>
        </w:rPr>
        <w:lastRenderedPageBreak/>
        <w:t xml:space="preserve">Setelah dilakukan regresi dengan </w:t>
      </w:r>
      <w:r>
        <w:rPr>
          <w:rFonts w:ascii="Arial" w:eastAsia="Calibri" w:hAnsi="Arial" w:cs="Arial"/>
          <w:i/>
        </w:rPr>
        <w:t>Fixed Effect Method</w:t>
      </w:r>
      <w:r>
        <w:rPr>
          <w:rFonts w:ascii="Arial" w:eastAsia="Calibri" w:hAnsi="Arial" w:cs="Arial"/>
        </w:rPr>
        <w:t xml:space="preserve"> (FEM), diperoleh hasil bahwa nilai kepemilikan asing positif tidak signifikan terhadap asimetri informasi pada perusahaan farmasi di Bursa Efek Indonesia.</w:t>
      </w:r>
      <w:proofErr w:type="gramEnd"/>
      <w:r>
        <w:rPr>
          <w:rFonts w:ascii="Arial" w:eastAsia="Calibri" w:hAnsi="Arial" w:cs="Arial"/>
        </w:rPr>
        <w:t xml:space="preserve"> </w:t>
      </w:r>
      <w:proofErr w:type="gramStart"/>
      <w:r>
        <w:rPr>
          <w:rFonts w:ascii="Arial" w:eastAsia="Calibri" w:hAnsi="Arial" w:cs="Arial"/>
        </w:rPr>
        <w:t>Hal ini menunjukkan bahwa kepemilikan asing tidak memiliki dampak terhadap asimetri informasi.</w:t>
      </w:r>
      <w:proofErr w:type="gramEnd"/>
      <w:r>
        <w:rPr>
          <w:rFonts w:ascii="Arial" w:eastAsia="Calibri" w:hAnsi="Arial" w:cs="Arial"/>
        </w:rPr>
        <w:t xml:space="preserve"> </w:t>
      </w:r>
      <w:proofErr w:type="gramStart"/>
      <w:r>
        <w:rPr>
          <w:rFonts w:ascii="Arial" w:eastAsia="Calibri" w:hAnsi="Arial" w:cs="Arial"/>
        </w:rPr>
        <w:t xml:space="preserve">Tidak signifikan karena kurangnya proporsi kepemilikan asing atas saham perusahaan </w:t>
      </w:r>
      <w:r w:rsidR="00CB7A86">
        <w:rPr>
          <w:rFonts w:ascii="Arial" w:eastAsia="Calibri" w:hAnsi="Arial" w:cs="Arial"/>
        </w:rPr>
        <w:t>farmasi.</w:t>
      </w:r>
      <w:proofErr w:type="gramEnd"/>
    </w:p>
    <w:p w:rsidR="00C60E58" w:rsidRPr="00CB7A86" w:rsidRDefault="00BA4DA6" w:rsidP="00C60E58">
      <w:pPr>
        <w:spacing w:after="0" w:line="480" w:lineRule="auto"/>
        <w:ind w:firstLine="567"/>
        <w:contextualSpacing/>
        <w:jc w:val="both"/>
        <w:rPr>
          <w:rFonts w:ascii="Arial" w:eastAsia="Calibri" w:hAnsi="Arial" w:cs="Arial"/>
          <w:lang w:val="id-ID"/>
        </w:rPr>
        <w:sectPr w:rsidR="00C60E58" w:rsidRPr="00CB7A86" w:rsidSect="00C60E58">
          <w:type w:val="continuous"/>
          <w:pgSz w:w="11906" w:h="16838" w:code="9"/>
          <w:pgMar w:top="1440" w:right="1440" w:bottom="1440" w:left="1440" w:header="708" w:footer="708" w:gutter="0"/>
          <w:cols w:num="2" w:space="708"/>
          <w:docGrid w:linePitch="360"/>
        </w:sectPr>
      </w:pPr>
      <w:proofErr w:type="gramStart"/>
      <w:r>
        <w:rPr>
          <w:rFonts w:ascii="Arial" w:eastAsia="Calibri" w:hAnsi="Arial" w:cs="Arial"/>
        </w:rPr>
        <w:lastRenderedPageBreak/>
        <w:t>Hasil penelitian ini tidak sejalan dengan penelitian yang dilakukan oleh Choi et al (2013), yang menyatakan bahwa kepemilikan asing berpengaruh positif signifikan terhadap asimetri informasi.</w:t>
      </w:r>
      <w:proofErr w:type="gramEnd"/>
      <w:r>
        <w:rPr>
          <w:rFonts w:ascii="Arial" w:eastAsia="Calibri" w:hAnsi="Arial" w:cs="Arial"/>
        </w:rPr>
        <w:t xml:space="preserve"> Penelitian yang </w:t>
      </w:r>
      <w:proofErr w:type="gramStart"/>
      <w:r>
        <w:rPr>
          <w:rFonts w:ascii="Arial" w:eastAsia="Calibri" w:hAnsi="Arial" w:cs="Arial"/>
        </w:rPr>
        <w:t>sama</w:t>
      </w:r>
      <w:proofErr w:type="gramEnd"/>
      <w:r>
        <w:rPr>
          <w:rFonts w:ascii="Arial" w:eastAsia="Calibri" w:hAnsi="Arial" w:cs="Arial"/>
        </w:rPr>
        <w:t xml:space="preserve"> dilakukan oleh Jiang dan Kim (2004), menyatakan bahwa terdapat hubungan antara kepemilik</w:t>
      </w:r>
      <w:r w:rsidR="00CB7A86">
        <w:rPr>
          <w:rFonts w:ascii="Arial" w:eastAsia="Calibri" w:hAnsi="Arial" w:cs="Arial"/>
        </w:rPr>
        <w:t>an asing dan asimetri informas</w:t>
      </w:r>
      <w:r w:rsidR="00CB7A86">
        <w:rPr>
          <w:rFonts w:ascii="Arial" w:eastAsia="Calibri" w:hAnsi="Arial" w:cs="Arial"/>
          <w:lang w:val="id-ID"/>
        </w:rPr>
        <w:t>i.</w:t>
      </w:r>
    </w:p>
    <w:p w:rsidR="00C60E58" w:rsidRPr="00C60E58" w:rsidRDefault="00C60E58" w:rsidP="00CB7A86">
      <w:pPr>
        <w:spacing w:line="360" w:lineRule="auto"/>
        <w:contextualSpacing/>
        <w:jc w:val="both"/>
        <w:rPr>
          <w:rFonts w:ascii="Arial" w:eastAsia="Calibri" w:hAnsi="Arial" w:cs="Arial"/>
          <w:b/>
          <w:lang w:val="id-ID"/>
        </w:rPr>
        <w:sectPr w:rsidR="00C60E58" w:rsidRPr="00C60E58" w:rsidSect="003649F7">
          <w:type w:val="continuous"/>
          <w:pgSz w:w="11906" w:h="16838" w:code="9"/>
          <w:pgMar w:top="1440" w:right="1440" w:bottom="1440" w:left="1440" w:header="708" w:footer="708" w:gutter="0"/>
          <w:cols w:space="708"/>
          <w:docGrid w:linePitch="360"/>
        </w:sectPr>
      </w:pPr>
    </w:p>
    <w:p w:rsidR="00C60E58" w:rsidRPr="00C60E58" w:rsidRDefault="00C60E58" w:rsidP="00CB7A86">
      <w:pPr>
        <w:spacing w:line="360" w:lineRule="auto"/>
        <w:contextualSpacing/>
        <w:jc w:val="both"/>
        <w:rPr>
          <w:rFonts w:ascii="Arial" w:eastAsia="Calibri" w:hAnsi="Arial" w:cs="Arial"/>
          <w:b/>
          <w:lang w:val="id-ID"/>
        </w:rPr>
        <w:sectPr w:rsidR="00C60E58" w:rsidRPr="00C60E58" w:rsidSect="003649F7">
          <w:type w:val="continuous"/>
          <w:pgSz w:w="11906" w:h="16838" w:code="9"/>
          <w:pgMar w:top="1440" w:right="1440" w:bottom="1440" w:left="1440" w:header="708" w:footer="708" w:gutter="0"/>
          <w:cols w:space="708"/>
          <w:docGrid w:linePitch="360"/>
        </w:sectPr>
      </w:pPr>
    </w:p>
    <w:p w:rsidR="008C0F65" w:rsidRPr="008C0F65" w:rsidRDefault="008C0F65" w:rsidP="008C0F65">
      <w:pPr>
        <w:spacing w:after="0" w:line="480" w:lineRule="auto"/>
        <w:contextualSpacing/>
        <w:jc w:val="both"/>
        <w:rPr>
          <w:rFonts w:ascii="Arial" w:eastAsia="Calibri" w:hAnsi="Arial" w:cs="Arial"/>
          <w:b/>
          <w:lang w:val="id-ID"/>
        </w:rPr>
      </w:pPr>
      <w:r>
        <w:rPr>
          <w:rFonts w:ascii="Arial" w:eastAsia="Calibri" w:hAnsi="Arial" w:cs="Arial"/>
          <w:b/>
        </w:rPr>
        <w:lastRenderedPageBreak/>
        <w:t>Pengaruh</w:t>
      </w:r>
      <w:r>
        <w:rPr>
          <w:rFonts w:ascii="Arial" w:eastAsia="Calibri" w:hAnsi="Arial" w:cs="Arial"/>
          <w:b/>
          <w:lang w:val="id-ID"/>
        </w:rPr>
        <w:t xml:space="preserve"> </w:t>
      </w:r>
      <w:r>
        <w:rPr>
          <w:rFonts w:ascii="Arial" w:eastAsia="Calibri" w:hAnsi="Arial" w:cs="Arial"/>
          <w:b/>
        </w:rPr>
        <w:t>Kepemilikan</w:t>
      </w:r>
      <w:r>
        <w:rPr>
          <w:rFonts w:ascii="Arial" w:eastAsia="Calibri" w:hAnsi="Arial" w:cs="Arial"/>
          <w:b/>
          <w:lang w:val="id-ID"/>
        </w:rPr>
        <w:t xml:space="preserve"> </w:t>
      </w:r>
      <w:r>
        <w:rPr>
          <w:rFonts w:ascii="Arial" w:eastAsia="Calibri" w:hAnsi="Arial" w:cs="Arial"/>
          <w:b/>
          <w:lang w:val="id-ID"/>
        </w:rPr>
        <w:t>Institusional</w:t>
      </w:r>
      <w:r>
        <w:rPr>
          <w:rFonts w:ascii="Arial" w:eastAsia="Calibri" w:hAnsi="Arial" w:cs="Arial"/>
          <w:b/>
          <w:lang w:val="id-ID"/>
        </w:rPr>
        <w:t xml:space="preserve"> </w:t>
      </w:r>
      <w:r>
        <w:rPr>
          <w:rFonts w:ascii="Arial" w:eastAsia="Calibri" w:hAnsi="Arial" w:cs="Arial"/>
          <w:b/>
        </w:rPr>
        <w:t>Terh</w:t>
      </w:r>
      <w:r>
        <w:rPr>
          <w:rFonts w:ascii="Arial" w:eastAsia="Calibri" w:hAnsi="Arial" w:cs="Arial"/>
          <w:b/>
          <w:lang w:val="id-ID"/>
        </w:rPr>
        <w:t>a</w:t>
      </w:r>
      <w:r>
        <w:rPr>
          <w:rFonts w:ascii="Arial" w:eastAsia="Calibri" w:hAnsi="Arial" w:cs="Arial"/>
          <w:b/>
        </w:rPr>
        <w:t>dap</w:t>
      </w:r>
      <w:r>
        <w:rPr>
          <w:rFonts w:ascii="Arial" w:eastAsia="Calibri" w:hAnsi="Arial" w:cs="Arial"/>
          <w:b/>
          <w:lang w:val="id-ID"/>
        </w:rPr>
        <w:t xml:space="preserve"> </w:t>
      </w:r>
      <w:r>
        <w:rPr>
          <w:rFonts w:ascii="Arial" w:eastAsia="Calibri" w:hAnsi="Arial" w:cs="Arial"/>
          <w:b/>
        </w:rPr>
        <w:t>Asimetri</w:t>
      </w:r>
      <w:r>
        <w:rPr>
          <w:rFonts w:ascii="Arial" w:eastAsia="Calibri" w:hAnsi="Arial" w:cs="Arial"/>
          <w:b/>
          <w:lang w:val="id-ID"/>
        </w:rPr>
        <w:t xml:space="preserve"> </w:t>
      </w:r>
      <w:r>
        <w:rPr>
          <w:rFonts w:ascii="Arial" w:eastAsia="Calibri" w:hAnsi="Arial" w:cs="Arial"/>
          <w:b/>
        </w:rPr>
        <w:t>Informasi</w:t>
      </w:r>
      <w:r>
        <w:rPr>
          <w:rFonts w:ascii="Arial" w:eastAsia="Calibri" w:hAnsi="Arial" w:cs="Arial"/>
          <w:b/>
          <w:i/>
        </w:rPr>
        <w:t xml:space="preserve"> </w:t>
      </w:r>
    </w:p>
    <w:p w:rsidR="00C60E58" w:rsidRDefault="00C60E58" w:rsidP="00BA4DA6">
      <w:pPr>
        <w:spacing w:after="0" w:line="480" w:lineRule="auto"/>
        <w:contextualSpacing/>
        <w:jc w:val="both"/>
        <w:rPr>
          <w:rFonts w:ascii="Arial" w:eastAsia="Calibri" w:hAnsi="Arial" w:cs="Arial"/>
          <w:b/>
          <w:lang w:val="id-ID"/>
        </w:rPr>
      </w:pPr>
    </w:p>
    <w:p w:rsidR="008C0F65" w:rsidRPr="00C60E58" w:rsidRDefault="008C0F65" w:rsidP="00BA4DA6">
      <w:pPr>
        <w:spacing w:after="0" w:line="480" w:lineRule="auto"/>
        <w:contextualSpacing/>
        <w:jc w:val="both"/>
        <w:rPr>
          <w:rFonts w:ascii="Arial" w:eastAsia="Calibri" w:hAnsi="Arial" w:cs="Arial"/>
          <w:lang w:val="id-ID"/>
        </w:rPr>
        <w:sectPr w:rsidR="008C0F65" w:rsidRPr="00C60E58" w:rsidSect="00C60E58">
          <w:type w:val="continuous"/>
          <w:pgSz w:w="11906" w:h="16838" w:code="9"/>
          <w:pgMar w:top="1440" w:right="1440" w:bottom="1440" w:left="1440" w:header="708" w:footer="708" w:gutter="0"/>
          <w:cols w:num="2" w:space="708"/>
          <w:docGrid w:linePitch="360"/>
        </w:sectPr>
      </w:pPr>
    </w:p>
    <w:p w:rsidR="00BA4DA6" w:rsidRDefault="00C60E58" w:rsidP="00BA4DA6">
      <w:pPr>
        <w:spacing w:after="0" w:line="480" w:lineRule="auto"/>
        <w:contextualSpacing/>
        <w:jc w:val="both"/>
        <w:rPr>
          <w:rFonts w:ascii="Arial" w:eastAsia="Calibri" w:hAnsi="Arial" w:cs="Arial"/>
        </w:rPr>
      </w:pPr>
      <w:r>
        <w:rPr>
          <w:rFonts w:ascii="Arial" w:eastAsia="Calibri" w:hAnsi="Arial" w:cs="Arial"/>
          <w:lang w:val="id-ID"/>
        </w:rPr>
        <w:lastRenderedPageBreak/>
        <w:tab/>
      </w:r>
      <w:proofErr w:type="gramStart"/>
      <w:r w:rsidR="00BA4DA6">
        <w:rPr>
          <w:rFonts w:ascii="Arial" w:eastAsia="Calibri" w:hAnsi="Arial" w:cs="Arial"/>
        </w:rPr>
        <w:t xml:space="preserve">Berdasarkan hasil regresi dari </w:t>
      </w:r>
      <w:r w:rsidR="00BA4DA6">
        <w:rPr>
          <w:rFonts w:ascii="Arial" w:eastAsia="Calibri" w:hAnsi="Arial" w:cs="Arial"/>
          <w:i/>
        </w:rPr>
        <w:t>Fixed Effect Method</w:t>
      </w:r>
      <w:r w:rsidR="00BA4DA6">
        <w:rPr>
          <w:rFonts w:ascii="Arial" w:eastAsia="Calibri" w:hAnsi="Arial" w:cs="Arial"/>
        </w:rPr>
        <w:t xml:space="preserve"> (FEM), diperoleh hasil bahwa kepemilikan institusional negatif tidak signifikan terhadap asimetri informasi.</w:t>
      </w:r>
      <w:proofErr w:type="gramEnd"/>
      <w:r w:rsidR="00BA4DA6">
        <w:rPr>
          <w:rFonts w:ascii="Arial" w:eastAsia="Calibri" w:hAnsi="Arial" w:cs="Arial"/>
        </w:rPr>
        <w:t xml:space="preserve"> </w:t>
      </w:r>
      <w:proofErr w:type="gramStart"/>
      <w:r w:rsidR="00BA4DA6">
        <w:rPr>
          <w:rFonts w:ascii="Arial" w:eastAsia="Calibri" w:hAnsi="Arial" w:cs="Arial"/>
        </w:rPr>
        <w:t xml:space="preserve">Hasil negatif tidak signifikan karena persentase kepemilikan institusional atas saham perusahaan </w:t>
      </w:r>
      <w:r w:rsidR="00BA4DA6">
        <w:rPr>
          <w:rFonts w:ascii="Arial" w:eastAsia="Calibri" w:hAnsi="Arial" w:cs="Arial"/>
        </w:rPr>
        <w:lastRenderedPageBreak/>
        <w:t>farmasi lebih sedikit dibandingkan kepemilikan lainnya.</w:t>
      </w:r>
      <w:proofErr w:type="gramEnd"/>
      <w:r w:rsidR="00BA4DA6">
        <w:rPr>
          <w:rFonts w:ascii="Arial" w:eastAsia="Calibri" w:hAnsi="Arial" w:cs="Arial"/>
        </w:rPr>
        <w:t xml:space="preserve"> </w:t>
      </w:r>
      <w:proofErr w:type="gramStart"/>
      <w:r w:rsidR="00BA4DA6">
        <w:rPr>
          <w:rFonts w:ascii="Arial" w:eastAsia="Calibri" w:hAnsi="Arial" w:cs="Arial"/>
        </w:rPr>
        <w:t>Besar atau kecil jumlah saham dimiliki investor institusional dalam perusahaan farmasi tidak menyebabkan asimetri informasi meningkat maupun menurun.</w:t>
      </w:r>
      <w:proofErr w:type="gramEnd"/>
    </w:p>
    <w:p w:rsidR="00DC0E97" w:rsidRDefault="00BA4DA6" w:rsidP="00DC0E97">
      <w:pPr>
        <w:spacing w:after="0" w:line="480" w:lineRule="auto"/>
        <w:ind w:firstLine="720"/>
        <w:contextualSpacing/>
        <w:jc w:val="both"/>
        <w:rPr>
          <w:rFonts w:ascii="Arial" w:eastAsia="Calibri" w:hAnsi="Arial" w:cs="Arial"/>
          <w:lang w:val="id-ID"/>
        </w:rPr>
      </w:pPr>
      <w:r>
        <w:rPr>
          <w:rFonts w:ascii="Arial" w:eastAsia="Calibri" w:hAnsi="Arial" w:cs="Arial"/>
        </w:rPr>
        <w:lastRenderedPageBreak/>
        <w:t xml:space="preserve">Hasil penelitian ini tidak sejalan dengan hasil penelitian yang dilakukan oleh Wang dan Zhang (2009) serta Shiri et al (2016) yang menyatakan bahwa tingkat </w:t>
      </w:r>
      <w:r>
        <w:rPr>
          <w:rFonts w:ascii="Arial" w:eastAsia="Calibri" w:hAnsi="Arial" w:cs="Arial"/>
        </w:rPr>
        <w:lastRenderedPageBreak/>
        <w:t>kepemilikan institusional atas saham perusahaan dapat mempengaruhi asimetri informasi yaitu kondisi perusahaan.</w:t>
      </w:r>
    </w:p>
    <w:p w:rsidR="00C60E58" w:rsidRDefault="00C60E58" w:rsidP="00DC0E97">
      <w:pPr>
        <w:spacing w:after="0" w:line="480" w:lineRule="auto"/>
        <w:ind w:firstLine="720"/>
        <w:contextualSpacing/>
        <w:jc w:val="both"/>
        <w:rPr>
          <w:rFonts w:ascii="Arial" w:eastAsia="Calibri" w:hAnsi="Arial" w:cs="Arial"/>
          <w:lang w:val="id-ID"/>
        </w:rPr>
        <w:sectPr w:rsidR="00C60E58" w:rsidSect="00C60E58">
          <w:type w:val="continuous"/>
          <w:pgSz w:w="11906" w:h="16838" w:code="9"/>
          <w:pgMar w:top="1440" w:right="1440" w:bottom="1440" w:left="1440" w:header="708" w:footer="708" w:gutter="0"/>
          <w:cols w:num="2" w:space="708"/>
          <w:docGrid w:linePitch="360"/>
        </w:sectPr>
      </w:pPr>
    </w:p>
    <w:p w:rsidR="00DC0E97" w:rsidRDefault="00DC0E97" w:rsidP="00DC0E97">
      <w:pPr>
        <w:spacing w:after="0" w:line="480" w:lineRule="auto"/>
        <w:ind w:firstLine="720"/>
        <w:contextualSpacing/>
        <w:jc w:val="both"/>
        <w:rPr>
          <w:rFonts w:ascii="Arial" w:eastAsia="Calibri" w:hAnsi="Arial" w:cs="Arial"/>
          <w:lang w:val="id-ID"/>
        </w:rPr>
      </w:pPr>
    </w:p>
    <w:p w:rsidR="00DC0E97" w:rsidRPr="00DC0E97" w:rsidRDefault="00DC0E97" w:rsidP="008C0F65">
      <w:pPr>
        <w:spacing w:after="0" w:line="480" w:lineRule="auto"/>
        <w:contextualSpacing/>
        <w:jc w:val="both"/>
        <w:rPr>
          <w:rFonts w:ascii="Arial" w:eastAsia="Calibri" w:hAnsi="Arial" w:cs="Arial"/>
          <w:b/>
          <w:lang w:val="id-ID"/>
        </w:rPr>
      </w:pPr>
      <w:r w:rsidRPr="00DC0E97">
        <w:rPr>
          <w:rFonts w:ascii="Arial" w:eastAsia="Calibri" w:hAnsi="Arial" w:cs="Arial"/>
          <w:b/>
          <w:lang w:val="id-ID"/>
        </w:rPr>
        <w:t>PENUTUP</w:t>
      </w:r>
    </w:p>
    <w:p w:rsidR="00DC0E97" w:rsidRPr="00DC0E97" w:rsidRDefault="00DC0E97" w:rsidP="008C0F65">
      <w:pPr>
        <w:spacing w:after="0" w:line="480" w:lineRule="auto"/>
        <w:contextualSpacing/>
        <w:jc w:val="both"/>
        <w:rPr>
          <w:rFonts w:ascii="Arial" w:eastAsia="Calibri" w:hAnsi="Arial" w:cs="Arial"/>
          <w:b/>
          <w:lang w:val="id-ID"/>
        </w:rPr>
      </w:pPr>
      <w:r w:rsidRPr="00DC0E97">
        <w:rPr>
          <w:rFonts w:ascii="Arial" w:eastAsia="Calibri" w:hAnsi="Arial" w:cs="Arial"/>
          <w:b/>
          <w:lang w:val="id-ID"/>
        </w:rPr>
        <w:t>KESIMPULAN</w:t>
      </w:r>
    </w:p>
    <w:p w:rsidR="008C0F65" w:rsidRDefault="008C0F65" w:rsidP="00DC0E97">
      <w:pPr>
        <w:spacing w:after="0" w:line="480" w:lineRule="auto"/>
        <w:ind w:firstLine="720"/>
        <w:contextualSpacing/>
        <w:jc w:val="both"/>
        <w:rPr>
          <w:rFonts w:ascii="Arial" w:hAnsi="Arial" w:cs="Arial"/>
        </w:rPr>
        <w:sectPr w:rsidR="008C0F65" w:rsidSect="003649F7">
          <w:type w:val="continuous"/>
          <w:pgSz w:w="11906" w:h="16838" w:code="9"/>
          <w:pgMar w:top="1440" w:right="1440" w:bottom="1440" w:left="1440" w:header="708" w:footer="708" w:gutter="0"/>
          <w:cols w:space="708"/>
          <w:docGrid w:linePitch="360"/>
        </w:sectPr>
      </w:pPr>
    </w:p>
    <w:p w:rsidR="00DC0E97" w:rsidRPr="00DC0E97" w:rsidRDefault="00DC0E97" w:rsidP="00DC0E97">
      <w:pPr>
        <w:spacing w:after="0" w:line="480" w:lineRule="auto"/>
        <w:ind w:firstLine="720"/>
        <w:contextualSpacing/>
        <w:jc w:val="both"/>
        <w:rPr>
          <w:rFonts w:ascii="Arial" w:eastAsia="Calibri" w:hAnsi="Arial" w:cs="Arial"/>
        </w:rPr>
      </w:pPr>
      <w:r w:rsidRPr="0094319C">
        <w:rPr>
          <w:rFonts w:ascii="Arial" w:hAnsi="Arial" w:cs="Arial"/>
        </w:rPr>
        <w:lastRenderedPageBreak/>
        <w:t xml:space="preserve">Berdasarkan pada analisis yang telah dilakukan pada bab sebelumnya, maka dapat ditarik kesimpulan sebagai </w:t>
      </w:r>
      <w:proofErr w:type="gramStart"/>
      <w:r w:rsidRPr="0094319C">
        <w:rPr>
          <w:rFonts w:ascii="Arial" w:hAnsi="Arial" w:cs="Arial"/>
        </w:rPr>
        <w:t>berikut :</w:t>
      </w:r>
      <w:proofErr w:type="gramEnd"/>
    </w:p>
    <w:p w:rsidR="00DC0E97" w:rsidRDefault="00DC0E97" w:rsidP="00DC0E97">
      <w:pPr>
        <w:spacing w:line="480" w:lineRule="auto"/>
        <w:ind w:left="720" w:hanging="720"/>
        <w:jc w:val="both"/>
        <w:rPr>
          <w:rFonts w:ascii="Arial" w:hAnsi="Arial" w:cs="Arial"/>
        </w:rPr>
      </w:pPr>
      <w:r>
        <w:rPr>
          <w:rFonts w:ascii="Arial" w:hAnsi="Arial" w:cs="Arial"/>
        </w:rPr>
        <w:t>1).</w:t>
      </w:r>
      <w:r>
        <w:rPr>
          <w:rFonts w:ascii="Arial" w:hAnsi="Arial" w:cs="Arial"/>
        </w:rPr>
        <w:tab/>
        <w:t>Kepemilikan pemerintah berpengaruh positif signifikan terhadap asimetri informasi. Hal ini dibuktikan dengan nilai koefisien regresi sebesar 0,361123 dan t-hitung sebesar 2,175269 dengan nilai signifikansi sebesar 0,0374 lebih kecil dibandingkan dengan tingkat signifikansi yang diharapkan yaitu sebesar 5% atau 0,0374&lt;0,05.</w:t>
      </w:r>
    </w:p>
    <w:p w:rsidR="00DC0E97" w:rsidRDefault="00DC0E97" w:rsidP="00DC0E97">
      <w:pPr>
        <w:spacing w:line="480" w:lineRule="auto"/>
        <w:ind w:left="720" w:hanging="720"/>
        <w:jc w:val="both"/>
        <w:rPr>
          <w:rFonts w:ascii="Arial" w:hAnsi="Arial" w:cs="Arial"/>
        </w:rPr>
      </w:pPr>
      <w:r>
        <w:rPr>
          <w:rFonts w:ascii="Arial" w:hAnsi="Arial" w:cs="Arial"/>
        </w:rPr>
        <w:t xml:space="preserve"> 2).</w:t>
      </w:r>
      <w:r>
        <w:rPr>
          <w:rFonts w:ascii="Arial" w:hAnsi="Arial" w:cs="Arial"/>
        </w:rPr>
        <w:tab/>
        <w:t xml:space="preserve">Kepemilikan asing berpengaruh positif tidak signifikan terhadap asimetri informasi. Hal ini dibuktikan dengan nilai koefisien </w:t>
      </w:r>
      <w:r>
        <w:rPr>
          <w:rFonts w:ascii="Arial" w:hAnsi="Arial" w:cs="Arial"/>
        </w:rPr>
        <w:lastRenderedPageBreak/>
        <w:t>regresi sebesar 0,014728 dan t-hitung sebesar 0,087315 dengan nilai signifikansi sebesar 0,9310 lebih besar dibandingkan dengan tingkat signifikansi yang diharapkan yaitu sebesar 5% atau 0,9310&gt;0,05.</w:t>
      </w:r>
    </w:p>
    <w:p w:rsidR="00DC0E97" w:rsidRDefault="00DC0E97" w:rsidP="00DC0E97">
      <w:pPr>
        <w:spacing w:line="480" w:lineRule="auto"/>
        <w:ind w:left="720" w:hanging="720"/>
        <w:jc w:val="both"/>
        <w:rPr>
          <w:rFonts w:ascii="Arial" w:hAnsi="Arial" w:cs="Arial"/>
        </w:rPr>
      </w:pPr>
      <w:r>
        <w:rPr>
          <w:rFonts w:ascii="Arial" w:hAnsi="Arial" w:cs="Arial"/>
        </w:rPr>
        <w:t>3).</w:t>
      </w:r>
      <w:r>
        <w:rPr>
          <w:rFonts w:ascii="Arial" w:hAnsi="Arial" w:cs="Arial"/>
        </w:rPr>
        <w:tab/>
        <w:t>Kepemilikan institusional berpengaruh negatif tidak signifikan terhadap asimetri informasi. Hal ini dibuktikan dengan nilai koefisien regresi sebesar -0,054930 dan t-hitung sebesar -0,256921 dengan nilai signifikansi sebesar 0,7989 lebih besar dibandingkan dengan tingkat signifikansi yang diharapkan yaitu sebesar 5% atau 0,7989&gt;0,05.</w:t>
      </w:r>
    </w:p>
    <w:p w:rsidR="008C0F65" w:rsidRDefault="008C0F65" w:rsidP="00DC0E97">
      <w:pPr>
        <w:spacing w:line="480" w:lineRule="auto"/>
        <w:ind w:left="720" w:hanging="720"/>
        <w:jc w:val="both"/>
        <w:rPr>
          <w:rFonts w:ascii="Arial" w:hAnsi="Arial" w:cs="Arial"/>
          <w:b/>
        </w:rPr>
        <w:sectPr w:rsidR="008C0F65" w:rsidSect="008C0F65">
          <w:type w:val="continuous"/>
          <w:pgSz w:w="11906" w:h="16838" w:code="9"/>
          <w:pgMar w:top="1440" w:right="1440" w:bottom="1440" w:left="1440" w:header="708" w:footer="708" w:gutter="0"/>
          <w:cols w:num="2" w:space="708"/>
          <w:docGrid w:linePitch="360"/>
        </w:sectPr>
      </w:pPr>
    </w:p>
    <w:p w:rsidR="008C0F65" w:rsidRDefault="008C0F65" w:rsidP="00DC0E97">
      <w:pPr>
        <w:spacing w:line="480" w:lineRule="auto"/>
        <w:ind w:left="720" w:hanging="720"/>
        <w:jc w:val="both"/>
        <w:rPr>
          <w:rFonts w:ascii="Arial" w:hAnsi="Arial" w:cs="Arial"/>
          <w:b/>
          <w:lang w:val="id-ID"/>
        </w:rPr>
      </w:pPr>
    </w:p>
    <w:p w:rsidR="00DC0E97" w:rsidRPr="00490397" w:rsidRDefault="00DC0E97" w:rsidP="00DC0E97">
      <w:pPr>
        <w:spacing w:line="480" w:lineRule="auto"/>
        <w:ind w:left="720" w:hanging="720"/>
        <w:jc w:val="both"/>
        <w:rPr>
          <w:rFonts w:ascii="Arial" w:hAnsi="Arial" w:cs="Arial"/>
        </w:rPr>
      </w:pPr>
      <w:r w:rsidRPr="000409FE">
        <w:rPr>
          <w:rFonts w:ascii="Arial" w:hAnsi="Arial" w:cs="Arial"/>
          <w:b/>
        </w:rPr>
        <w:lastRenderedPageBreak/>
        <w:t>Saran</w:t>
      </w:r>
    </w:p>
    <w:p w:rsidR="008C0F65" w:rsidRDefault="008C0F65" w:rsidP="00DC0E97">
      <w:pPr>
        <w:spacing w:line="480" w:lineRule="auto"/>
        <w:ind w:firstLine="720"/>
        <w:jc w:val="both"/>
        <w:rPr>
          <w:rFonts w:ascii="Arial" w:hAnsi="Arial" w:cs="Arial"/>
        </w:rPr>
        <w:sectPr w:rsidR="008C0F65" w:rsidSect="003649F7">
          <w:type w:val="continuous"/>
          <w:pgSz w:w="11906" w:h="16838" w:code="9"/>
          <w:pgMar w:top="1440" w:right="1440" w:bottom="1440" w:left="1440" w:header="708" w:footer="708" w:gutter="0"/>
          <w:cols w:space="708"/>
          <w:docGrid w:linePitch="360"/>
        </w:sectPr>
      </w:pPr>
    </w:p>
    <w:p w:rsidR="00DC0E97" w:rsidRDefault="00DC0E97" w:rsidP="00DC0E97">
      <w:pPr>
        <w:spacing w:line="480" w:lineRule="auto"/>
        <w:ind w:firstLine="720"/>
        <w:jc w:val="both"/>
        <w:rPr>
          <w:rFonts w:ascii="Arial" w:hAnsi="Arial" w:cs="Arial"/>
        </w:rPr>
      </w:pPr>
      <w:r w:rsidRPr="009815EE">
        <w:rPr>
          <w:rFonts w:ascii="Arial" w:hAnsi="Arial" w:cs="Arial"/>
        </w:rPr>
        <w:lastRenderedPageBreak/>
        <w:t xml:space="preserve">Dari hasil analisis terhadap kesimpulan dari penelitian ini, terdapat beberapa saran yang dapat digunakan sebagai bahan informasi dan masukan untuk pertimbangan dalam pengambilan keputusan baik untuk perusahaan </w:t>
      </w:r>
      <w:r>
        <w:rPr>
          <w:rFonts w:ascii="Arial" w:hAnsi="Arial" w:cs="Arial"/>
        </w:rPr>
        <w:t>farmasi</w:t>
      </w:r>
      <w:r w:rsidRPr="009815EE">
        <w:rPr>
          <w:rFonts w:ascii="Arial" w:hAnsi="Arial" w:cs="Arial"/>
        </w:rPr>
        <w:t xml:space="preserve">, pemerintah, </w:t>
      </w:r>
      <w:r>
        <w:rPr>
          <w:rFonts w:ascii="Arial" w:hAnsi="Arial" w:cs="Arial"/>
        </w:rPr>
        <w:t xml:space="preserve">asing, instituional </w:t>
      </w:r>
      <w:r w:rsidRPr="009815EE">
        <w:rPr>
          <w:rFonts w:ascii="Arial" w:hAnsi="Arial" w:cs="Arial"/>
        </w:rPr>
        <w:t xml:space="preserve">maupun untuk peneliti selanjutnya </w:t>
      </w:r>
      <w:proofErr w:type="gramStart"/>
      <w:r w:rsidRPr="009815EE">
        <w:rPr>
          <w:rFonts w:ascii="Arial" w:hAnsi="Arial" w:cs="Arial"/>
        </w:rPr>
        <w:t>yaitu :</w:t>
      </w:r>
      <w:proofErr w:type="gramEnd"/>
    </w:p>
    <w:p w:rsidR="00DC0E97" w:rsidRDefault="00DC0E97" w:rsidP="00DC0E97">
      <w:pPr>
        <w:tabs>
          <w:tab w:val="left" w:pos="1134"/>
        </w:tabs>
        <w:spacing w:line="480" w:lineRule="auto"/>
        <w:ind w:left="720" w:hanging="720"/>
        <w:jc w:val="both"/>
        <w:rPr>
          <w:rFonts w:ascii="Arial" w:hAnsi="Arial" w:cs="Arial"/>
        </w:rPr>
      </w:pPr>
      <w:r>
        <w:rPr>
          <w:rFonts w:ascii="Arial" w:hAnsi="Arial" w:cs="Arial"/>
        </w:rPr>
        <w:t>1).</w:t>
      </w:r>
      <w:r>
        <w:rPr>
          <w:rFonts w:ascii="Arial" w:hAnsi="Arial" w:cs="Arial"/>
        </w:rPr>
        <w:tab/>
        <w:t xml:space="preserve">Bagi pihak investor sebelum berinvestasi dalam suatu perusahaan lebih memperhatikan </w:t>
      </w:r>
      <w:r>
        <w:rPr>
          <w:rFonts w:ascii="Arial" w:hAnsi="Arial" w:cs="Arial"/>
        </w:rPr>
        <w:lastRenderedPageBreak/>
        <w:t xml:space="preserve">apakah akses informasi yang diperoleh </w:t>
      </w:r>
      <w:proofErr w:type="gramStart"/>
      <w:r>
        <w:rPr>
          <w:rFonts w:ascii="Arial" w:hAnsi="Arial" w:cs="Arial"/>
        </w:rPr>
        <w:t>sama</w:t>
      </w:r>
      <w:proofErr w:type="gramEnd"/>
      <w:r>
        <w:rPr>
          <w:rFonts w:ascii="Arial" w:hAnsi="Arial" w:cs="Arial"/>
        </w:rPr>
        <w:t xml:space="preserve"> dengan perusahaan tersebut sehingga tidak terjadi ketidakseimbangan informasi.</w:t>
      </w:r>
    </w:p>
    <w:p w:rsidR="00DC0E97" w:rsidRPr="00BA0713" w:rsidRDefault="00DC0E97" w:rsidP="00DC0E97">
      <w:pPr>
        <w:tabs>
          <w:tab w:val="left" w:pos="1134"/>
        </w:tabs>
        <w:spacing w:line="480" w:lineRule="auto"/>
        <w:ind w:left="720" w:hanging="720"/>
        <w:jc w:val="both"/>
        <w:rPr>
          <w:rFonts w:ascii="Arial" w:hAnsi="Arial" w:cs="Arial"/>
        </w:rPr>
      </w:pPr>
      <w:r>
        <w:rPr>
          <w:rFonts w:ascii="Arial" w:hAnsi="Arial" w:cs="Arial"/>
        </w:rPr>
        <w:t>2).</w:t>
      </w:r>
      <w:r>
        <w:rPr>
          <w:rFonts w:ascii="Arial" w:hAnsi="Arial" w:cs="Arial"/>
        </w:rPr>
        <w:tab/>
        <w:t>Bagi peneliti selanjutnya yang melakukan penelitian ini kembali, sebaiknya menambahkan tahun dan variabel-variabel lain yang berpengaruh terhadap asimetri informasi.</w:t>
      </w:r>
    </w:p>
    <w:p w:rsidR="008C0F65" w:rsidRDefault="008C0F65" w:rsidP="00BA4DA6">
      <w:pPr>
        <w:spacing w:after="0" w:line="480" w:lineRule="auto"/>
        <w:jc w:val="both"/>
        <w:rPr>
          <w:rFonts w:ascii="Arial" w:eastAsia="Times New Roman" w:hAnsi="Arial" w:cs="Arial"/>
          <w:lang w:val="id-ID"/>
        </w:rPr>
        <w:sectPr w:rsidR="008C0F65" w:rsidSect="008C0F65">
          <w:type w:val="continuous"/>
          <w:pgSz w:w="11906" w:h="16838" w:code="9"/>
          <w:pgMar w:top="1440" w:right="1440" w:bottom="1440" w:left="1440" w:header="708" w:footer="708" w:gutter="0"/>
          <w:cols w:num="2" w:space="708"/>
          <w:docGrid w:linePitch="360"/>
        </w:sectPr>
      </w:pPr>
    </w:p>
    <w:p w:rsidR="00DC0E97" w:rsidRPr="00DC0E97" w:rsidRDefault="00DC0E97" w:rsidP="00BA4DA6">
      <w:pPr>
        <w:spacing w:after="0" w:line="480" w:lineRule="auto"/>
        <w:jc w:val="both"/>
        <w:rPr>
          <w:rFonts w:ascii="Arial" w:eastAsia="Times New Roman" w:hAnsi="Arial" w:cs="Arial"/>
          <w:lang w:val="id-ID"/>
        </w:rPr>
      </w:pPr>
    </w:p>
    <w:p w:rsidR="00466F57" w:rsidRDefault="00466F57" w:rsidP="00466F57">
      <w:pPr>
        <w:spacing w:after="0" w:line="480" w:lineRule="auto"/>
        <w:ind w:firstLine="720"/>
        <w:jc w:val="both"/>
        <w:rPr>
          <w:rFonts w:ascii="Arial" w:eastAsia="Times New Roman" w:hAnsi="Arial" w:cs="Arial"/>
          <w:lang w:val="id-ID"/>
        </w:rPr>
      </w:pPr>
    </w:p>
    <w:p w:rsidR="00466F57" w:rsidRDefault="00466F57" w:rsidP="00466F57">
      <w:pPr>
        <w:spacing w:after="0" w:line="480" w:lineRule="auto"/>
        <w:ind w:firstLine="720"/>
        <w:jc w:val="both"/>
        <w:rPr>
          <w:rFonts w:ascii="Arial" w:eastAsia="Times New Roman" w:hAnsi="Arial" w:cs="Arial"/>
          <w:lang w:val="id-ID"/>
        </w:rPr>
      </w:pPr>
    </w:p>
    <w:p w:rsidR="00466F57" w:rsidRDefault="00466F57" w:rsidP="00466F57">
      <w:pPr>
        <w:spacing w:after="0" w:line="480" w:lineRule="auto"/>
        <w:ind w:firstLine="720"/>
        <w:jc w:val="both"/>
        <w:rPr>
          <w:rFonts w:ascii="Arial" w:eastAsia="Times New Roman" w:hAnsi="Arial" w:cs="Arial"/>
          <w:lang w:val="id-ID"/>
        </w:rPr>
      </w:pPr>
    </w:p>
    <w:p w:rsidR="00BA4DA6" w:rsidRDefault="00BA4DA6" w:rsidP="008121F8">
      <w:pPr>
        <w:jc w:val="center"/>
        <w:rPr>
          <w:rFonts w:ascii="Arial" w:eastAsia="Times New Roman" w:hAnsi="Arial" w:cs="Arial"/>
          <w:lang w:val="id-ID"/>
        </w:rPr>
      </w:pPr>
    </w:p>
    <w:p w:rsidR="008C0F65" w:rsidRDefault="008C0F65"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CB7A86" w:rsidRDefault="00CB7A86" w:rsidP="008121F8">
      <w:pPr>
        <w:jc w:val="center"/>
        <w:rPr>
          <w:rFonts w:ascii="Arial" w:hAnsi="Arial" w:cs="Arial"/>
          <w:b/>
          <w:sz w:val="24"/>
          <w:szCs w:val="24"/>
          <w:lang w:val="id-ID"/>
        </w:rPr>
      </w:pPr>
    </w:p>
    <w:p w:rsidR="008121F8" w:rsidRPr="000B46A6" w:rsidRDefault="008121F8" w:rsidP="008121F8">
      <w:pPr>
        <w:jc w:val="center"/>
        <w:rPr>
          <w:rFonts w:ascii="Arial" w:hAnsi="Arial" w:cs="Arial"/>
          <w:b/>
          <w:sz w:val="24"/>
          <w:szCs w:val="24"/>
        </w:rPr>
      </w:pPr>
      <w:r w:rsidRPr="000B46A6">
        <w:rPr>
          <w:rFonts w:ascii="Arial" w:hAnsi="Arial" w:cs="Arial"/>
          <w:b/>
          <w:sz w:val="24"/>
          <w:szCs w:val="24"/>
        </w:rPr>
        <w:lastRenderedPageBreak/>
        <w:t>DAFTAR PUSTAKA</w:t>
      </w:r>
    </w:p>
    <w:p w:rsidR="008121F8" w:rsidRDefault="008121F8" w:rsidP="008121F8"/>
    <w:p w:rsidR="008C0F65" w:rsidRDefault="008C0F65" w:rsidP="00466F57">
      <w:pPr>
        <w:autoSpaceDE w:val="0"/>
        <w:autoSpaceDN w:val="0"/>
        <w:adjustRightInd w:val="0"/>
        <w:spacing w:after="0" w:line="240" w:lineRule="auto"/>
        <w:ind w:left="709" w:hanging="709"/>
        <w:jc w:val="both"/>
        <w:rPr>
          <w:rFonts w:ascii="Arial" w:hAnsi="Arial" w:cs="Arial"/>
          <w:lang w:val="id-ID"/>
        </w:rPr>
        <w:sectPr w:rsidR="008C0F65" w:rsidSect="003649F7">
          <w:type w:val="continuous"/>
          <w:pgSz w:w="11906" w:h="16838" w:code="9"/>
          <w:pgMar w:top="1440" w:right="1440" w:bottom="1440" w:left="1440" w:header="708" w:footer="708" w:gutter="0"/>
          <w:cols w:space="708"/>
          <w:docGrid w:linePitch="360"/>
        </w:sectPr>
      </w:pPr>
    </w:p>
    <w:p w:rsidR="00466F57" w:rsidRDefault="00466F57" w:rsidP="00466F57">
      <w:pPr>
        <w:autoSpaceDE w:val="0"/>
        <w:autoSpaceDN w:val="0"/>
        <w:adjustRightInd w:val="0"/>
        <w:spacing w:after="0" w:line="240" w:lineRule="auto"/>
        <w:ind w:left="709" w:hanging="709"/>
        <w:jc w:val="both"/>
        <w:rPr>
          <w:rFonts w:ascii="Arial" w:hAnsi="Arial" w:cs="Arial"/>
          <w:lang w:val="id-ID"/>
        </w:rPr>
      </w:pPr>
      <w:r w:rsidRPr="00BB393C">
        <w:rPr>
          <w:rFonts w:ascii="Arial" w:hAnsi="Arial" w:cs="Arial"/>
          <w:lang w:val="id-ID"/>
        </w:rPr>
        <w:lastRenderedPageBreak/>
        <w:t xml:space="preserve">Arieza, Ulfa., 2017. </w:t>
      </w:r>
      <w:r w:rsidRPr="00BB393C">
        <w:rPr>
          <w:rFonts w:ascii="Arial" w:hAnsi="Arial" w:cs="Arial"/>
          <w:i/>
          <w:lang w:val="id-ID"/>
        </w:rPr>
        <w:t xml:space="preserve">Wih Industri Manufaktur Jadi Penyumbang Terbesar Ekonomi Kuartal II. </w:t>
      </w:r>
      <w:hyperlink r:id="rId9" w:history="1">
        <w:r w:rsidRPr="000F16B7">
          <w:rPr>
            <w:rStyle w:val="Hyperlink"/>
            <w:rFonts w:ascii="Arial" w:hAnsi="Arial" w:cs="Arial"/>
            <w:color w:val="auto"/>
            <w:lang w:val="id-ID"/>
          </w:rPr>
          <w:t>https://economy.okezone.com</w:t>
        </w:r>
      </w:hyperlink>
      <w:r w:rsidRPr="000F16B7">
        <w:rPr>
          <w:rFonts w:ascii="Arial" w:hAnsi="Arial" w:cs="Arial"/>
          <w:lang w:val="id-ID"/>
        </w:rPr>
        <w:t>.</w:t>
      </w:r>
      <w:r w:rsidRPr="00BB393C">
        <w:rPr>
          <w:rFonts w:ascii="Arial" w:hAnsi="Arial" w:cs="Arial"/>
          <w:lang w:val="id-ID"/>
        </w:rPr>
        <w:t xml:space="preserve"> Diakses pada 16 Desember 2017 pukul 10:14 WITA</w:t>
      </w:r>
      <w:r>
        <w:rPr>
          <w:rFonts w:ascii="Arial" w:hAnsi="Arial" w:cs="Arial"/>
          <w:lang w:val="id-ID"/>
        </w:rPr>
        <w:t>.</w:t>
      </w:r>
    </w:p>
    <w:p w:rsidR="00466F57" w:rsidRPr="00BB393C" w:rsidRDefault="00466F57" w:rsidP="00466F57">
      <w:pPr>
        <w:autoSpaceDE w:val="0"/>
        <w:autoSpaceDN w:val="0"/>
        <w:adjustRightInd w:val="0"/>
        <w:spacing w:after="0" w:line="240" w:lineRule="auto"/>
        <w:ind w:left="709" w:hanging="709"/>
        <w:jc w:val="both"/>
        <w:rPr>
          <w:rFonts w:ascii="Arial" w:hAnsi="Arial" w:cs="Arial"/>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t>Barclay,</w:t>
      </w:r>
      <w:r w:rsidRPr="00D2427B">
        <w:rPr>
          <w:rFonts w:ascii="Arial" w:hAnsi="Arial" w:cs="Arial"/>
          <w:color w:val="000000" w:themeColor="text1"/>
          <w:lang w:val="id-ID"/>
        </w:rPr>
        <w:t xml:space="preserve"> </w:t>
      </w:r>
      <w:r w:rsidRPr="00D2427B">
        <w:rPr>
          <w:rFonts w:ascii="Arial" w:hAnsi="Arial" w:cs="Arial"/>
          <w:color w:val="000000" w:themeColor="text1"/>
        </w:rPr>
        <w:t>M.J.,</w:t>
      </w:r>
      <w:r w:rsidRPr="00D2427B">
        <w:rPr>
          <w:rFonts w:ascii="Arial" w:hAnsi="Arial" w:cs="Arial"/>
          <w:color w:val="000000" w:themeColor="text1"/>
          <w:lang w:val="id-ID"/>
        </w:rPr>
        <w:t xml:space="preserve"> </w:t>
      </w:r>
      <w:r w:rsidRPr="00D2427B">
        <w:rPr>
          <w:rFonts w:ascii="Arial" w:hAnsi="Arial" w:cs="Arial"/>
          <w:color w:val="000000" w:themeColor="text1"/>
        </w:rPr>
        <w:t>Holderness,</w:t>
      </w:r>
      <w:r w:rsidRPr="00D2427B">
        <w:rPr>
          <w:rFonts w:ascii="Arial" w:hAnsi="Arial" w:cs="Arial"/>
          <w:color w:val="000000" w:themeColor="text1"/>
          <w:lang w:val="id-ID"/>
        </w:rPr>
        <w:t xml:space="preserve"> </w:t>
      </w:r>
      <w:r w:rsidRPr="00D2427B">
        <w:rPr>
          <w:rFonts w:ascii="Arial" w:hAnsi="Arial" w:cs="Arial"/>
          <w:color w:val="000000" w:themeColor="text1"/>
        </w:rPr>
        <w:t>C.,</w:t>
      </w:r>
      <w:r w:rsidRPr="00D2427B">
        <w:rPr>
          <w:rFonts w:ascii="Arial" w:hAnsi="Arial" w:cs="Arial"/>
          <w:color w:val="000000" w:themeColor="text1"/>
          <w:lang w:val="id-ID"/>
        </w:rPr>
        <w:t xml:space="preserve"> </w:t>
      </w:r>
      <w:r w:rsidRPr="00D2427B">
        <w:rPr>
          <w:rFonts w:ascii="Arial" w:hAnsi="Arial" w:cs="Arial"/>
          <w:color w:val="000000" w:themeColor="text1"/>
        </w:rPr>
        <w:t>1991.</w:t>
      </w:r>
      <w:r w:rsidRPr="00D2427B">
        <w:rPr>
          <w:rFonts w:ascii="Arial" w:hAnsi="Arial" w:cs="Arial"/>
          <w:color w:val="000000" w:themeColor="text1"/>
          <w:lang w:val="id-ID"/>
        </w:rPr>
        <w:t xml:space="preserve"> </w:t>
      </w:r>
      <w:r w:rsidR="008C0F65">
        <w:rPr>
          <w:rFonts w:ascii="Arial" w:hAnsi="Arial" w:cs="Arial"/>
          <w:color w:val="000000" w:themeColor="text1"/>
          <w:lang w:val="id-ID"/>
        </w:rPr>
        <w:tab/>
      </w:r>
      <w:r w:rsidRPr="00D2427B">
        <w:rPr>
          <w:rFonts w:ascii="Arial" w:hAnsi="Arial" w:cs="Arial"/>
          <w:i/>
          <w:color w:val="000000" w:themeColor="text1"/>
        </w:rPr>
        <w:t xml:space="preserve">Negotiated block trades and </w:t>
      </w:r>
      <w:r w:rsidR="008C0F65">
        <w:rPr>
          <w:rFonts w:ascii="Arial" w:hAnsi="Arial" w:cs="Arial"/>
          <w:i/>
          <w:color w:val="000000" w:themeColor="text1"/>
          <w:lang w:val="id-ID"/>
        </w:rPr>
        <w:tab/>
      </w:r>
      <w:r w:rsidRPr="00D2427B">
        <w:rPr>
          <w:rFonts w:ascii="Arial" w:hAnsi="Arial" w:cs="Arial"/>
          <w:i/>
          <w:color w:val="000000" w:themeColor="text1"/>
        </w:rPr>
        <w:t>corporate</w:t>
      </w:r>
      <w:r w:rsidR="009D4944">
        <w:rPr>
          <w:rFonts w:ascii="Arial" w:hAnsi="Arial" w:cs="Arial"/>
          <w:i/>
          <w:color w:val="000000" w:themeColor="text1"/>
          <w:lang w:val="id-ID"/>
        </w:rPr>
        <w:t xml:space="preserve"> </w:t>
      </w:r>
      <w:r w:rsidRPr="00D2427B">
        <w:rPr>
          <w:rFonts w:ascii="Arial" w:hAnsi="Arial" w:cs="Arial"/>
          <w:i/>
          <w:color w:val="000000" w:themeColor="text1"/>
        </w:rPr>
        <w:t>control</w:t>
      </w:r>
      <w:r w:rsidRPr="00D2427B">
        <w:rPr>
          <w:rFonts w:ascii="Arial" w:hAnsi="Arial" w:cs="Arial"/>
          <w:color w:val="000000" w:themeColor="text1"/>
        </w:rPr>
        <w:t>.</w:t>
      </w:r>
      <w:r w:rsidRPr="00D2427B">
        <w:rPr>
          <w:rFonts w:ascii="Arial" w:hAnsi="Arial" w:cs="Arial"/>
          <w:color w:val="000000" w:themeColor="text1"/>
          <w:lang w:val="id-ID"/>
        </w:rPr>
        <w:t xml:space="preserve"> </w:t>
      </w:r>
      <w:proofErr w:type="gramStart"/>
      <w:r>
        <w:rPr>
          <w:rFonts w:ascii="Arial" w:hAnsi="Arial" w:cs="Arial"/>
          <w:color w:val="000000" w:themeColor="text1"/>
        </w:rPr>
        <w:t xml:space="preserve">Journal </w:t>
      </w:r>
      <w:r w:rsidR="009D4944">
        <w:rPr>
          <w:rFonts w:ascii="Arial" w:hAnsi="Arial" w:cs="Arial"/>
          <w:color w:val="000000" w:themeColor="text1"/>
          <w:lang w:val="id-ID"/>
        </w:rPr>
        <w:tab/>
      </w:r>
      <w:r>
        <w:rPr>
          <w:rFonts w:ascii="Arial" w:hAnsi="Arial" w:cs="Arial"/>
          <w:color w:val="000000" w:themeColor="text1"/>
        </w:rPr>
        <w:t xml:space="preserve">of </w:t>
      </w:r>
      <w:r w:rsidR="008C0F65">
        <w:rPr>
          <w:rFonts w:ascii="Arial" w:hAnsi="Arial" w:cs="Arial"/>
          <w:color w:val="000000" w:themeColor="text1"/>
          <w:lang w:val="id-ID"/>
        </w:rPr>
        <w:tab/>
      </w:r>
      <w:r>
        <w:rPr>
          <w:rFonts w:ascii="Arial" w:hAnsi="Arial" w:cs="Arial"/>
          <w:color w:val="000000" w:themeColor="text1"/>
        </w:rPr>
        <w:t>Finance</w:t>
      </w:r>
      <w:r>
        <w:rPr>
          <w:rFonts w:ascii="Arial" w:hAnsi="Arial" w:cs="Arial"/>
          <w:color w:val="000000" w:themeColor="text1"/>
          <w:lang w:val="id-ID"/>
        </w:rPr>
        <w:t>.</w:t>
      </w:r>
      <w:proofErr w:type="gramEnd"/>
      <w:r>
        <w:rPr>
          <w:rFonts w:ascii="Arial" w:hAnsi="Arial" w:cs="Arial"/>
          <w:color w:val="000000" w:themeColor="text1"/>
          <w:lang w:val="id-ID"/>
        </w:rPr>
        <w:t xml:space="preserve"> Vol. </w:t>
      </w:r>
      <w:r>
        <w:rPr>
          <w:rFonts w:ascii="Arial" w:hAnsi="Arial" w:cs="Arial"/>
          <w:color w:val="000000" w:themeColor="text1"/>
        </w:rPr>
        <w:t>46</w:t>
      </w:r>
      <w:r>
        <w:rPr>
          <w:rFonts w:ascii="Arial" w:hAnsi="Arial" w:cs="Arial"/>
          <w:color w:val="000000" w:themeColor="text1"/>
          <w:lang w:val="id-ID"/>
        </w:rPr>
        <w:t xml:space="preserve">, Issue 3, </w:t>
      </w:r>
      <w:r>
        <w:rPr>
          <w:rFonts w:ascii="Arial" w:hAnsi="Arial" w:cs="Arial"/>
          <w:color w:val="000000" w:themeColor="text1"/>
        </w:rPr>
        <w:t>861-</w:t>
      </w:r>
      <w:r>
        <w:rPr>
          <w:rFonts w:ascii="Arial" w:hAnsi="Arial" w:cs="Arial"/>
          <w:color w:val="000000" w:themeColor="text1"/>
          <w:lang w:val="id-ID"/>
        </w:rPr>
        <w:t>8</w:t>
      </w:r>
      <w:r w:rsidRPr="00D2427B">
        <w:rPr>
          <w:rFonts w:ascii="Arial" w:hAnsi="Arial" w:cs="Arial"/>
          <w:color w:val="000000" w:themeColor="text1"/>
        </w:rPr>
        <w:t>78.</w:t>
      </w:r>
    </w:p>
    <w:p w:rsidR="00466F57" w:rsidRPr="00462CEC"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ind w:left="630" w:hanging="630"/>
        <w:jc w:val="both"/>
        <w:rPr>
          <w:rFonts w:ascii="Arial" w:hAnsi="Arial" w:cs="Arial"/>
          <w:color w:val="000000" w:themeColor="text1"/>
          <w:lang w:val="id-ID"/>
        </w:rPr>
      </w:pPr>
      <w:r w:rsidRPr="00D2427B">
        <w:rPr>
          <w:rFonts w:ascii="Arial" w:hAnsi="Arial" w:cs="Arial"/>
          <w:color w:val="000000" w:themeColor="text1"/>
        </w:rPr>
        <w:t>Bushman, R.M.,</w:t>
      </w:r>
      <w:r w:rsidRPr="00D2427B">
        <w:rPr>
          <w:rFonts w:ascii="Arial" w:hAnsi="Arial" w:cs="Arial"/>
          <w:color w:val="000000" w:themeColor="text1"/>
          <w:lang w:val="id-ID"/>
        </w:rPr>
        <w:t xml:space="preserve"> </w:t>
      </w:r>
      <w:r w:rsidRPr="00D2427B">
        <w:rPr>
          <w:rFonts w:ascii="Arial" w:hAnsi="Arial" w:cs="Arial"/>
          <w:color w:val="000000" w:themeColor="text1"/>
        </w:rPr>
        <w:t xml:space="preserve">Piotroski, J.D., Smith, A.J., 2004. </w:t>
      </w:r>
      <w:r w:rsidRPr="00D2427B">
        <w:rPr>
          <w:rFonts w:ascii="Arial" w:hAnsi="Arial" w:cs="Arial"/>
          <w:i/>
          <w:color w:val="000000" w:themeColor="text1"/>
        </w:rPr>
        <w:t>What determines corporate</w:t>
      </w:r>
      <w:r w:rsidRPr="00D2427B">
        <w:rPr>
          <w:rFonts w:ascii="Arial" w:hAnsi="Arial" w:cs="Arial"/>
          <w:i/>
          <w:color w:val="000000" w:themeColor="text1"/>
          <w:lang w:val="id-ID"/>
        </w:rPr>
        <w:t xml:space="preserve"> </w:t>
      </w:r>
      <w:r w:rsidRPr="00D2427B">
        <w:rPr>
          <w:rFonts w:ascii="Arial" w:hAnsi="Arial" w:cs="Arial"/>
          <w:i/>
          <w:color w:val="000000" w:themeColor="text1"/>
          <w:lang w:val="id-ID"/>
        </w:rPr>
        <w:tab/>
      </w:r>
      <w:proofErr w:type="gramStart"/>
      <w:r w:rsidRPr="00D2427B">
        <w:rPr>
          <w:rFonts w:ascii="Arial" w:hAnsi="Arial" w:cs="Arial"/>
          <w:i/>
          <w:color w:val="000000" w:themeColor="text1"/>
        </w:rPr>
        <w:t>transparency</w:t>
      </w:r>
      <w:r w:rsidRPr="00D2427B">
        <w:rPr>
          <w:rFonts w:ascii="Arial" w:hAnsi="Arial" w:cs="Arial"/>
          <w:color w:val="000000" w:themeColor="text1"/>
        </w:rPr>
        <w:t>.</w:t>
      </w:r>
      <w:proofErr w:type="gramEnd"/>
      <w:r>
        <w:rPr>
          <w:rFonts w:ascii="Arial" w:hAnsi="Arial" w:cs="Arial"/>
          <w:color w:val="000000" w:themeColor="text1"/>
        </w:rPr>
        <w:t xml:space="preserve"> </w:t>
      </w:r>
      <w:proofErr w:type="gramStart"/>
      <w:r>
        <w:rPr>
          <w:rFonts w:ascii="Arial" w:hAnsi="Arial" w:cs="Arial"/>
          <w:color w:val="000000" w:themeColor="text1"/>
        </w:rPr>
        <w:t>Journal of Accounting Research</w:t>
      </w:r>
      <w:r>
        <w:rPr>
          <w:rFonts w:ascii="Arial" w:hAnsi="Arial" w:cs="Arial"/>
          <w:color w:val="000000" w:themeColor="text1"/>
          <w:lang w:val="id-ID"/>
        </w:rPr>
        <w:t xml:space="preserve"> </w:t>
      </w:r>
      <w:r>
        <w:rPr>
          <w:rFonts w:ascii="Arial" w:hAnsi="Arial" w:cs="Arial"/>
          <w:color w:val="000000" w:themeColor="text1"/>
        </w:rPr>
        <w:t>42</w:t>
      </w:r>
      <w:r w:rsidR="00B34BD8">
        <w:rPr>
          <w:rFonts w:ascii="Arial" w:hAnsi="Arial" w:cs="Arial"/>
          <w:color w:val="000000" w:themeColor="text1"/>
          <w:lang w:val="id-ID"/>
        </w:rPr>
        <w:t>.</w:t>
      </w:r>
      <w:proofErr w:type="gramEnd"/>
      <w:r w:rsidR="00B34BD8">
        <w:rPr>
          <w:rFonts w:ascii="Arial" w:hAnsi="Arial" w:cs="Arial"/>
          <w:color w:val="000000" w:themeColor="text1"/>
          <w:lang w:val="id-ID"/>
        </w:rPr>
        <w:t xml:space="preserve"> Vol. </w:t>
      </w:r>
      <w:r>
        <w:rPr>
          <w:rFonts w:ascii="Arial" w:hAnsi="Arial" w:cs="Arial"/>
          <w:color w:val="000000" w:themeColor="text1"/>
        </w:rPr>
        <w:t>2</w:t>
      </w:r>
      <w:r w:rsidRPr="00D2427B">
        <w:rPr>
          <w:rFonts w:ascii="Arial" w:hAnsi="Arial" w:cs="Arial"/>
          <w:color w:val="000000" w:themeColor="text1"/>
        </w:rPr>
        <w:t>: 207-250.</w:t>
      </w:r>
    </w:p>
    <w:p w:rsidR="00466F57" w:rsidRPr="00462CEC" w:rsidRDefault="00466F57" w:rsidP="00466F57">
      <w:pPr>
        <w:spacing w:after="0" w:line="240" w:lineRule="auto"/>
        <w:ind w:left="630" w:hanging="630"/>
        <w:jc w:val="both"/>
        <w:rPr>
          <w:rFonts w:ascii="Arial" w:hAnsi="Arial" w:cs="Arial"/>
          <w:color w:val="000000" w:themeColor="text1"/>
          <w:lang w:val="id-ID"/>
        </w:rPr>
      </w:pPr>
    </w:p>
    <w:p w:rsidR="00466F57" w:rsidRDefault="00466F57" w:rsidP="00466F57">
      <w:pPr>
        <w:spacing w:after="0" w:line="240" w:lineRule="auto"/>
        <w:ind w:left="630" w:hanging="630"/>
        <w:jc w:val="both"/>
        <w:rPr>
          <w:rFonts w:ascii="Arial" w:hAnsi="Arial" w:cs="Arial"/>
          <w:color w:val="000000" w:themeColor="text1"/>
          <w:lang w:val="id-ID"/>
        </w:rPr>
      </w:pPr>
      <w:r w:rsidRPr="00D2427B">
        <w:rPr>
          <w:rFonts w:ascii="Arial" w:hAnsi="Arial" w:cs="Arial"/>
          <w:color w:val="000000" w:themeColor="text1"/>
        </w:rPr>
        <w:t>Boujelbéne</w:t>
      </w:r>
      <w:r w:rsidRPr="00D2427B">
        <w:rPr>
          <w:rFonts w:ascii="Arial" w:hAnsi="Arial" w:cs="Arial"/>
          <w:color w:val="000000" w:themeColor="text1"/>
          <w:lang w:val="id-ID"/>
        </w:rPr>
        <w:t>, N.B., Bouri, A., 2008. Ownership structure and bid-ask spread: Evidence from Tunisian Companies. Corporate Finance Financial Theory.</w:t>
      </w:r>
      <w:r>
        <w:rPr>
          <w:rFonts w:ascii="Arial" w:hAnsi="Arial" w:cs="Arial"/>
          <w:color w:val="000000" w:themeColor="text1"/>
          <w:lang w:val="id-ID"/>
        </w:rPr>
        <w:t xml:space="preserve"> Vol. 5: 445-451.</w:t>
      </w:r>
    </w:p>
    <w:p w:rsidR="00466F57" w:rsidRPr="00D2427B" w:rsidRDefault="00466F57" w:rsidP="00466F57">
      <w:pPr>
        <w:spacing w:after="0" w:line="240" w:lineRule="auto"/>
        <w:ind w:left="630" w:hanging="630"/>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Chen, G., Firth, M., Xu, L., 2009b. </w:t>
      </w:r>
      <w:r w:rsidRPr="00D2427B">
        <w:rPr>
          <w:rFonts w:ascii="Arial" w:hAnsi="Arial" w:cs="Arial"/>
          <w:i/>
          <w:color w:val="000000" w:themeColor="text1"/>
          <w:lang w:val="id-ID"/>
        </w:rPr>
        <w:t xml:space="preserve">Does </w:t>
      </w:r>
      <w:r w:rsidR="008C0F65">
        <w:rPr>
          <w:rFonts w:ascii="Arial" w:hAnsi="Arial" w:cs="Arial"/>
          <w:i/>
          <w:color w:val="000000" w:themeColor="text1"/>
          <w:lang w:val="id-ID"/>
        </w:rPr>
        <w:tab/>
      </w:r>
      <w:r w:rsidRPr="00D2427B">
        <w:rPr>
          <w:rFonts w:ascii="Arial" w:hAnsi="Arial" w:cs="Arial"/>
          <w:i/>
          <w:color w:val="000000" w:themeColor="text1"/>
          <w:lang w:val="id-ID"/>
        </w:rPr>
        <w:t>the typ</w:t>
      </w:r>
      <w:r w:rsidR="009D4944">
        <w:rPr>
          <w:rFonts w:ascii="Arial" w:hAnsi="Arial" w:cs="Arial"/>
          <w:i/>
          <w:color w:val="000000" w:themeColor="text1"/>
          <w:lang w:val="id-ID"/>
        </w:rPr>
        <w:t xml:space="preserve">e of ownership control </w:t>
      </w:r>
      <w:r w:rsidR="008C0F65">
        <w:rPr>
          <w:rFonts w:ascii="Arial" w:hAnsi="Arial" w:cs="Arial"/>
          <w:i/>
          <w:color w:val="000000" w:themeColor="text1"/>
          <w:lang w:val="id-ID"/>
        </w:rPr>
        <w:tab/>
      </w:r>
      <w:r w:rsidR="009D4944">
        <w:rPr>
          <w:rFonts w:ascii="Arial" w:hAnsi="Arial" w:cs="Arial"/>
          <w:i/>
          <w:color w:val="000000" w:themeColor="text1"/>
          <w:lang w:val="id-ID"/>
        </w:rPr>
        <w:t xml:space="preserve">matter? </w:t>
      </w:r>
      <w:r w:rsidRPr="00D2427B">
        <w:rPr>
          <w:rFonts w:ascii="Arial" w:hAnsi="Arial" w:cs="Arial"/>
          <w:i/>
          <w:color w:val="000000" w:themeColor="text1"/>
          <w:lang w:val="id-ID"/>
        </w:rPr>
        <w:t xml:space="preserve">Evidence </w:t>
      </w:r>
      <w:r w:rsidR="009D4944">
        <w:rPr>
          <w:rFonts w:ascii="Arial" w:hAnsi="Arial" w:cs="Arial"/>
          <w:i/>
          <w:color w:val="000000" w:themeColor="text1"/>
          <w:lang w:val="id-ID"/>
        </w:rPr>
        <w:tab/>
      </w:r>
      <w:r w:rsidRPr="00D2427B">
        <w:rPr>
          <w:rFonts w:ascii="Arial" w:hAnsi="Arial" w:cs="Arial"/>
          <w:i/>
          <w:color w:val="000000" w:themeColor="text1"/>
          <w:lang w:val="id-ID"/>
        </w:rPr>
        <w:t xml:space="preserve">from the </w:t>
      </w:r>
      <w:r w:rsidR="008C0F65">
        <w:rPr>
          <w:rFonts w:ascii="Arial" w:hAnsi="Arial" w:cs="Arial"/>
          <w:i/>
          <w:color w:val="000000" w:themeColor="text1"/>
          <w:lang w:val="id-ID"/>
        </w:rPr>
        <w:tab/>
      </w:r>
      <w:r w:rsidRPr="00D2427B">
        <w:rPr>
          <w:rFonts w:ascii="Arial" w:hAnsi="Arial" w:cs="Arial"/>
          <w:i/>
          <w:color w:val="000000" w:themeColor="text1"/>
          <w:lang w:val="id-ID"/>
        </w:rPr>
        <w:t>China’s listed companies</w:t>
      </w:r>
      <w:r w:rsidRPr="00D2427B">
        <w:rPr>
          <w:rFonts w:ascii="Arial" w:hAnsi="Arial" w:cs="Arial"/>
          <w:color w:val="000000" w:themeColor="text1"/>
          <w:lang w:val="id-ID"/>
        </w:rPr>
        <w:t xml:space="preserve">. </w:t>
      </w:r>
      <w:r>
        <w:rPr>
          <w:rFonts w:ascii="Arial" w:hAnsi="Arial" w:cs="Arial"/>
          <w:color w:val="000000" w:themeColor="text1"/>
          <w:lang w:val="id-ID"/>
        </w:rPr>
        <w:t>J</w:t>
      </w:r>
      <w:r w:rsidR="009D4944">
        <w:rPr>
          <w:rFonts w:ascii="Arial" w:hAnsi="Arial" w:cs="Arial"/>
          <w:color w:val="000000" w:themeColor="text1"/>
          <w:lang w:val="id-ID"/>
        </w:rPr>
        <w:t xml:space="preserve">ournal </w:t>
      </w:r>
      <w:r w:rsidR="008C0F65">
        <w:rPr>
          <w:rFonts w:ascii="Arial" w:hAnsi="Arial" w:cs="Arial"/>
          <w:color w:val="000000" w:themeColor="text1"/>
          <w:lang w:val="id-ID"/>
        </w:rPr>
        <w:tab/>
      </w:r>
      <w:r w:rsidR="009D4944">
        <w:rPr>
          <w:rFonts w:ascii="Arial" w:hAnsi="Arial" w:cs="Arial"/>
          <w:color w:val="000000" w:themeColor="text1"/>
          <w:lang w:val="id-ID"/>
        </w:rPr>
        <w:t xml:space="preserve">of Banking and </w:t>
      </w:r>
      <w:r w:rsidR="009D4944">
        <w:rPr>
          <w:rFonts w:ascii="Arial" w:hAnsi="Arial" w:cs="Arial"/>
          <w:color w:val="000000" w:themeColor="text1"/>
          <w:lang w:val="id-ID"/>
        </w:rPr>
        <w:tab/>
        <w:t xml:space="preserve">Finance. </w:t>
      </w:r>
      <w:r w:rsidR="008C0F65">
        <w:rPr>
          <w:rFonts w:ascii="Arial" w:hAnsi="Arial" w:cs="Arial"/>
          <w:color w:val="000000" w:themeColor="text1"/>
          <w:lang w:val="id-ID"/>
        </w:rPr>
        <w:tab/>
      </w:r>
      <w:r w:rsidR="009D4944">
        <w:rPr>
          <w:rFonts w:ascii="Arial" w:hAnsi="Arial" w:cs="Arial"/>
          <w:color w:val="000000" w:themeColor="text1"/>
          <w:lang w:val="id-ID"/>
        </w:rPr>
        <w:t xml:space="preserve">Vol. </w:t>
      </w:r>
      <w:r w:rsidRPr="00D2427B">
        <w:rPr>
          <w:rFonts w:ascii="Arial" w:hAnsi="Arial" w:cs="Arial"/>
          <w:color w:val="000000" w:themeColor="text1"/>
          <w:lang w:val="id-ID"/>
        </w:rPr>
        <w:t>33: 171-</w:t>
      </w:r>
      <w:r w:rsidR="009D4944">
        <w:rPr>
          <w:rFonts w:ascii="Arial" w:hAnsi="Arial" w:cs="Arial"/>
          <w:color w:val="000000" w:themeColor="text1"/>
          <w:lang w:val="id-ID"/>
        </w:rPr>
        <w:tab/>
      </w:r>
      <w:r w:rsidRPr="00D2427B">
        <w:rPr>
          <w:rFonts w:ascii="Arial" w:hAnsi="Arial" w:cs="Arial"/>
          <w:color w:val="000000" w:themeColor="text1"/>
          <w:lang w:val="id-ID"/>
        </w:rPr>
        <w:t>181.</w:t>
      </w:r>
    </w:p>
    <w:p w:rsidR="00466F57" w:rsidRPr="00D2427B"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Choi, J.J., Sami, H., Zhou, H., 2010. </w:t>
      </w:r>
      <w:r w:rsidRPr="00D2427B">
        <w:rPr>
          <w:rFonts w:ascii="Arial" w:hAnsi="Arial" w:cs="Arial"/>
          <w:i/>
          <w:color w:val="000000" w:themeColor="text1"/>
          <w:lang w:val="id-ID"/>
        </w:rPr>
        <w:t>Th</w:t>
      </w:r>
      <w:r w:rsidR="009D4944">
        <w:rPr>
          <w:rFonts w:ascii="Arial" w:hAnsi="Arial" w:cs="Arial"/>
          <w:i/>
          <w:color w:val="000000" w:themeColor="text1"/>
          <w:lang w:val="id-ID"/>
        </w:rPr>
        <w:t xml:space="preserve">e </w:t>
      </w:r>
      <w:r w:rsidR="008C0F65">
        <w:rPr>
          <w:rFonts w:ascii="Arial" w:hAnsi="Arial" w:cs="Arial"/>
          <w:i/>
          <w:color w:val="000000" w:themeColor="text1"/>
          <w:lang w:val="id-ID"/>
        </w:rPr>
        <w:tab/>
      </w:r>
      <w:r w:rsidR="009D4944">
        <w:rPr>
          <w:rFonts w:ascii="Arial" w:hAnsi="Arial" w:cs="Arial"/>
          <w:i/>
          <w:color w:val="000000" w:themeColor="text1"/>
          <w:lang w:val="id-ID"/>
        </w:rPr>
        <w:t xml:space="preserve">impact of state ownership on </w:t>
      </w:r>
      <w:r w:rsidR="008C0F65">
        <w:rPr>
          <w:rFonts w:ascii="Arial" w:hAnsi="Arial" w:cs="Arial"/>
          <w:i/>
          <w:color w:val="000000" w:themeColor="text1"/>
          <w:lang w:val="id-ID"/>
        </w:rPr>
        <w:tab/>
      </w:r>
      <w:r w:rsidRPr="00D2427B">
        <w:rPr>
          <w:rFonts w:ascii="Arial" w:hAnsi="Arial" w:cs="Arial"/>
          <w:i/>
          <w:color w:val="000000" w:themeColor="text1"/>
          <w:lang w:val="id-ID"/>
        </w:rPr>
        <w:t xml:space="preserve">information </w:t>
      </w:r>
      <w:r w:rsidR="009D4944">
        <w:rPr>
          <w:rFonts w:ascii="Arial" w:hAnsi="Arial" w:cs="Arial"/>
          <w:i/>
          <w:color w:val="000000" w:themeColor="text1"/>
          <w:lang w:val="id-ID"/>
        </w:rPr>
        <w:tab/>
      </w:r>
      <w:r w:rsidRPr="00D2427B">
        <w:rPr>
          <w:rFonts w:ascii="Arial" w:hAnsi="Arial" w:cs="Arial"/>
          <w:i/>
          <w:color w:val="000000" w:themeColor="text1"/>
          <w:lang w:val="id-ID"/>
        </w:rPr>
        <w:t xml:space="preserve">asymmetry: </w:t>
      </w:r>
      <w:r w:rsidR="008C0F65">
        <w:rPr>
          <w:rFonts w:ascii="Arial" w:hAnsi="Arial" w:cs="Arial"/>
          <w:i/>
          <w:color w:val="000000" w:themeColor="text1"/>
          <w:lang w:val="id-ID"/>
        </w:rPr>
        <w:tab/>
      </w:r>
      <w:r w:rsidRPr="00D2427B">
        <w:rPr>
          <w:rFonts w:ascii="Arial" w:hAnsi="Arial" w:cs="Arial"/>
          <w:i/>
          <w:color w:val="000000" w:themeColor="text1"/>
          <w:lang w:val="id-ID"/>
        </w:rPr>
        <w:t xml:space="preserve">Evidence from an Emerging </w:t>
      </w:r>
      <w:r w:rsidR="008C0F65">
        <w:rPr>
          <w:rFonts w:ascii="Arial" w:hAnsi="Arial" w:cs="Arial"/>
          <w:i/>
          <w:color w:val="000000" w:themeColor="text1"/>
          <w:lang w:val="id-ID"/>
        </w:rPr>
        <w:tab/>
      </w:r>
      <w:r w:rsidRPr="00D2427B">
        <w:rPr>
          <w:rFonts w:ascii="Arial" w:hAnsi="Arial" w:cs="Arial"/>
          <w:i/>
          <w:color w:val="000000" w:themeColor="text1"/>
          <w:lang w:val="id-ID"/>
        </w:rPr>
        <w:t>Market.</w:t>
      </w:r>
      <w:r w:rsidRPr="00D2427B">
        <w:rPr>
          <w:rFonts w:ascii="Arial" w:hAnsi="Arial" w:cs="Arial"/>
          <w:color w:val="000000" w:themeColor="text1"/>
          <w:lang w:val="id-ID"/>
        </w:rPr>
        <w:t xml:space="preserve"> </w:t>
      </w:r>
      <w:r w:rsidR="009D4944">
        <w:rPr>
          <w:rFonts w:ascii="Arial" w:hAnsi="Arial" w:cs="Arial"/>
          <w:color w:val="000000" w:themeColor="text1"/>
          <w:lang w:val="id-ID"/>
        </w:rPr>
        <w:t xml:space="preserve">Journal of </w:t>
      </w:r>
      <w:r>
        <w:rPr>
          <w:rFonts w:ascii="Arial" w:hAnsi="Arial" w:cs="Arial"/>
          <w:color w:val="000000" w:themeColor="text1"/>
          <w:lang w:val="id-ID"/>
        </w:rPr>
        <w:t xml:space="preserve">Accounting </w:t>
      </w:r>
      <w:r w:rsidR="008C0F65">
        <w:rPr>
          <w:rFonts w:ascii="Arial" w:hAnsi="Arial" w:cs="Arial"/>
          <w:color w:val="000000" w:themeColor="text1"/>
          <w:lang w:val="id-ID"/>
        </w:rPr>
        <w:tab/>
      </w:r>
      <w:r>
        <w:rPr>
          <w:rFonts w:ascii="Arial" w:hAnsi="Arial" w:cs="Arial"/>
          <w:color w:val="000000" w:themeColor="text1"/>
          <w:lang w:val="id-ID"/>
        </w:rPr>
        <w:t xml:space="preserve">Research. </w:t>
      </w:r>
      <w:r w:rsidR="00B34BD8">
        <w:rPr>
          <w:rFonts w:ascii="Arial" w:hAnsi="Arial" w:cs="Arial"/>
          <w:color w:val="000000" w:themeColor="text1"/>
          <w:lang w:val="id-ID"/>
        </w:rPr>
        <w:t xml:space="preserve">Vol. </w:t>
      </w:r>
      <w:r w:rsidRPr="00D2427B">
        <w:rPr>
          <w:rFonts w:ascii="Arial" w:hAnsi="Arial" w:cs="Arial"/>
          <w:color w:val="000000" w:themeColor="text1"/>
          <w:lang w:val="id-ID"/>
        </w:rPr>
        <w:t>3: 13-50.</w:t>
      </w:r>
    </w:p>
    <w:p w:rsidR="00466F57" w:rsidRPr="00D2427B" w:rsidRDefault="00466F57" w:rsidP="00466F57">
      <w:pPr>
        <w:spacing w:after="0" w:line="240" w:lineRule="auto"/>
        <w:jc w:val="both"/>
        <w:rPr>
          <w:rFonts w:ascii="Arial" w:hAnsi="Arial" w:cs="Arial"/>
          <w:color w:val="000000" w:themeColor="text1"/>
          <w:lang w:val="id-ID"/>
        </w:rPr>
      </w:pPr>
    </w:p>
    <w:p w:rsidR="00466F57" w:rsidRDefault="00466F57" w:rsidP="009D4944">
      <w:pPr>
        <w:spacing w:after="0" w:line="240" w:lineRule="auto"/>
        <w:ind w:left="709" w:hanging="709"/>
        <w:jc w:val="both"/>
        <w:rPr>
          <w:rFonts w:ascii="Arial" w:hAnsi="Arial" w:cs="Arial"/>
          <w:color w:val="000000" w:themeColor="text1"/>
          <w:lang w:val="id-ID"/>
        </w:rPr>
      </w:pPr>
      <w:r w:rsidRPr="00D2427B">
        <w:rPr>
          <w:rFonts w:ascii="Arial" w:hAnsi="Arial" w:cs="Arial"/>
          <w:color w:val="000000" w:themeColor="text1"/>
          <w:lang w:val="id-ID"/>
        </w:rPr>
        <w:t xml:space="preserve">Choi, J.J., Lam, K.C.K., Sami, H., Zhou, H., 2013. </w:t>
      </w:r>
      <w:r w:rsidRPr="00D2427B">
        <w:rPr>
          <w:rFonts w:ascii="Arial" w:hAnsi="Arial" w:cs="Arial"/>
          <w:i/>
          <w:color w:val="000000" w:themeColor="text1"/>
          <w:lang w:val="id-ID"/>
        </w:rPr>
        <w:t>For</w:t>
      </w:r>
      <w:r w:rsidR="009D4944">
        <w:rPr>
          <w:rFonts w:ascii="Arial" w:hAnsi="Arial" w:cs="Arial"/>
          <w:i/>
          <w:color w:val="000000" w:themeColor="text1"/>
          <w:lang w:val="id-ID"/>
        </w:rPr>
        <w:t xml:space="preserve">eign ownership and </w:t>
      </w:r>
      <w:r w:rsidR="009D4944">
        <w:rPr>
          <w:rFonts w:ascii="Arial" w:hAnsi="Arial" w:cs="Arial"/>
          <w:i/>
          <w:color w:val="000000" w:themeColor="text1"/>
          <w:lang w:val="id-ID"/>
        </w:rPr>
        <w:tab/>
        <w:t xml:space="preserve">information   </w:t>
      </w:r>
      <w:r w:rsidRPr="00D2427B">
        <w:rPr>
          <w:rFonts w:ascii="Arial" w:hAnsi="Arial" w:cs="Arial"/>
          <w:i/>
          <w:color w:val="000000" w:themeColor="text1"/>
          <w:lang w:val="id-ID"/>
        </w:rPr>
        <w:t>asymmetry</w:t>
      </w:r>
      <w:r w:rsidR="00B34BD8">
        <w:rPr>
          <w:rFonts w:ascii="Arial" w:hAnsi="Arial" w:cs="Arial"/>
          <w:color w:val="000000" w:themeColor="text1"/>
          <w:lang w:val="id-ID"/>
        </w:rPr>
        <w:t xml:space="preserve">. Journal of Financial Studies. Vol. 42: </w:t>
      </w:r>
      <w:r w:rsidRPr="00D2427B">
        <w:rPr>
          <w:rFonts w:ascii="Arial" w:hAnsi="Arial" w:cs="Arial"/>
          <w:color w:val="000000" w:themeColor="text1"/>
          <w:lang w:val="id-ID"/>
        </w:rPr>
        <w:t>141-166.</w:t>
      </w:r>
    </w:p>
    <w:p w:rsidR="00466F57" w:rsidRPr="00D2427B"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Chu, E.Y., Song, S.I., 2010. </w:t>
      </w:r>
      <w:r w:rsidRPr="00D2427B">
        <w:rPr>
          <w:rFonts w:ascii="Arial" w:hAnsi="Arial" w:cs="Arial"/>
          <w:i/>
          <w:color w:val="000000" w:themeColor="text1"/>
          <w:lang w:val="id-ID"/>
        </w:rPr>
        <w:t xml:space="preserve">Insider </w:t>
      </w:r>
      <w:r w:rsidR="008C0F65">
        <w:rPr>
          <w:rFonts w:ascii="Arial" w:hAnsi="Arial" w:cs="Arial"/>
          <w:i/>
          <w:color w:val="000000" w:themeColor="text1"/>
          <w:lang w:val="id-ID"/>
        </w:rPr>
        <w:tab/>
      </w:r>
      <w:r w:rsidRPr="00D2427B">
        <w:rPr>
          <w:rFonts w:ascii="Arial" w:hAnsi="Arial" w:cs="Arial"/>
          <w:i/>
          <w:color w:val="000000" w:themeColor="text1"/>
          <w:lang w:val="id-ID"/>
        </w:rPr>
        <w:t xml:space="preserve">ownership and </w:t>
      </w:r>
      <w:r w:rsidR="009D4944">
        <w:rPr>
          <w:rFonts w:ascii="Arial" w:hAnsi="Arial" w:cs="Arial"/>
          <w:i/>
          <w:color w:val="000000" w:themeColor="text1"/>
          <w:lang w:val="id-ID"/>
        </w:rPr>
        <w:t xml:space="preserve">industrial </w:t>
      </w:r>
      <w:r w:rsidR="008C0F65">
        <w:rPr>
          <w:rFonts w:ascii="Arial" w:hAnsi="Arial" w:cs="Arial"/>
          <w:i/>
          <w:color w:val="000000" w:themeColor="text1"/>
          <w:lang w:val="id-ID"/>
        </w:rPr>
        <w:tab/>
      </w:r>
      <w:r w:rsidR="009D4944">
        <w:rPr>
          <w:rFonts w:ascii="Arial" w:hAnsi="Arial" w:cs="Arial"/>
          <w:i/>
          <w:color w:val="000000" w:themeColor="text1"/>
          <w:lang w:val="id-ID"/>
        </w:rPr>
        <w:t xml:space="preserve">competition: Causes </w:t>
      </w:r>
      <w:r w:rsidRPr="00D2427B">
        <w:rPr>
          <w:rFonts w:ascii="Arial" w:hAnsi="Arial" w:cs="Arial"/>
          <w:i/>
          <w:color w:val="000000" w:themeColor="text1"/>
          <w:lang w:val="id-ID"/>
        </w:rPr>
        <w:t xml:space="preserve">and </w:t>
      </w:r>
      <w:r w:rsidR="009D4944">
        <w:rPr>
          <w:rFonts w:ascii="Arial" w:hAnsi="Arial" w:cs="Arial"/>
          <w:i/>
          <w:color w:val="000000" w:themeColor="text1"/>
          <w:lang w:val="id-ID"/>
        </w:rPr>
        <w:tab/>
      </w:r>
      <w:r w:rsidRPr="00D2427B">
        <w:rPr>
          <w:rFonts w:ascii="Arial" w:hAnsi="Arial" w:cs="Arial"/>
          <w:i/>
          <w:color w:val="000000" w:themeColor="text1"/>
          <w:lang w:val="id-ID"/>
        </w:rPr>
        <w:t xml:space="preserve">consequences of information </w:t>
      </w:r>
      <w:r w:rsidR="008C0F65">
        <w:rPr>
          <w:rFonts w:ascii="Arial" w:hAnsi="Arial" w:cs="Arial"/>
          <w:i/>
          <w:color w:val="000000" w:themeColor="text1"/>
          <w:lang w:val="id-ID"/>
        </w:rPr>
        <w:tab/>
      </w:r>
      <w:r w:rsidRPr="00D2427B">
        <w:rPr>
          <w:rFonts w:ascii="Arial" w:hAnsi="Arial" w:cs="Arial"/>
          <w:i/>
          <w:color w:val="000000" w:themeColor="text1"/>
          <w:lang w:val="id-ID"/>
        </w:rPr>
        <w:t>asymmetry</w:t>
      </w:r>
      <w:r w:rsidR="009D4944">
        <w:rPr>
          <w:rFonts w:ascii="Arial" w:hAnsi="Arial" w:cs="Arial"/>
          <w:color w:val="000000" w:themeColor="text1"/>
          <w:lang w:val="id-ID"/>
        </w:rPr>
        <w:t xml:space="preserve">. Journal of ASEAN </w:t>
      </w:r>
      <w:r w:rsidR="008C0F65">
        <w:rPr>
          <w:rFonts w:ascii="Arial" w:hAnsi="Arial" w:cs="Arial"/>
          <w:color w:val="000000" w:themeColor="text1"/>
          <w:lang w:val="id-ID"/>
        </w:rPr>
        <w:tab/>
      </w:r>
      <w:r w:rsidRPr="00D2427B">
        <w:rPr>
          <w:rFonts w:ascii="Arial" w:hAnsi="Arial" w:cs="Arial"/>
          <w:color w:val="000000" w:themeColor="text1"/>
          <w:lang w:val="id-ID"/>
        </w:rPr>
        <w:t>Economic Bulletin</w:t>
      </w:r>
      <w:r>
        <w:rPr>
          <w:rFonts w:ascii="Arial" w:hAnsi="Arial" w:cs="Arial"/>
          <w:color w:val="000000" w:themeColor="text1"/>
          <w:lang w:val="id-ID"/>
        </w:rPr>
        <w:t>. Vol</w:t>
      </w:r>
      <w:r w:rsidR="00B34BD8">
        <w:rPr>
          <w:rFonts w:ascii="Arial" w:hAnsi="Arial" w:cs="Arial"/>
          <w:color w:val="000000" w:themeColor="text1"/>
          <w:lang w:val="id-ID"/>
        </w:rPr>
        <w:t xml:space="preserve">. </w:t>
      </w:r>
      <w:r w:rsidRPr="00D2427B">
        <w:rPr>
          <w:rFonts w:ascii="Arial" w:hAnsi="Arial" w:cs="Arial"/>
          <w:color w:val="000000" w:themeColor="text1"/>
          <w:lang w:val="id-ID"/>
        </w:rPr>
        <w:t>3: 263-280.</w:t>
      </w:r>
    </w:p>
    <w:p w:rsidR="00466F57" w:rsidRPr="00D2427B" w:rsidRDefault="00466F57" w:rsidP="00466F57">
      <w:pPr>
        <w:spacing w:after="0" w:line="240" w:lineRule="auto"/>
        <w:jc w:val="both"/>
        <w:rPr>
          <w:rFonts w:ascii="Arial" w:hAnsi="Arial" w:cs="Arial"/>
          <w:color w:val="000000" w:themeColor="text1"/>
          <w:lang w:val="id-ID"/>
        </w:rPr>
      </w:pPr>
    </w:p>
    <w:p w:rsidR="00466F57" w:rsidRPr="00D751A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lastRenderedPageBreak/>
        <w:t>Ellul</w:t>
      </w:r>
      <w:r w:rsidRPr="00D2427B">
        <w:rPr>
          <w:rFonts w:ascii="Arial" w:hAnsi="Arial" w:cs="Arial"/>
          <w:color w:val="000000" w:themeColor="text1"/>
          <w:lang w:val="id-ID"/>
        </w:rPr>
        <w:t xml:space="preserve">, </w:t>
      </w:r>
      <w:r w:rsidRPr="00D2427B">
        <w:rPr>
          <w:rFonts w:ascii="Arial" w:hAnsi="Arial" w:cs="Arial"/>
          <w:color w:val="000000" w:themeColor="text1"/>
        </w:rPr>
        <w:t>A.,</w:t>
      </w:r>
      <w:r w:rsidRPr="00D2427B">
        <w:rPr>
          <w:rFonts w:ascii="Arial" w:hAnsi="Arial" w:cs="Arial"/>
          <w:color w:val="000000" w:themeColor="text1"/>
          <w:lang w:val="id-ID"/>
        </w:rPr>
        <w:t xml:space="preserve"> </w:t>
      </w:r>
      <w:r w:rsidRPr="00D2427B">
        <w:rPr>
          <w:rFonts w:ascii="Arial" w:hAnsi="Arial" w:cs="Arial"/>
          <w:color w:val="000000" w:themeColor="text1"/>
        </w:rPr>
        <w:t>Guntay,</w:t>
      </w:r>
      <w:r w:rsidRPr="00D2427B">
        <w:rPr>
          <w:rFonts w:ascii="Arial" w:hAnsi="Arial" w:cs="Arial"/>
          <w:color w:val="000000" w:themeColor="text1"/>
          <w:lang w:val="id-ID"/>
        </w:rPr>
        <w:t xml:space="preserve"> </w:t>
      </w:r>
      <w:r w:rsidRPr="00D2427B">
        <w:rPr>
          <w:rFonts w:ascii="Arial" w:hAnsi="Arial" w:cs="Arial"/>
          <w:color w:val="000000" w:themeColor="text1"/>
        </w:rPr>
        <w:t>L.,</w:t>
      </w:r>
      <w:r w:rsidRPr="00D2427B">
        <w:rPr>
          <w:rFonts w:ascii="Arial" w:hAnsi="Arial" w:cs="Arial"/>
          <w:color w:val="000000" w:themeColor="text1"/>
          <w:lang w:val="id-ID"/>
        </w:rPr>
        <w:t xml:space="preserve"> </w:t>
      </w:r>
      <w:r w:rsidRPr="00D2427B">
        <w:rPr>
          <w:rFonts w:ascii="Arial" w:hAnsi="Arial" w:cs="Arial"/>
          <w:color w:val="000000" w:themeColor="text1"/>
        </w:rPr>
        <w:t>Lel, U., 2007.</w:t>
      </w:r>
      <w:r w:rsidRPr="00D2427B">
        <w:rPr>
          <w:rFonts w:ascii="Arial" w:hAnsi="Arial" w:cs="Arial"/>
          <w:color w:val="000000" w:themeColor="text1"/>
          <w:lang w:val="id-ID"/>
        </w:rPr>
        <w:t xml:space="preserve"> </w:t>
      </w:r>
      <w:r w:rsidR="008C0F65">
        <w:rPr>
          <w:rFonts w:ascii="Arial" w:hAnsi="Arial" w:cs="Arial"/>
          <w:color w:val="000000" w:themeColor="text1"/>
          <w:lang w:val="id-ID"/>
        </w:rPr>
        <w:tab/>
      </w:r>
      <w:r w:rsidRPr="00D2427B">
        <w:rPr>
          <w:rFonts w:ascii="Arial" w:hAnsi="Arial" w:cs="Arial"/>
          <w:i/>
          <w:color w:val="000000" w:themeColor="text1"/>
        </w:rPr>
        <w:t xml:space="preserve">External governance and debt </w:t>
      </w:r>
      <w:r w:rsidR="008C0F65">
        <w:rPr>
          <w:rFonts w:ascii="Arial" w:hAnsi="Arial" w:cs="Arial"/>
          <w:i/>
          <w:color w:val="000000" w:themeColor="text1"/>
          <w:lang w:val="id-ID"/>
        </w:rPr>
        <w:tab/>
      </w:r>
      <w:r w:rsidRPr="00D2427B">
        <w:rPr>
          <w:rFonts w:ascii="Arial" w:hAnsi="Arial" w:cs="Arial"/>
          <w:i/>
          <w:color w:val="000000" w:themeColor="text1"/>
        </w:rPr>
        <w:t>agency costs of</w:t>
      </w:r>
      <w:r w:rsidRPr="00D2427B">
        <w:rPr>
          <w:rFonts w:ascii="Arial" w:hAnsi="Arial" w:cs="Arial"/>
          <w:i/>
          <w:color w:val="000000" w:themeColor="text1"/>
          <w:lang w:val="id-ID"/>
        </w:rPr>
        <w:t xml:space="preserve"> </w:t>
      </w:r>
      <w:r w:rsidRPr="00D2427B">
        <w:rPr>
          <w:rFonts w:ascii="Arial" w:hAnsi="Arial" w:cs="Arial"/>
          <w:i/>
          <w:color w:val="000000" w:themeColor="text1"/>
          <w:lang w:val="id-ID"/>
        </w:rPr>
        <w:tab/>
      </w:r>
      <w:r w:rsidRPr="00D2427B">
        <w:rPr>
          <w:rFonts w:ascii="Arial" w:hAnsi="Arial" w:cs="Arial"/>
          <w:i/>
          <w:color w:val="000000" w:themeColor="text1"/>
        </w:rPr>
        <w:t>family firms</w:t>
      </w:r>
      <w:r w:rsidRPr="00D2427B">
        <w:rPr>
          <w:rFonts w:ascii="Arial" w:hAnsi="Arial" w:cs="Arial"/>
          <w:color w:val="000000" w:themeColor="text1"/>
        </w:rPr>
        <w:t xml:space="preserve">. </w:t>
      </w:r>
      <w:r w:rsidR="008C0F65">
        <w:rPr>
          <w:rFonts w:ascii="Arial" w:hAnsi="Arial" w:cs="Arial"/>
          <w:color w:val="000000" w:themeColor="text1"/>
          <w:lang w:val="id-ID"/>
        </w:rPr>
        <w:tab/>
      </w:r>
      <w:proofErr w:type="gramStart"/>
      <w:r w:rsidRPr="00D2427B">
        <w:rPr>
          <w:rFonts w:ascii="Arial" w:hAnsi="Arial" w:cs="Arial"/>
          <w:color w:val="000000" w:themeColor="text1"/>
        </w:rPr>
        <w:t xml:space="preserve">Working Paper, Board of </w:t>
      </w:r>
      <w:r w:rsidR="008C0F65">
        <w:rPr>
          <w:rFonts w:ascii="Arial" w:hAnsi="Arial" w:cs="Arial"/>
          <w:color w:val="000000" w:themeColor="text1"/>
          <w:lang w:val="id-ID"/>
        </w:rPr>
        <w:tab/>
      </w:r>
      <w:r w:rsidRPr="00D2427B">
        <w:rPr>
          <w:rFonts w:ascii="Arial" w:hAnsi="Arial" w:cs="Arial"/>
          <w:color w:val="000000" w:themeColor="text1"/>
        </w:rPr>
        <w:t xml:space="preserve">Governors of the Federal Reserve </w:t>
      </w:r>
      <w:r w:rsidRPr="00D2427B">
        <w:rPr>
          <w:rFonts w:ascii="Arial" w:hAnsi="Arial" w:cs="Arial"/>
          <w:color w:val="000000" w:themeColor="text1"/>
          <w:lang w:val="id-ID"/>
        </w:rPr>
        <w:tab/>
      </w:r>
      <w:r w:rsidRPr="00D2427B">
        <w:rPr>
          <w:rFonts w:ascii="Arial" w:hAnsi="Arial" w:cs="Arial"/>
          <w:color w:val="000000" w:themeColor="text1"/>
        </w:rPr>
        <w:t>System.</w:t>
      </w:r>
      <w:proofErr w:type="gramEnd"/>
      <w:r w:rsidR="00B34BD8">
        <w:rPr>
          <w:rFonts w:ascii="Arial" w:hAnsi="Arial" w:cs="Arial"/>
          <w:color w:val="000000" w:themeColor="text1"/>
          <w:lang w:val="id-ID"/>
        </w:rPr>
        <w:t xml:space="preserve"> </w:t>
      </w:r>
      <w:r>
        <w:rPr>
          <w:rFonts w:ascii="Arial" w:hAnsi="Arial" w:cs="Arial"/>
          <w:color w:val="000000" w:themeColor="text1"/>
          <w:lang w:val="id-ID"/>
        </w:rPr>
        <w:t xml:space="preserve">Vol. </w:t>
      </w:r>
      <w:r w:rsidRPr="00D751A7">
        <w:rPr>
          <w:rFonts w:ascii="Arial" w:hAnsi="Arial" w:cs="Arial"/>
        </w:rPr>
        <w:t>202</w:t>
      </w:r>
      <w:r w:rsidRPr="00D751A7">
        <w:rPr>
          <w:rFonts w:ascii="Arial" w:hAnsi="Arial" w:cs="Arial"/>
          <w:lang w:val="id-ID"/>
        </w:rPr>
        <w:t xml:space="preserve">: </w:t>
      </w:r>
      <w:r w:rsidRPr="00D751A7">
        <w:rPr>
          <w:rFonts w:ascii="Arial" w:hAnsi="Arial" w:cs="Arial"/>
        </w:rPr>
        <w:t>452-3168</w:t>
      </w:r>
      <w:r>
        <w:rPr>
          <w:rFonts w:ascii="Arial" w:hAnsi="Arial" w:cs="Arial"/>
          <w:lang w:val="id-ID"/>
        </w:rPr>
        <w:t>.</w:t>
      </w:r>
    </w:p>
    <w:p w:rsidR="00466F57" w:rsidRPr="00462CEC"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Fehle, F., 2004. </w:t>
      </w:r>
      <w:r w:rsidRPr="00D2427B">
        <w:rPr>
          <w:rFonts w:ascii="Arial" w:hAnsi="Arial" w:cs="Arial"/>
          <w:i/>
          <w:color w:val="000000" w:themeColor="text1"/>
          <w:lang w:val="id-ID"/>
        </w:rPr>
        <w:t xml:space="preserve">Bid-ask spreads and </w:t>
      </w:r>
      <w:r w:rsidR="008C0F65">
        <w:rPr>
          <w:rFonts w:ascii="Arial" w:hAnsi="Arial" w:cs="Arial"/>
          <w:i/>
          <w:color w:val="000000" w:themeColor="text1"/>
          <w:lang w:val="id-ID"/>
        </w:rPr>
        <w:tab/>
      </w:r>
      <w:r w:rsidRPr="00D2427B">
        <w:rPr>
          <w:rFonts w:ascii="Arial" w:hAnsi="Arial" w:cs="Arial"/>
          <w:i/>
          <w:color w:val="000000" w:themeColor="text1"/>
          <w:lang w:val="id-ID"/>
        </w:rPr>
        <w:t>institutional ownership</w:t>
      </w:r>
      <w:r w:rsidR="009D4944">
        <w:rPr>
          <w:rFonts w:ascii="Arial" w:hAnsi="Arial" w:cs="Arial"/>
          <w:color w:val="000000" w:themeColor="text1"/>
          <w:lang w:val="id-ID"/>
        </w:rPr>
        <w:t xml:space="preserve">. Review of </w:t>
      </w:r>
      <w:r w:rsidR="008C0F65">
        <w:rPr>
          <w:rFonts w:ascii="Arial" w:hAnsi="Arial" w:cs="Arial"/>
          <w:color w:val="000000" w:themeColor="text1"/>
          <w:lang w:val="id-ID"/>
        </w:rPr>
        <w:tab/>
      </w:r>
      <w:r w:rsidRPr="00D2427B">
        <w:rPr>
          <w:rFonts w:ascii="Arial" w:hAnsi="Arial" w:cs="Arial"/>
          <w:color w:val="000000" w:themeColor="text1"/>
          <w:lang w:val="id-ID"/>
        </w:rPr>
        <w:t>Quan</w:t>
      </w:r>
      <w:r>
        <w:rPr>
          <w:rFonts w:ascii="Arial" w:hAnsi="Arial" w:cs="Arial"/>
          <w:color w:val="000000" w:themeColor="text1"/>
          <w:lang w:val="id-ID"/>
        </w:rPr>
        <w:t xml:space="preserve">titative Finance </w:t>
      </w:r>
      <w:r w:rsidR="009D4944">
        <w:rPr>
          <w:rFonts w:ascii="Arial" w:hAnsi="Arial" w:cs="Arial"/>
          <w:color w:val="000000" w:themeColor="text1"/>
          <w:lang w:val="id-ID"/>
        </w:rPr>
        <w:tab/>
      </w:r>
      <w:r w:rsidR="008C0F65">
        <w:rPr>
          <w:rFonts w:ascii="Arial" w:hAnsi="Arial" w:cs="Arial"/>
          <w:color w:val="000000" w:themeColor="text1"/>
          <w:lang w:val="id-ID"/>
        </w:rPr>
        <w:t xml:space="preserve">and </w:t>
      </w:r>
      <w:r w:rsidR="008C0F65">
        <w:rPr>
          <w:rFonts w:ascii="Arial" w:hAnsi="Arial" w:cs="Arial"/>
          <w:color w:val="000000" w:themeColor="text1"/>
          <w:lang w:val="id-ID"/>
        </w:rPr>
        <w:tab/>
      </w:r>
      <w:r>
        <w:rPr>
          <w:rFonts w:ascii="Arial" w:hAnsi="Arial" w:cs="Arial"/>
          <w:color w:val="000000" w:themeColor="text1"/>
          <w:lang w:val="id-ID"/>
        </w:rPr>
        <w:t xml:space="preserve">Accounting. Vol. </w:t>
      </w:r>
      <w:r w:rsidRPr="00D2427B">
        <w:rPr>
          <w:rFonts w:ascii="Arial" w:hAnsi="Arial" w:cs="Arial"/>
          <w:color w:val="000000" w:themeColor="text1"/>
          <w:lang w:val="id-ID"/>
        </w:rPr>
        <w:t>22: 275-292.</w:t>
      </w:r>
    </w:p>
    <w:p w:rsidR="00466F57" w:rsidRPr="00D2427B"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ind w:left="709" w:hanging="709"/>
        <w:jc w:val="both"/>
        <w:rPr>
          <w:rFonts w:ascii="Arial" w:hAnsi="Arial" w:cs="Arial"/>
          <w:color w:val="000000" w:themeColor="text1"/>
          <w:lang w:val="id-ID"/>
        </w:rPr>
      </w:pPr>
      <w:r w:rsidRPr="00D2427B">
        <w:rPr>
          <w:rFonts w:ascii="Arial" w:hAnsi="Arial" w:cs="Arial"/>
          <w:color w:val="000000" w:themeColor="text1"/>
          <w:lang w:val="id-ID"/>
        </w:rPr>
        <w:t xml:space="preserve">Ferdinand, A., 2006. </w:t>
      </w:r>
      <w:r w:rsidRPr="00D2427B">
        <w:rPr>
          <w:rFonts w:ascii="Arial" w:hAnsi="Arial" w:cs="Arial"/>
          <w:i/>
          <w:color w:val="000000" w:themeColor="text1"/>
          <w:lang w:val="id-ID"/>
        </w:rPr>
        <w:t>Metode penelitian manajemen</w:t>
      </w:r>
      <w:r w:rsidRPr="00D2427B">
        <w:rPr>
          <w:rFonts w:ascii="Arial" w:hAnsi="Arial" w:cs="Arial"/>
          <w:color w:val="000000" w:themeColor="text1"/>
          <w:lang w:val="id-ID"/>
        </w:rPr>
        <w:t>. Badan Penerbit Universitas Diponegoro</w:t>
      </w:r>
      <w:r>
        <w:rPr>
          <w:rFonts w:ascii="Arial" w:hAnsi="Arial" w:cs="Arial"/>
          <w:color w:val="000000" w:themeColor="text1"/>
          <w:lang w:val="id-ID"/>
        </w:rPr>
        <w:t>.</w:t>
      </w:r>
    </w:p>
    <w:p w:rsidR="00466F57" w:rsidRDefault="00466F57" w:rsidP="00466F57">
      <w:pPr>
        <w:spacing w:after="0" w:line="240" w:lineRule="auto"/>
        <w:ind w:left="709" w:hanging="709"/>
        <w:jc w:val="both"/>
        <w:rPr>
          <w:rFonts w:ascii="Arial" w:hAnsi="Arial" w:cs="Arial"/>
          <w:color w:val="000000" w:themeColor="text1"/>
          <w:lang w:val="id-ID"/>
        </w:rPr>
      </w:pPr>
    </w:p>
    <w:p w:rsidR="00466F57" w:rsidRDefault="00466F57" w:rsidP="00466F57">
      <w:pPr>
        <w:spacing w:after="0" w:line="240" w:lineRule="auto"/>
        <w:ind w:left="709" w:hanging="709"/>
        <w:jc w:val="both"/>
        <w:rPr>
          <w:rFonts w:ascii="Arial" w:hAnsi="Arial" w:cs="Arial"/>
          <w:lang w:val="id-ID"/>
        </w:rPr>
      </w:pPr>
      <w:r w:rsidRPr="001E54C7">
        <w:rPr>
          <w:rStyle w:val="reporter"/>
          <w:rFonts w:ascii="Arial" w:hAnsi="Arial" w:cs="Arial"/>
        </w:rPr>
        <w:t>Hanifah</w:t>
      </w:r>
      <w:r w:rsidRPr="001E54C7">
        <w:rPr>
          <w:rStyle w:val="reporter"/>
          <w:rFonts w:ascii="Arial" w:hAnsi="Arial" w:cs="Arial"/>
          <w:lang w:val="id-ID"/>
        </w:rPr>
        <w:t xml:space="preserve">, </w:t>
      </w:r>
      <w:hyperlink w:history="1">
        <w:r w:rsidRPr="001E54C7">
          <w:rPr>
            <w:rStyle w:val="Hyperlink"/>
            <w:rFonts w:ascii="Arial" w:hAnsi="Arial" w:cs="Arial"/>
            <w:color w:val="auto"/>
            <w:u w:val="none"/>
          </w:rPr>
          <w:t>Syifa</w:t>
        </w:r>
        <w:r w:rsidRPr="001E54C7">
          <w:rPr>
            <w:rStyle w:val="Hyperlink"/>
            <w:color w:val="auto"/>
            <w:u w:val="none"/>
            <w:lang w:val="id-ID"/>
          </w:rPr>
          <w:t>.,</w:t>
        </w:r>
        <w:r w:rsidRPr="001E54C7">
          <w:rPr>
            <w:rStyle w:val="Hyperlink"/>
            <w:color w:val="auto"/>
            <w:u w:val="none"/>
          </w:rPr>
          <w:t xml:space="preserve"> </w:t>
        </w:r>
      </w:hyperlink>
      <w:r>
        <w:rPr>
          <w:rStyle w:val="reporter"/>
          <w:rFonts w:ascii="Arial" w:hAnsi="Arial" w:cs="Arial"/>
          <w:lang w:val="id-ID"/>
        </w:rPr>
        <w:t xml:space="preserve">2016. </w:t>
      </w:r>
      <w:r w:rsidRPr="001E54C7">
        <w:rPr>
          <w:rStyle w:val="reporter"/>
          <w:rFonts w:ascii="Arial" w:hAnsi="Arial" w:cs="Arial"/>
          <w:i/>
        </w:rPr>
        <w:t>Kontribusi sektor industri terhadap PDB capai 17</w:t>
      </w:r>
      <w:proofErr w:type="gramStart"/>
      <w:r w:rsidRPr="001E54C7">
        <w:rPr>
          <w:rStyle w:val="reporter"/>
          <w:rFonts w:ascii="Arial" w:hAnsi="Arial" w:cs="Arial"/>
          <w:i/>
        </w:rPr>
        <w:t>,82</w:t>
      </w:r>
      <w:proofErr w:type="gramEnd"/>
      <w:r w:rsidRPr="001E54C7">
        <w:rPr>
          <w:rStyle w:val="reporter"/>
          <w:rFonts w:ascii="Arial" w:hAnsi="Arial" w:cs="Arial"/>
          <w:i/>
        </w:rPr>
        <w:t xml:space="preserve"> persen</w:t>
      </w:r>
      <w:r>
        <w:rPr>
          <w:rStyle w:val="reporter"/>
          <w:rFonts w:ascii="Arial" w:hAnsi="Arial" w:cs="Arial"/>
          <w:i/>
          <w:lang w:val="id-ID"/>
        </w:rPr>
        <w:t xml:space="preserve">. </w:t>
      </w:r>
      <w:hyperlink r:id="rId10" w:history="1">
        <w:r w:rsidRPr="008E25DE">
          <w:rPr>
            <w:rStyle w:val="Hyperlink"/>
            <w:rFonts w:ascii="Arial" w:hAnsi="Arial" w:cs="Arial"/>
            <w:color w:val="auto"/>
          </w:rPr>
          <w:t>www.merdeka.com</w:t>
        </w:r>
        <w:r w:rsidRPr="008E25DE">
          <w:rPr>
            <w:rStyle w:val="Hyperlink"/>
            <w:rFonts w:ascii="Arial" w:hAnsi="Arial" w:cs="Arial"/>
            <w:color w:val="auto"/>
            <w:lang w:val="id-ID"/>
          </w:rPr>
          <w:t>.html</w:t>
        </w:r>
      </w:hyperlink>
      <w:r w:rsidRPr="008E25DE">
        <w:rPr>
          <w:rFonts w:ascii="Arial" w:hAnsi="Arial" w:cs="Arial"/>
          <w:color w:val="000000" w:themeColor="text1"/>
          <w:lang w:val="id-ID"/>
        </w:rPr>
        <w:t>.</w:t>
      </w:r>
      <w:r>
        <w:rPr>
          <w:rFonts w:ascii="Arial" w:hAnsi="Arial" w:cs="Arial"/>
          <w:i/>
          <w:color w:val="000000" w:themeColor="text1"/>
          <w:lang w:val="id-ID"/>
        </w:rPr>
        <w:t xml:space="preserve"> </w:t>
      </w:r>
      <w:r w:rsidRPr="008E25DE">
        <w:rPr>
          <w:rFonts w:ascii="Arial" w:hAnsi="Arial" w:cs="Arial"/>
          <w:color w:val="000000" w:themeColor="text1"/>
          <w:lang w:val="id-ID"/>
        </w:rPr>
        <w:t>D</w:t>
      </w:r>
      <w:r>
        <w:rPr>
          <w:rFonts w:ascii="Arial" w:hAnsi="Arial" w:cs="Arial"/>
          <w:lang w:val="id-ID"/>
        </w:rPr>
        <w:t>iakses pada 16 Desember 2017 pukul 10:12 WITA.</w:t>
      </w:r>
    </w:p>
    <w:p w:rsidR="00466F57"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proofErr w:type="gramStart"/>
      <w:r w:rsidRPr="00D2427B">
        <w:rPr>
          <w:rFonts w:ascii="Arial" w:hAnsi="Arial" w:cs="Arial"/>
          <w:color w:val="000000" w:themeColor="text1"/>
        </w:rPr>
        <w:t>Heflin,</w:t>
      </w:r>
      <w:r w:rsidRPr="00D2427B">
        <w:rPr>
          <w:rFonts w:ascii="Arial" w:hAnsi="Arial" w:cs="Arial"/>
          <w:color w:val="000000" w:themeColor="text1"/>
          <w:lang w:val="id-ID"/>
        </w:rPr>
        <w:t xml:space="preserve"> </w:t>
      </w:r>
      <w:r w:rsidRPr="00D2427B">
        <w:rPr>
          <w:rFonts w:ascii="Arial" w:hAnsi="Arial" w:cs="Arial"/>
          <w:color w:val="000000" w:themeColor="text1"/>
        </w:rPr>
        <w:t>F.,</w:t>
      </w:r>
      <w:r w:rsidRPr="00D2427B">
        <w:rPr>
          <w:rFonts w:ascii="Arial" w:hAnsi="Arial" w:cs="Arial"/>
          <w:color w:val="000000" w:themeColor="text1"/>
          <w:lang w:val="id-ID"/>
        </w:rPr>
        <w:t xml:space="preserve"> </w:t>
      </w:r>
      <w:r w:rsidRPr="00D2427B">
        <w:rPr>
          <w:rFonts w:ascii="Arial" w:hAnsi="Arial" w:cs="Arial"/>
          <w:color w:val="000000" w:themeColor="text1"/>
        </w:rPr>
        <w:t>Shaw,</w:t>
      </w:r>
      <w:r w:rsidRPr="00D2427B">
        <w:rPr>
          <w:rFonts w:ascii="Arial" w:hAnsi="Arial" w:cs="Arial"/>
          <w:color w:val="000000" w:themeColor="text1"/>
          <w:lang w:val="id-ID"/>
        </w:rPr>
        <w:t xml:space="preserve"> </w:t>
      </w:r>
      <w:r w:rsidRPr="00D2427B">
        <w:rPr>
          <w:rFonts w:ascii="Arial" w:hAnsi="Arial" w:cs="Arial"/>
          <w:color w:val="000000" w:themeColor="text1"/>
        </w:rPr>
        <w:t>K.W.,</w:t>
      </w:r>
      <w:r w:rsidRPr="00D2427B">
        <w:rPr>
          <w:rFonts w:ascii="Arial" w:hAnsi="Arial" w:cs="Arial"/>
          <w:color w:val="000000" w:themeColor="text1"/>
          <w:lang w:val="id-ID"/>
        </w:rPr>
        <w:t xml:space="preserve"> </w:t>
      </w:r>
      <w:r w:rsidRPr="00D2427B">
        <w:rPr>
          <w:rFonts w:ascii="Arial" w:hAnsi="Arial" w:cs="Arial"/>
          <w:color w:val="000000" w:themeColor="text1"/>
        </w:rPr>
        <w:t>2000.</w:t>
      </w:r>
      <w:proofErr w:type="gramEnd"/>
      <w:r w:rsidRPr="00D2427B">
        <w:rPr>
          <w:rFonts w:ascii="Arial" w:hAnsi="Arial" w:cs="Arial"/>
          <w:color w:val="000000" w:themeColor="text1"/>
          <w:lang w:val="id-ID"/>
        </w:rPr>
        <w:t xml:space="preserve"> </w:t>
      </w:r>
      <w:proofErr w:type="gramStart"/>
      <w:r w:rsidRPr="00D2427B">
        <w:rPr>
          <w:rFonts w:ascii="Arial" w:hAnsi="Arial" w:cs="Arial"/>
          <w:i/>
          <w:color w:val="000000" w:themeColor="text1"/>
        </w:rPr>
        <w:t xml:space="preserve">Blockholder </w:t>
      </w:r>
      <w:r w:rsidR="008C0F65">
        <w:rPr>
          <w:rFonts w:ascii="Arial" w:hAnsi="Arial" w:cs="Arial"/>
          <w:i/>
          <w:color w:val="000000" w:themeColor="text1"/>
          <w:lang w:val="id-ID"/>
        </w:rPr>
        <w:tab/>
      </w:r>
      <w:r w:rsidRPr="00D2427B">
        <w:rPr>
          <w:rFonts w:ascii="Arial" w:hAnsi="Arial" w:cs="Arial"/>
          <w:i/>
          <w:color w:val="000000" w:themeColor="text1"/>
        </w:rPr>
        <w:t>ownership and market liquidity</w:t>
      </w:r>
      <w:r w:rsidR="009D4944">
        <w:rPr>
          <w:rFonts w:ascii="Arial" w:hAnsi="Arial" w:cs="Arial"/>
          <w:color w:val="000000" w:themeColor="text1"/>
          <w:lang w:val="id-ID"/>
        </w:rPr>
        <w:t>.</w:t>
      </w:r>
      <w:proofErr w:type="gramEnd"/>
      <w:r w:rsidR="009D4944">
        <w:rPr>
          <w:rFonts w:ascii="Arial" w:hAnsi="Arial" w:cs="Arial"/>
          <w:color w:val="000000" w:themeColor="text1"/>
          <w:lang w:val="id-ID"/>
        </w:rPr>
        <w:t xml:space="preserve"> </w:t>
      </w:r>
      <w:r w:rsidR="008C0F65">
        <w:rPr>
          <w:rFonts w:ascii="Arial" w:hAnsi="Arial" w:cs="Arial"/>
          <w:color w:val="000000" w:themeColor="text1"/>
          <w:lang w:val="id-ID"/>
        </w:rPr>
        <w:tab/>
      </w:r>
      <w:proofErr w:type="gramStart"/>
      <w:r w:rsidR="009D4944">
        <w:rPr>
          <w:rFonts w:ascii="Arial" w:hAnsi="Arial" w:cs="Arial"/>
          <w:color w:val="000000" w:themeColor="text1"/>
        </w:rPr>
        <w:t>Journal</w:t>
      </w:r>
      <w:r w:rsidR="009D4944">
        <w:rPr>
          <w:rFonts w:ascii="Arial" w:hAnsi="Arial" w:cs="Arial"/>
          <w:color w:val="000000" w:themeColor="text1"/>
          <w:lang w:val="id-ID"/>
        </w:rPr>
        <w:t xml:space="preserve"> </w:t>
      </w:r>
      <w:r w:rsidRPr="00D2427B">
        <w:rPr>
          <w:rFonts w:ascii="Arial" w:hAnsi="Arial" w:cs="Arial"/>
          <w:color w:val="000000" w:themeColor="text1"/>
        </w:rPr>
        <w:t xml:space="preserve">of </w:t>
      </w:r>
      <w:r w:rsidR="009D4944">
        <w:rPr>
          <w:rFonts w:ascii="Arial" w:hAnsi="Arial" w:cs="Arial"/>
          <w:color w:val="000000" w:themeColor="text1"/>
          <w:lang w:val="id-ID"/>
        </w:rPr>
        <w:tab/>
      </w:r>
      <w:r w:rsidRPr="00D2427B">
        <w:rPr>
          <w:rFonts w:ascii="Arial" w:hAnsi="Arial" w:cs="Arial"/>
          <w:color w:val="000000" w:themeColor="text1"/>
        </w:rPr>
        <w:t>Financi</w:t>
      </w:r>
      <w:r>
        <w:rPr>
          <w:rFonts w:ascii="Arial" w:hAnsi="Arial" w:cs="Arial"/>
          <w:color w:val="000000" w:themeColor="text1"/>
        </w:rPr>
        <w:t xml:space="preserve">al and </w:t>
      </w:r>
      <w:r w:rsidR="008C0F65">
        <w:rPr>
          <w:rFonts w:ascii="Arial" w:hAnsi="Arial" w:cs="Arial"/>
          <w:color w:val="000000" w:themeColor="text1"/>
          <w:lang w:val="id-ID"/>
        </w:rPr>
        <w:tab/>
      </w:r>
      <w:r>
        <w:rPr>
          <w:rFonts w:ascii="Arial" w:hAnsi="Arial" w:cs="Arial"/>
          <w:color w:val="000000" w:themeColor="text1"/>
        </w:rPr>
        <w:t>Quantitative Analysis 35</w:t>
      </w:r>
      <w:r w:rsidR="00B34BD8">
        <w:rPr>
          <w:rFonts w:ascii="Arial" w:hAnsi="Arial" w:cs="Arial"/>
          <w:color w:val="000000" w:themeColor="text1"/>
          <w:lang w:val="id-ID"/>
        </w:rPr>
        <w:t>.</w:t>
      </w:r>
      <w:proofErr w:type="gramEnd"/>
      <w:r w:rsidR="00B34BD8">
        <w:rPr>
          <w:rFonts w:ascii="Arial" w:hAnsi="Arial" w:cs="Arial"/>
          <w:color w:val="000000" w:themeColor="text1"/>
          <w:lang w:val="id-ID"/>
        </w:rPr>
        <w:t xml:space="preserve"> Vol. </w:t>
      </w:r>
      <w:r>
        <w:rPr>
          <w:rFonts w:ascii="Arial" w:hAnsi="Arial" w:cs="Arial"/>
          <w:color w:val="000000" w:themeColor="text1"/>
        </w:rPr>
        <w:t>4</w:t>
      </w:r>
      <w:r w:rsidRPr="00D2427B">
        <w:rPr>
          <w:rFonts w:ascii="Arial" w:hAnsi="Arial" w:cs="Arial"/>
          <w:color w:val="000000" w:themeColor="text1"/>
        </w:rPr>
        <w:t xml:space="preserve">: </w:t>
      </w:r>
      <w:r w:rsidR="008C0F65">
        <w:rPr>
          <w:rFonts w:ascii="Arial" w:hAnsi="Arial" w:cs="Arial"/>
          <w:color w:val="000000" w:themeColor="text1"/>
          <w:lang w:val="id-ID"/>
        </w:rPr>
        <w:tab/>
      </w:r>
      <w:r w:rsidRPr="00D2427B">
        <w:rPr>
          <w:rFonts w:ascii="Arial" w:hAnsi="Arial" w:cs="Arial"/>
          <w:color w:val="000000" w:themeColor="text1"/>
        </w:rPr>
        <w:t>621-633.</w:t>
      </w:r>
    </w:p>
    <w:p w:rsidR="009D4944" w:rsidRDefault="009D4944"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t>Hope,</w:t>
      </w:r>
      <w:r w:rsidRPr="00D2427B">
        <w:rPr>
          <w:rFonts w:ascii="Arial" w:hAnsi="Arial" w:cs="Arial"/>
          <w:color w:val="000000" w:themeColor="text1"/>
          <w:lang w:val="id-ID"/>
        </w:rPr>
        <w:t xml:space="preserve"> </w:t>
      </w:r>
      <w:r w:rsidRPr="00D2427B">
        <w:rPr>
          <w:rFonts w:ascii="Arial" w:hAnsi="Arial" w:cs="Arial"/>
          <w:color w:val="000000" w:themeColor="text1"/>
        </w:rPr>
        <w:t>O.,</w:t>
      </w:r>
      <w:r w:rsidRPr="00D2427B">
        <w:rPr>
          <w:rFonts w:ascii="Arial" w:hAnsi="Arial" w:cs="Arial"/>
          <w:color w:val="000000" w:themeColor="text1"/>
          <w:lang w:val="id-ID"/>
        </w:rPr>
        <w:t xml:space="preserve"> </w:t>
      </w:r>
      <w:r w:rsidRPr="00D2427B">
        <w:rPr>
          <w:rFonts w:ascii="Arial" w:hAnsi="Arial" w:cs="Arial"/>
          <w:color w:val="000000" w:themeColor="text1"/>
        </w:rPr>
        <w:t>Thomas,</w:t>
      </w:r>
      <w:r w:rsidRPr="00D2427B">
        <w:rPr>
          <w:rFonts w:ascii="Arial" w:hAnsi="Arial" w:cs="Arial"/>
          <w:color w:val="000000" w:themeColor="text1"/>
          <w:lang w:val="id-ID"/>
        </w:rPr>
        <w:t xml:space="preserve"> </w:t>
      </w:r>
      <w:r w:rsidRPr="00D2427B">
        <w:rPr>
          <w:rFonts w:ascii="Arial" w:hAnsi="Arial" w:cs="Arial"/>
          <w:color w:val="000000" w:themeColor="text1"/>
        </w:rPr>
        <w:t>W.B.,</w:t>
      </w:r>
      <w:r w:rsidRPr="00D2427B">
        <w:rPr>
          <w:rFonts w:ascii="Arial" w:hAnsi="Arial" w:cs="Arial"/>
          <w:color w:val="000000" w:themeColor="text1"/>
          <w:lang w:val="id-ID"/>
        </w:rPr>
        <w:t xml:space="preserve"> </w:t>
      </w:r>
      <w:r w:rsidRPr="00D2427B">
        <w:rPr>
          <w:rFonts w:ascii="Arial" w:hAnsi="Arial" w:cs="Arial"/>
          <w:color w:val="000000" w:themeColor="text1"/>
        </w:rPr>
        <w:t>Vyas,</w:t>
      </w:r>
      <w:r w:rsidRPr="00D2427B">
        <w:rPr>
          <w:rFonts w:ascii="Arial" w:hAnsi="Arial" w:cs="Arial"/>
          <w:color w:val="000000" w:themeColor="text1"/>
          <w:lang w:val="id-ID"/>
        </w:rPr>
        <w:t xml:space="preserve"> </w:t>
      </w:r>
      <w:r w:rsidRPr="00D2427B">
        <w:rPr>
          <w:rFonts w:ascii="Arial" w:hAnsi="Arial" w:cs="Arial"/>
          <w:color w:val="000000" w:themeColor="text1"/>
        </w:rPr>
        <w:t xml:space="preserve">D., 2009. </w:t>
      </w:r>
      <w:r w:rsidR="008C0F65">
        <w:rPr>
          <w:rFonts w:ascii="Arial" w:hAnsi="Arial" w:cs="Arial"/>
          <w:color w:val="000000" w:themeColor="text1"/>
          <w:lang w:val="id-ID"/>
        </w:rPr>
        <w:tab/>
      </w:r>
      <w:r>
        <w:rPr>
          <w:rFonts w:ascii="Arial" w:hAnsi="Arial" w:cs="Arial"/>
          <w:i/>
          <w:color w:val="000000" w:themeColor="text1"/>
        </w:rPr>
        <w:t>Transparency, ownership, and</w:t>
      </w:r>
      <w:r w:rsidRPr="00D2427B">
        <w:rPr>
          <w:rFonts w:ascii="Arial" w:hAnsi="Arial" w:cs="Arial"/>
          <w:i/>
          <w:color w:val="000000" w:themeColor="text1"/>
          <w:lang w:val="id-ID"/>
        </w:rPr>
        <w:tab/>
      </w:r>
      <w:r w:rsidRPr="00D2427B">
        <w:rPr>
          <w:rFonts w:ascii="Arial" w:hAnsi="Arial" w:cs="Arial"/>
          <w:i/>
          <w:color w:val="000000" w:themeColor="text1"/>
        </w:rPr>
        <w:t>financial</w:t>
      </w:r>
      <w:r w:rsidR="009D4944">
        <w:rPr>
          <w:rFonts w:ascii="Arial" w:hAnsi="Arial" w:cs="Arial"/>
          <w:i/>
          <w:color w:val="000000" w:themeColor="text1"/>
          <w:lang w:val="id-ID"/>
        </w:rPr>
        <w:t xml:space="preserve"> </w:t>
      </w:r>
      <w:r w:rsidR="009D4944">
        <w:rPr>
          <w:rFonts w:ascii="Arial" w:hAnsi="Arial" w:cs="Arial"/>
          <w:i/>
          <w:color w:val="000000" w:themeColor="text1"/>
          <w:lang w:val="id-ID"/>
        </w:rPr>
        <w:tab/>
      </w:r>
      <w:r w:rsidRPr="00D2427B">
        <w:rPr>
          <w:rFonts w:ascii="Arial" w:hAnsi="Arial" w:cs="Arial"/>
          <w:i/>
          <w:color w:val="000000" w:themeColor="text1"/>
        </w:rPr>
        <w:t>constraints</w:t>
      </w:r>
      <w:r w:rsidRPr="00D2427B">
        <w:rPr>
          <w:rFonts w:ascii="Arial" w:hAnsi="Arial" w:cs="Arial"/>
          <w:color w:val="000000" w:themeColor="text1"/>
        </w:rPr>
        <w:t>:</w:t>
      </w:r>
      <w:r w:rsidRPr="00D2427B">
        <w:rPr>
          <w:rFonts w:ascii="Arial" w:hAnsi="Arial" w:cs="Arial"/>
          <w:color w:val="000000" w:themeColor="text1"/>
          <w:lang w:val="id-ID"/>
        </w:rPr>
        <w:t xml:space="preserve"> </w:t>
      </w:r>
      <w:r w:rsidRPr="00D2427B">
        <w:rPr>
          <w:rFonts w:ascii="Arial" w:hAnsi="Arial" w:cs="Arial"/>
          <w:color w:val="000000" w:themeColor="text1"/>
        </w:rPr>
        <w:t>An</w:t>
      </w:r>
      <w:r w:rsidRPr="00D2427B">
        <w:rPr>
          <w:rFonts w:ascii="Arial" w:hAnsi="Arial" w:cs="Arial"/>
          <w:color w:val="000000" w:themeColor="text1"/>
          <w:lang w:val="id-ID"/>
        </w:rPr>
        <w:t xml:space="preserve"> </w:t>
      </w:r>
      <w:r w:rsidR="008C0F65">
        <w:rPr>
          <w:rFonts w:ascii="Arial" w:hAnsi="Arial" w:cs="Arial"/>
          <w:color w:val="000000" w:themeColor="text1"/>
          <w:lang w:val="id-ID"/>
        </w:rPr>
        <w:tab/>
      </w:r>
      <w:r w:rsidRPr="00D2427B">
        <w:rPr>
          <w:rFonts w:ascii="Arial" w:hAnsi="Arial" w:cs="Arial"/>
          <w:color w:val="000000" w:themeColor="text1"/>
        </w:rPr>
        <w:t xml:space="preserve">international study using private </w:t>
      </w:r>
      <w:r w:rsidR="008C0F65">
        <w:rPr>
          <w:rFonts w:ascii="Arial" w:hAnsi="Arial" w:cs="Arial"/>
          <w:color w:val="000000" w:themeColor="text1"/>
          <w:lang w:val="id-ID"/>
        </w:rPr>
        <w:tab/>
      </w:r>
      <w:r w:rsidRPr="00D2427B">
        <w:rPr>
          <w:rFonts w:ascii="Arial" w:hAnsi="Arial" w:cs="Arial"/>
          <w:color w:val="000000" w:themeColor="text1"/>
        </w:rPr>
        <w:t xml:space="preserve">firms. </w:t>
      </w:r>
      <w:proofErr w:type="gramStart"/>
      <w:r w:rsidRPr="00D2427B">
        <w:rPr>
          <w:rFonts w:ascii="Arial" w:hAnsi="Arial" w:cs="Arial"/>
          <w:color w:val="000000" w:themeColor="text1"/>
        </w:rPr>
        <w:t>Working Paper,</w:t>
      </w:r>
      <w:r w:rsidRPr="00D2427B">
        <w:rPr>
          <w:rFonts w:ascii="Arial" w:hAnsi="Arial" w:cs="Arial"/>
          <w:color w:val="000000" w:themeColor="text1"/>
          <w:lang w:val="id-ID"/>
        </w:rPr>
        <w:t xml:space="preserve"> </w:t>
      </w:r>
      <w:r w:rsidRPr="00D2427B">
        <w:rPr>
          <w:rFonts w:ascii="Arial" w:hAnsi="Arial" w:cs="Arial"/>
          <w:color w:val="000000" w:themeColor="text1"/>
        </w:rPr>
        <w:t>Toronto</w:t>
      </w:r>
      <w:r w:rsidRPr="00D2427B">
        <w:rPr>
          <w:rFonts w:ascii="Arial" w:hAnsi="Arial" w:cs="Arial"/>
          <w:color w:val="000000" w:themeColor="text1"/>
          <w:lang w:val="id-ID"/>
        </w:rPr>
        <w:t xml:space="preserve"> </w:t>
      </w:r>
      <w:r w:rsidR="009D4944">
        <w:rPr>
          <w:rFonts w:ascii="Arial" w:hAnsi="Arial" w:cs="Arial"/>
          <w:color w:val="000000" w:themeColor="text1"/>
          <w:lang w:val="id-ID"/>
        </w:rPr>
        <w:tab/>
      </w:r>
      <w:r w:rsidRPr="00D2427B">
        <w:rPr>
          <w:rFonts w:ascii="Arial" w:hAnsi="Arial" w:cs="Arial"/>
          <w:color w:val="000000" w:themeColor="text1"/>
        </w:rPr>
        <w:t>University.</w:t>
      </w:r>
      <w:proofErr w:type="gramEnd"/>
    </w:p>
    <w:p w:rsidR="00466F57" w:rsidRPr="00462CEC" w:rsidRDefault="00466F57" w:rsidP="00466F57">
      <w:pPr>
        <w:spacing w:after="0" w:line="240" w:lineRule="auto"/>
        <w:jc w:val="both"/>
        <w:rPr>
          <w:rFonts w:ascii="Arial" w:hAnsi="Arial" w:cs="Arial"/>
          <w:color w:val="000000" w:themeColor="text1"/>
          <w:lang w:val="id-ID"/>
        </w:rPr>
      </w:pPr>
    </w:p>
    <w:p w:rsidR="00466F57" w:rsidRDefault="00466F57" w:rsidP="00466F57">
      <w:pPr>
        <w:autoSpaceDE w:val="0"/>
        <w:autoSpaceDN w:val="0"/>
        <w:adjustRightInd w:val="0"/>
        <w:spacing w:after="0" w:line="240" w:lineRule="auto"/>
        <w:ind w:left="709" w:hanging="709"/>
        <w:jc w:val="both"/>
        <w:rPr>
          <w:rFonts w:ascii="Arial" w:hAnsi="Arial" w:cs="Arial"/>
          <w:color w:val="000000" w:themeColor="text1"/>
          <w:lang w:val="id-ID"/>
        </w:rPr>
      </w:pPr>
      <w:r w:rsidRPr="00D2427B">
        <w:rPr>
          <w:rFonts w:ascii="Arial" w:hAnsi="Arial" w:cs="Arial"/>
          <w:color w:val="000000" w:themeColor="text1"/>
        </w:rPr>
        <w:t>Jensen,</w:t>
      </w:r>
      <w:r w:rsidRPr="00D2427B">
        <w:rPr>
          <w:rFonts w:ascii="Arial" w:hAnsi="Arial" w:cs="Arial"/>
          <w:color w:val="000000" w:themeColor="text1"/>
          <w:lang w:val="id-ID"/>
        </w:rPr>
        <w:t xml:space="preserve"> </w:t>
      </w:r>
      <w:r w:rsidRPr="00D2427B">
        <w:rPr>
          <w:rFonts w:ascii="Arial" w:hAnsi="Arial" w:cs="Arial"/>
          <w:color w:val="000000" w:themeColor="text1"/>
        </w:rPr>
        <w:t>M.C.,</w:t>
      </w:r>
      <w:r w:rsidRPr="00D2427B">
        <w:rPr>
          <w:rFonts w:ascii="Arial" w:hAnsi="Arial" w:cs="Arial"/>
          <w:color w:val="000000" w:themeColor="text1"/>
          <w:lang w:val="id-ID"/>
        </w:rPr>
        <w:t xml:space="preserve"> </w:t>
      </w:r>
      <w:r w:rsidRPr="00D2427B">
        <w:rPr>
          <w:rFonts w:ascii="Arial" w:hAnsi="Arial" w:cs="Arial"/>
          <w:color w:val="000000" w:themeColor="text1"/>
        </w:rPr>
        <w:t>Meckling, W.H.,</w:t>
      </w:r>
      <w:r w:rsidRPr="00D2427B">
        <w:rPr>
          <w:rFonts w:ascii="Arial" w:hAnsi="Arial" w:cs="Arial"/>
          <w:color w:val="000000" w:themeColor="text1"/>
          <w:lang w:val="id-ID"/>
        </w:rPr>
        <w:t xml:space="preserve"> </w:t>
      </w:r>
      <w:r w:rsidRPr="00D2427B">
        <w:rPr>
          <w:rFonts w:ascii="Arial" w:hAnsi="Arial" w:cs="Arial"/>
          <w:color w:val="000000" w:themeColor="text1"/>
        </w:rPr>
        <w:t>1976.</w:t>
      </w:r>
      <w:r w:rsidRPr="00D2427B">
        <w:rPr>
          <w:rFonts w:ascii="Arial" w:hAnsi="Arial" w:cs="Arial"/>
          <w:color w:val="000000" w:themeColor="text1"/>
          <w:lang w:val="id-ID"/>
        </w:rPr>
        <w:t xml:space="preserve"> </w:t>
      </w:r>
      <w:r w:rsidRPr="00D2427B">
        <w:rPr>
          <w:rFonts w:ascii="Arial" w:hAnsi="Arial" w:cs="Arial"/>
          <w:bCs/>
          <w:i/>
          <w:color w:val="000000" w:themeColor="text1"/>
        </w:rPr>
        <w:t>Theory of the Firm: Managerial Behavior,</w:t>
      </w:r>
      <w:r w:rsidRPr="00D2427B">
        <w:rPr>
          <w:rFonts w:ascii="Arial" w:hAnsi="Arial" w:cs="Arial"/>
          <w:bCs/>
          <w:i/>
          <w:color w:val="000000" w:themeColor="text1"/>
          <w:lang w:val="id-ID"/>
        </w:rPr>
        <w:t xml:space="preserve"> </w:t>
      </w:r>
      <w:r w:rsidRPr="00D2427B">
        <w:rPr>
          <w:rFonts w:ascii="Arial" w:hAnsi="Arial" w:cs="Arial"/>
          <w:bCs/>
          <w:i/>
          <w:color w:val="000000" w:themeColor="text1"/>
        </w:rPr>
        <w:t>Agency</w:t>
      </w:r>
      <w:r>
        <w:rPr>
          <w:rFonts w:ascii="Arial" w:hAnsi="Arial" w:cs="Arial"/>
          <w:bCs/>
          <w:i/>
          <w:color w:val="000000" w:themeColor="text1"/>
        </w:rPr>
        <w:t xml:space="preserve"> Costs and Ownership Structure.</w:t>
      </w:r>
      <w:r>
        <w:rPr>
          <w:rFonts w:ascii="Arial" w:hAnsi="Arial" w:cs="Arial"/>
          <w:bCs/>
          <w:i/>
          <w:color w:val="000000" w:themeColor="text1"/>
          <w:lang w:val="id-ID"/>
        </w:rPr>
        <w:t xml:space="preserve"> </w:t>
      </w:r>
      <w:r w:rsidRPr="008F2FDF">
        <w:rPr>
          <w:rFonts w:ascii="Arial" w:hAnsi="Arial" w:cs="Arial"/>
          <w:bCs/>
          <w:color w:val="000000" w:themeColor="text1"/>
          <w:lang w:val="id-ID"/>
        </w:rPr>
        <w:t>Vol</w:t>
      </w:r>
      <w:r>
        <w:rPr>
          <w:rFonts w:ascii="Arial" w:hAnsi="Arial" w:cs="Arial"/>
          <w:bCs/>
          <w:i/>
          <w:color w:val="000000" w:themeColor="text1"/>
          <w:lang w:val="id-ID"/>
        </w:rPr>
        <w:t xml:space="preserve">. </w:t>
      </w:r>
      <w:r w:rsidRPr="00D2427B">
        <w:rPr>
          <w:rFonts w:ascii="Arial" w:hAnsi="Arial" w:cs="Arial"/>
          <w:color w:val="000000" w:themeColor="text1"/>
          <w:lang w:val="id-ID"/>
        </w:rPr>
        <w:t xml:space="preserve">4: </w:t>
      </w:r>
      <w:r w:rsidRPr="00D2427B">
        <w:rPr>
          <w:rFonts w:ascii="Arial" w:hAnsi="Arial" w:cs="Arial"/>
          <w:color w:val="000000" w:themeColor="text1"/>
        </w:rPr>
        <w:t>305-360.</w:t>
      </w:r>
    </w:p>
    <w:p w:rsidR="00466F57" w:rsidRPr="00462CEC" w:rsidRDefault="00466F57" w:rsidP="00466F57">
      <w:pPr>
        <w:autoSpaceDE w:val="0"/>
        <w:autoSpaceDN w:val="0"/>
        <w:adjustRightInd w:val="0"/>
        <w:spacing w:after="0" w:line="240" w:lineRule="auto"/>
        <w:ind w:left="709" w:hanging="709"/>
        <w:jc w:val="both"/>
        <w:rPr>
          <w:rFonts w:ascii="Arial" w:hAnsi="Arial" w:cs="Arial"/>
          <w:color w:val="000000" w:themeColor="text1"/>
          <w:lang w:val="id-ID"/>
        </w:rPr>
      </w:pPr>
    </w:p>
    <w:p w:rsidR="00466F57" w:rsidRDefault="00466F57" w:rsidP="00466F57">
      <w:pPr>
        <w:autoSpaceDE w:val="0"/>
        <w:autoSpaceDN w:val="0"/>
        <w:adjustRightInd w:val="0"/>
        <w:spacing w:after="0" w:line="240" w:lineRule="auto"/>
        <w:ind w:left="709" w:hanging="709"/>
        <w:jc w:val="both"/>
        <w:rPr>
          <w:rFonts w:ascii="Arial" w:hAnsi="Arial" w:cs="Arial"/>
          <w:color w:val="000000" w:themeColor="text1"/>
          <w:lang w:val="id-ID"/>
        </w:rPr>
      </w:pPr>
      <w:r w:rsidRPr="00D2427B">
        <w:rPr>
          <w:rFonts w:ascii="Arial" w:hAnsi="Arial" w:cs="Arial"/>
          <w:color w:val="000000" w:themeColor="text1"/>
          <w:lang w:val="id-ID"/>
        </w:rPr>
        <w:t xml:space="preserve">Jiang, L., Kim, J.B., 2004. </w:t>
      </w:r>
      <w:r w:rsidRPr="00D2427B">
        <w:rPr>
          <w:rFonts w:ascii="Arial" w:hAnsi="Arial" w:cs="Arial"/>
          <w:i/>
          <w:color w:val="000000" w:themeColor="text1"/>
          <w:lang w:val="id-ID"/>
        </w:rPr>
        <w:t>Foreign equity ownership and information asymmetry: Evidence from Japan</w:t>
      </w:r>
      <w:r w:rsidRPr="00D2427B">
        <w:rPr>
          <w:rFonts w:ascii="Arial" w:hAnsi="Arial" w:cs="Arial"/>
          <w:color w:val="000000" w:themeColor="text1"/>
          <w:lang w:val="id-ID"/>
        </w:rPr>
        <w:t>. Journal of International Fina</w:t>
      </w:r>
      <w:r>
        <w:rPr>
          <w:rFonts w:ascii="Arial" w:hAnsi="Arial" w:cs="Arial"/>
          <w:color w:val="000000" w:themeColor="text1"/>
          <w:lang w:val="id-ID"/>
        </w:rPr>
        <w:t xml:space="preserve">ncial Management and Accounting. Vol. </w:t>
      </w:r>
      <w:r w:rsidRPr="00D2427B">
        <w:rPr>
          <w:rFonts w:ascii="Arial" w:hAnsi="Arial" w:cs="Arial"/>
          <w:color w:val="000000" w:themeColor="text1"/>
          <w:lang w:val="id-ID"/>
        </w:rPr>
        <w:t>15: 185-211.</w:t>
      </w:r>
    </w:p>
    <w:p w:rsidR="00466F57" w:rsidRPr="00D2427B" w:rsidRDefault="00466F57" w:rsidP="00466F57">
      <w:pPr>
        <w:autoSpaceDE w:val="0"/>
        <w:autoSpaceDN w:val="0"/>
        <w:adjustRightInd w:val="0"/>
        <w:spacing w:after="0" w:line="240" w:lineRule="auto"/>
        <w:ind w:left="709" w:hanging="709"/>
        <w:jc w:val="both"/>
        <w:rPr>
          <w:rFonts w:ascii="Arial" w:hAnsi="Arial" w:cs="Arial"/>
          <w:bCs/>
          <w:i/>
          <w:color w:val="000000" w:themeColor="text1"/>
          <w:lang w:val="id-ID"/>
        </w:rPr>
      </w:pPr>
    </w:p>
    <w:p w:rsidR="00466F57" w:rsidRDefault="00466F57" w:rsidP="00466F57">
      <w:pPr>
        <w:autoSpaceDE w:val="0"/>
        <w:autoSpaceDN w:val="0"/>
        <w:adjustRightInd w:val="0"/>
        <w:spacing w:after="0" w:line="240" w:lineRule="auto"/>
        <w:ind w:left="709" w:hanging="709"/>
        <w:jc w:val="both"/>
        <w:rPr>
          <w:rFonts w:ascii="Arial" w:hAnsi="Arial" w:cs="Arial"/>
          <w:color w:val="000000" w:themeColor="text1"/>
          <w:lang w:val="id-ID"/>
        </w:rPr>
      </w:pPr>
      <w:r w:rsidRPr="00D2427B">
        <w:rPr>
          <w:rFonts w:ascii="Arial" w:hAnsi="Arial" w:cs="Arial"/>
          <w:color w:val="000000" w:themeColor="text1"/>
        </w:rPr>
        <w:t xml:space="preserve">Juanda, B, Junaidi. 2012. </w:t>
      </w:r>
      <w:r w:rsidRPr="00D2427B">
        <w:rPr>
          <w:rFonts w:ascii="Arial" w:hAnsi="Arial" w:cs="Arial"/>
          <w:i/>
          <w:color w:val="000000" w:themeColor="text1"/>
        </w:rPr>
        <w:t>Ekonometrika Deret Waktu Teori dan Aplikasi.</w:t>
      </w:r>
      <w:r w:rsidRPr="00D2427B">
        <w:rPr>
          <w:rFonts w:ascii="Arial" w:hAnsi="Arial" w:cs="Arial"/>
          <w:color w:val="000000" w:themeColor="text1"/>
        </w:rPr>
        <w:t xml:space="preserve"> IPB Press: Bogor.</w:t>
      </w:r>
    </w:p>
    <w:p w:rsidR="00466F57" w:rsidRPr="00462CEC" w:rsidRDefault="00466F57" w:rsidP="00466F57">
      <w:pPr>
        <w:autoSpaceDE w:val="0"/>
        <w:autoSpaceDN w:val="0"/>
        <w:adjustRightInd w:val="0"/>
        <w:spacing w:after="0" w:line="240" w:lineRule="auto"/>
        <w:ind w:left="709" w:hanging="709"/>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Kini, O., Mian, S., 1995. </w:t>
      </w:r>
      <w:r w:rsidRPr="00D2427B">
        <w:rPr>
          <w:rFonts w:ascii="Arial" w:hAnsi="Arial" w:cs="Arial"/>
          <w:i/>
          <w:color w:val="000000" w:themeColor="text1"/>
          <w:lang w:val="id-ID"/>
        </w:rPr>
        <w:t xml:space="preserve">Bid-ask spread </w:t>
      </w:r>
      <w:r w:rsidR="008C0F65">
        <w:rPr>
          <w:rFonts w:ascii="Arial" w:hAnsi="Arial" w:cs="Arial"/>
          <w:i/>
          <w:color w:val="000000" w:themeColor="text1"/>
          <w:lang w:val="id-ID"/>
        </w:rPr>
        <w:tab/>
      </w:r>
      <w:r w:rsidRPr="00D2427B">
        <w:rPr>
          <w:rFonts w:ascii="Arial" w:hAnsi="Arial" w:cs="Arial"/>
          <w:i/>
          <w:color w:val="000000" w:themeColor="text1"/>
          <w:lang w:val="id-ID"/>
        </w:rPr>
        <w:t>and ownership structure</w:t>
      </w:r>
      <w:r w:rsidR="009D4944">
        <w:rPr>
          <w:rFonts w:ascii="Arial" w:hAnsi="Arial" w:cs="Arial"/>
          <w:color w:val="000000" w:themeColor="text1"/>
          <w:lang w:val="id-ID"/>
        </w:rPr>
        <w:t xml:space="preserve">. Journal of </w:t>
      </w:r>
      <w:r w:rsidR="008C0F65">
        <w:rPr>
          <w:rFonts w:ascii="Arial" w:hAnsi="Arial" w:cs="Arial"/>
          <w:color w:val="000000" w:themeColor="text1"/>
          <w:lang w:val="id-ID"/>
        </w:rPr>
        <w:tab/>
      </w:r>
      <w:r w:rsidRPr="00D2427B">
        <w:rPr>
          <w:rFonts w:ascii="Arial" w:hAnsi="Arial" w:cs="Arial"/>
          <w:color w:val="000000" w:themeColor="text1"/>
          <w:lang w:val="id-ID"/>
        </w:rPr>
        <w:t>Financial Research 18</w:t>
      </w:r>
      <w:r>
        <w:rPr>
          <w:rFonts w:ascii="Arial" w:hAnsi="Arial" w:cs="Arial"/>
          <w:color w:val="000000" w:themeColor="text1"/>
          <w:lang w:val="id-ID"/>
        </w:rPr>
        <w:t>. Vol. 4</w:t>
      </w:r>
      <w:r w:rsidRPr="00D2427B">
        <w:rPr>
          <w:rFonts w:ascii="Arial" w:hAnsi="Arial" w:cs="Arial"/>
          <w:color w:val="000000" w:themeColor="text1"/>
          <w:lang w:val="id-ID"/>
        </w:rPr>
        <w:t>: 410-</w:t>
      </w:r>
      <w:r w:rsidR="008C0F65">
        <w:rPr>
          <w:rFonts w:ascii="Arial" w:hAnsi="Arial" w:cs="Arial"/>
          <w:color w:val="000000" w:themeColor="text1"/>
          <w:lang w:val="id-ID"/>
        </w:rPr>
        <w:tab/>
      </w:r>
      <w:r w:rsidRPr="00D2427B">
        <w:rPr>
          <w:rFonts w:ascii="Arial" w:hAnsi="Arial" w:cs="Arial"/>
          <w:color w:val="000000" w:themeColor="text1"/>
          <w:lang w:val="id-ID"/>
        </w:rPr>
        <w:t>414.</w:t>
      </w:r>
    </w:p>
    <w:p w:rsidR="00466F57"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Pr>
          <w:rFonts w:ascii="Arial" w:hAnsi="Arial" w:cs="Arial"/>
          <w:color w:val="000000" w:themeColor="text1"/>
          <w:lang w:val="id-ID"/>
        </w:rPr>
        <w:t xml:space="preserve">Laporan Keuangan Tahunan Perusahaan. </w:t>
      </w:r>
      <w:r w:rsidR="008C0F65">
        <w:rPr>
          <w:rFonts w:ascii="Arial" w:hAnsi="Arial" w:cs="Arial"/>
          <w:color w:val="000000" w:themeColor="text1"/>
          <w:lang w:val="id-ID"/>
        </w:rPr>
        <w:tab/>
      </w:r>
      <w:r>
        <w:rPr>
          <w:rFonts w:ascii="Arial" w:hAnsi="Arial" w:cs="Arial"/>
          <w:color w:val="000000" w:themeColor="text1"/>
          <w:lang w:val="id-ID"/>
        </w:rPr>
        <w:t xml:space="preserve">IDX (Indonesia Stock Exchange </w:t>
      </w:r>
      <w:r w:rsidR="008C0F65">
        <w:rPr>
          <w:rFonts w:ascii="Arial" w:hAnsi="Arial" w:cs="Arial"/>
          <w:color w:val="000000" w:themeColor="text1"/>
          <w:lang w:val="id-ID"/>
        </w:rPr>
        <w:tab/>
      </w:r>
      <w:r>
        <w:rPr>
          <w:rFonts w:ascii="Arial" w:hAnsi="Arial" w:cs="Arial"/>
          <w:color w:val="000000" w:themeColor="text1"/>
          <w:lang w:val="id-ID"/>
        </w:rPr>
        <w:t xml:space="preserve">Bursa </w:t>
      </w:r>
      <w:r>
        <w:rPr>
          <w:rFonts w:ascii="Arial" w:hAnsi="Arial" w:cs="Arial"/>
          <w:color w:val="000000" w:themeColor="text1"/>
          <w:lang w:val="id-ID"/>
        </w:rPr>
        <w:tab/>
        <w:t xml:space="preserve">Efek Indonesia). </w:t>
      </w:r>
    </w:p>
    <w:p w:rsidR="00466F57" w:rsidRDefault="00CB7A86" w:rsidP="00466F57">
      <w:pPr>
        <w:spacing w:after="0" w:line="240" w:lineRule="auto"/>
        <w:ind w:left="709"/>
        <w:jc w:val="both"/>
        <w:rPr>
          <w:rFonts w:ascii="Arial" w:hAnsi="Arial" w:cs="Arial"/>
          <w:color w:val="000000" w:themeColor="text1"/>
          <w:lang w:val="id-ID"/>
        </w:rPr>
      </w:pPr>
      <w:hyperlink r:id="rId11" w:history="1">
        <w:r w:rsidR="00466F57" w:rsidRPr="008E25DE">
          <w:rPr>
            <w:rStyle w:val="Hyperlink"/>
            <w:rFonts w:ascii="Arial" w:hAnsi="Arial" w:cs="Arial"/>
            <w:color w:val="auto"/>
            <w:lang w:val="id-ID"/>
          </w:rPr>
          <w:t>http://www.idx.co.id/beranda/perusahaantercatat/laporankeuangandantahunan.aspx</w:t>
        </w:r>
      </w:hyperlink>
      <w:r w:rsidR="00466F57" w:rsidRPr="008E25DE">
        <w:rPr>
          <w:rFonts w:ascii="Arial" w:hAnsi="Arial" w:cs="Arial"/>
          <w:lang w:val="id-ID"/>
        </w:rPr>
        <w:t>.</w:t>
      </w:r>
      <w:r w:rsidR="00466F57">
        <w:rPr>
          <w:rFonts w:ascii="Arial" w:hAnsi="Arial" w:cs="Arial"/>
          <w:color w:val="000000" w:themeColor="text1"/>
          <w:lang w:val="id-ID"/>
        </w:rPr>
        <w:t xml:space="preserve"> Diakses pada 19 April 2017 pukul 08:20 WITA.</w:t>
      </w:r>
    </w:p>
    <w:p w:rsidR="00466F57" w:rsidRDefault="00466F57" w:rsidP="00466F57">
      <w:pPr>
        <w:spacing w:after="0" w:line="240" w:lineRule="auto"/>
        <w:jc w:val="both"/>
        <w:rPr>
          <w:rFonts w:ascii="Arial" w:hAnsi="Arial" w:cs="Arial"/>
          <w:color w:val="000000" w:themeColor="text1"/>
          <w:lang w:val="id-ID"/>
        </w:rPr>
      </w:pPr>
    </w:p>
    <w:p w:rsidR="00466F57" w:rsidRPr="00B34BD8" w:rsidRDefault="008C0F65" w:rsidP="00B34BD8">
      <w:pPr>
        <w:spacing w:after="0" w:line="240" w:lineRule="auto"/>
        <w:ind w:left="709" w:hanging="709"/>
        <w:jc w:val="both"/>
        <w:rPr>
          <w:rFonts w:ascii="Arial" w:hAnsi="Arial" w:cs="Arial"/>
          <w:lang w:val="id-ID"/>
        </w:rPr>
      </w:pPr>
      <w:r>
        <w:rPr>
          <w:rFonts w:ascii="Arial" w:hAnsi="Arial" w:cs="Arial"/>
          <w:lang w:val="id-ID"/>
        </w:rPr>
        <w:t xml:space="preserve">M. </w:t>
      </w:r>
      <w:r w:rsidR="00466F57">
        <w:rPr>
          <w:rFonts w:ascii="Arial" w:hAnsi="Arial" w:cs="Arial"/>
          <w:lang w:val="id-ID"/>
        </w:rPr>
        <w:t>D</w:t>
      </w:r>
      <w:r w:rsidR="00466F57" w:rsidRPr="00AC4DF4">
        <w:rPr>
          <w:rFonts w:ascii="Arial" w:hAnsi="Arial" w:cs="Arial"/>
          <w:lang w:val="id-ID"/>
        </w:rPr>
        <w:t>ahwilani</w:t>
      </w:r>
      <w:r>
        <w:rPr>
          <w:rFonts w:ascii="Arial" w:hAnsi="Arial" w:cs="Arial"/>
          <w:lang w:val="id-ID"/>
        </w:rPr>
        <w:t xml:space="preserve">., </w:t>
      </w:r>
      <w:r w:rsidR="00466F57" w:rsidRPr="00AC4DF4">
        <w:rPr>
          <w:rFonts w:ascii="Arial" w:hAnsi="Arial" w:cs="Arial"/>
          <w:lang w:val="id-ID"/>
        </w:rPr>
        <w:t>dani</w:t>
      </w:r>
      <w:r w:rsidR="00B34BD8">
        <w:rPr>
          <w:rFonts w:ascii="Arial" w:hAnsi="Arial" w:cs="Arial"/>
          <w:lang w:val="id-ID"/>
        </w:rPr>
        <w:t>., 2017</w:t>
      </w:r>
      <w:r w:rsidR="00466F57">
        <w:rPr>
          <w:rFonts w:ascii="Arial" w:hAnsi="Arial" w:cs="Arial"/>
          <w:lang w:val="id-ID"/>
        </w:rPr>
        <w:t xml:space="preserve"> :</w:t>
      </w:r>
      <w:r w:rsidR="00466F57" w:rsidRPr="008F2FDF">
        <w:rPr>
          <w:rFonts w:ascii="Arial" w:hAnsi="Arial" w:cs="Arial"/>
          <w:color w:val="000000" w:themeColor="text1"/>
          <w:u w:val="single"/>
          <w:lang w:val="id-ID"/>
        </w:rPr>
        <w:t>https://ekbis.sindonews.com/read/1190701/34/peluang-dan-tantangan-industri-farmasi-di-indonesia-2017-1490187954</w:t>
      </w:r>
      <w:r w:rsidR="00466F57">
        <w:rPr>
          <w:rFonts w:ascii="Arial" w:hAnsi="Arial" w:cs="Arial"/>
          <w:lang w:val="id-ID"/>
        </w:rPr>
        <w:t>. D</w:t>
      </w:r>
      <w:r w:rsidR="00466F57" w:rsidRPr="00532EC9">
        <w:rPr>
          <w:rFonts w:ascii="Arial" w:hAnsi="Arial" w:cs="Arial"/>
          <w:lang w:val="id-ID"/>
        </w:rPr>
        <w:t>iakses pada 23 Desember 2017 pukul 08:47 WITA</w:t>
      </w:r>
      <w:r w:rsidR="00466F57">
        <w:rPr>
          <w:rFonts w:ascii="Arial" w:hAnsi="Arial" w:cs="Arial"/>
          <w:lang w:val="id-ID"/>
        </w:rPr>
        <w:t>.</w:t>
      </w:r>
    </w:p>
    <w:p w:rsidR="00B34BD8" w:rsidRDefault="00B34BD8"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t>O’Brien,</w:t>
      </w:r>
      <w:r w:rsidRPr="00D2427B">
        <w:rPr>
          <w:rFonts w:ascii="Arial" w:hAnsi="Arial" w:cs="Arial"/>
          <w:color w:val="000000" w:themeColor="text1"/>
          <w:lang w:val="id-ID"/>
        </w:rPr>
        <w:t xml:space="preserve"> </w:t>
      </w:r>
      <w:r w:rsidRPr="00D2427B">
        <w:rPr>
          <w:rFonts w:ascii="Arial" w:hAnsi="Arial" w:cs="Arial"/>
          <w:color w:val="000000" w:themeColor="text1"/>
        </w:rPr>
        <w:t>P.,</w:t>
      </w:r>
      <w:r w:rsidRPr="00D2427B">
        <w:rPr>
          <w:rFonts w:ascii="Arial" w:hAnsi="Arial" w:cs="Arial"/>
          <w:color w:val="000000" w:themeColor="text1"/>
          <w:lang w:val="id-ID"/>
        </w:rPr>
        <w:t xml:space="preserve"> </w:t>
      </w:r>
      <w:r w:rsidRPr="00D2427B">
        <w:rPr>
          <w:rFonts w:ascii="Arial" w:hAnsi="Arial" w:cs="Arial"/>
          <w:color w:val="000000" w:themeColor="text1"/>
        </w:rPr>
        <w:t>Bhushan,</w:t>
      </w:r>
      <w:r w:rsidRPr="00D2427B">
        <w:rPr>
          <w:rFonts w:ascii="Arial" w:hAnsi="Arial" w:cs="Arial"/>
          <w:color w:val="000000" w:themeColor="text1"/>
          <w:lang w:val="id-ID"/>
        </w:rPr>
        <w:t xml:space="preserve"> </w:t>
      </w:r>
      <w:r w:rsidRPr="00D2427B">
        <w:rPr>
          <w:rFonts w:ascii="Arial" w:hAnsi="Arial" w:cs="Arial"/>
          <w:color w:val="000000" w:themeColor="text1"/>
        </w:rPr>
        <w:t>R.,</w:t>
      </w:r>
      <w:r w:rsidRPr="00D2427B">
        <w:rPr>
          <w:rFonts w:ascii="Arial" w:hAnsi="Arial" w:cs="Arial"/>
          <w:color w:val="000000" w:themeColor="text1"/>
          <w:lang w:val="id-ID"/>
        </w:rPr>
        <w:t xml:space="preserve"> 1</w:t>
      </w:r>
      <w:r w:rsidRPr="00D2427B">
        <w:rPr>
          <w:rFonts w:ascii="Arial" w:hAnsi="Arial" w:cs="Arial"/>
          <w:color w:val="000000" w:themeColor="text1"/>
        </w:rPr>
        <w:t>990.</w:t>
      </w:r>
      <w:r w:rsidRPr="00D2427B">
        <w:rPr>
          <w:rFonts w:ascii="Arial" w:hAnsi="Arial" w:cs="Arial"/>
          <w:color w:val="000000" w:themeColor="text1"/>
          <w:lang w:val="id-ID"/>
        </w:rPr>
        <w:t xml:space="preserve"> </w:t>
      </w:r>
      <w:proofErr w:type="gramStart"/>
      <w:r w:rsidRPr="00D2427B">
        <w:rPr>
          <w:rFonts w:ascii="Arial" w:hAnsi="Arial" w:cs="Arial"/>
          <w:i/>
          <w:color w:val="000000" w:themeColor="text1"/>
        </w:rPr>
        <w:t xml:space="preserve">Analyst </w:t>
      </w:r>
      <w:r w:rsidR="008C0F65">
        <w:rPr>
          <w:rFonts w:ascii="Arial" w:hAnsi="Arial" w:cs="Arial"/>
          <w:i/>
          <w:color w:val="000000" w:themeColor="text1"/>
          <w:lang w:val="id-ID"/>
        </w:rPr>
        <w:tab/>
      </w:r>
      <w:r w:rsidRPr="00D2427B">
        <w:rPr>
          <w:rFonts w:ascii="Arial" w:hAnsi="Arial" w:cs="Arial"/>
          <w:i/>
          <w:color w:val="000000" w:themeColor="text1"/>
        </w:rPr>
        <w:t xml:space="preserve">following and institutional </w:t>
      </w:r>
      <w:r w:rsidR="008C0F65">
        <w:rPr>
          <w:rFonts w:ascii="Arial" w:hAnsi="Arial" w:cs="Arial"/>
          <w:i/>
          <w:color w:val="000000" w:themeColor="text1"/>
          <w:lang w:val="id-ID"/>
        </w:rPr>
        <w:tab/>
      </w:r>
      <w:r w:rsidRPr="00D2427B">
        <w:rPr>
          <w:rFonts w:ascii="Arial" w:hAnsi="Arial" w:cs="Arial"/>
          <w:i/>
          <w:color w:val="000000" w:themeColor="text1"/>
        </w:rPr>
        <w:t>ownership</w:t>
      </w:r>
      <w:r w:rsidRPr="00D2427B">
        <w:rPr>
          <w:rFonts w:ascii="Arial" w:hAnsi="Arial" w:cs="Arial"/>
          <w:color w:val="000000" w:themeColor="text1"/>
        </w:rPr>
        <w:t>.</w:t>
      </w:r>
      <w:proofErr w:type="gramEnd"/>
      <w:r w:rsidR="00536B30">
        <w:rPr>
          <w:rFonts w:ascii="Arial" w:hAnsi="Arial" w:cs="Arial"/>
          <w:color w:val="000000" w:themeColor="text1"/>
          <w:lang w:val="id-ID"/>
        </w:rPr>
        <w:t xml:space="preserve"> </w:t>
      </w:r>
      <w:proofErr w:type="gramStart"/>
      <w:r>
        <w:rPr>
          <w:rFonts w:ascii="Arial" w:hAnsi="Arial" w:cs="Arial"/>
          <w:color w:val="000000" w:themeColor="text1"/>
        </w:rPr>
        <w:t xml:space="preserve">Journal of </w:t>
      </w:r>
      <w:r w:rsidR="00536B30">
        <w:rPr>
          <w:rFonts w:ascii="Arial" w:hAnsi="Arial" w:cs="Arial"/>
          <w:color w:val="000000" w:themeColor="text1"/>
          <w:lang w:val="id-ID"/>
        </w:rPr>
        <w:tab/>
      </w:r>
      <w:r>
        <w:rPr>
          <w:rFonts w:ascii="Arial" w:hAnsi="Arial" w:cs="Arial"/>
          <w:color w:val="000000" w:themeColor="text1"/>
        </w:rPr>
        <w:t xml:space="preserve">Accounting </w:t>
      </w:r>
      <w:r w:rsidR="008C0F65">
        <w:rPr>
          <w:rFonts w:ascii="Arial" w:hAnsi="Arial" w:cs="Arial"/>
          <w:color w:val="000000" w:themeColor="text1"/>
          <w:lang w:val="id-ID"/>
        </w:rPr>
        <w:tab/>
      </w:r>
      <w:r>
        <w:rPr>
          <w:rFonts w:ascii="Arial" w:hAnsi="Arial" w:cs="Arial"/>
          <w:color w:val="000000" w:themeColor="text1"/>
        </w:rPr>
        <w:t>Research</w:t>
      </w:r>
      <w:r>
        <w:rPr>
          <w:rFonts w:ascii="Arial" w:hAnsi="Arial" w:cs="Arial"/>
          <w:color w:val="000000" w:themeColor="text1"/>
          <w:lang w:val="id-ID"/>
        </w:rPr>
        <w:t>.</w:t>
      </w:r>
      <w:proofErr w:type="gramEnd"/>
      <w:r>
        <w:rPr>
          <w:rFonts w:ascii="Arial" w:hAnsi="Arial" w:cs="Arial"/>
          <w:color w:val="000000" w:themeColor="text1"/>
          <w:lang w:val="id-ID"/>
        </w:rPr>
        <w:t xml:space="preserve"> Vol. </w:t>
      </w:r>
      <w:r w:rsidRPr="00D2427B">
        <w:rPr>
          <w:rFonts w:ascii="Arial" w:hAnsi="Arial" w:cs="Arial"/>
          <w:color w:val="000000" w:themeColor="text1"/>
        </w:rPr>
        <w:t>28: 55-77.</w:t>
      </w:r>
    </w:p>
    <w:p w:rsidR="00466F57"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t>Sami,</w:t>
      </w:r>
      <w:r w:rsidRPr="00D2427B">
        <w:rPr>
          <w:rFonts w:ascii="Arial" w:hAnsi="Arial" w:cs="Arial"/>
          <w:color w:val="000000" w:themeColor="text1"/>
          <w:lang w:val="id-ID"/>
        </w:rPr>
        <w:t xml:space="preserve"> </w:t>
      </w:r>
      <w:r w:rsidRPr="00D2427B">
        <w:rPr>
          <w:rFonts w:ascii="Arial" w:hAnsi="Arial" w:cs="Arial"/>
          <w:color w:val="000000" w:themeColor="text1"/>
        </w:rPr>
        <w:t>H.,</w:t>
      </w:r>
      <w:r w:rsidRPr="00D2427B">
        <w:rPr>
          <w:rFonts w:ascii="Arial" w:hAnsi="Arial" w:cs="Arial"/>
          <w:color w:val="000000" w:themeColor="text1"/>
          <w:lang w:val="id-ID"/>
        </w:rPr>
        <w:t xml:space="preserve"> W, J., </w:t>
      </w:r>
      <w:r w:rsidRPr="00D2427B">
        <w:rPr>
          <w:rFonts w:ascii="Arial" w:hAnsi="Arial" w:cs="Arial"/>
          <w:color w:val="000000" w:themeColor="text1"/>
        </w:rPr>
        <w:t>Zhou,</w:t>
      </w:r>
      <w:r w:rsidRPr="00D2427B">
        <w:rPr>
          <w:rFonts w:ascii="Arial" w:hAnsi="Arial" w:cs="Arial"/>
          <w:color w:val="000000" w:themeColor="text1"/>
          <w:lang w:val="id-ID"/>
        </w:rPr>
        <w:t xml:space="preserve"> </w:t>
      </w:r>
      <w:r w:rsidRPr="00D2427B">
        <w:rPr>
          <w:rFonts w:ascii="Arial" w:hAnsi="Arial" w:cs="Arial"/>
          <w:color w:val="000000" w:themeColor="text1"/>
        </w:rPr>
        <w:t>H.,</w:t>
      </w:r>
      <w:r w:rsidRPr="00D2427B">
        <w:rPr>
          <w:rFonts w:ascii="Arial" w:hAnsi="Arial" w:cs="Arial"/>
          <w:color w:val="000000" w:themeColor="text1"/>
          <w:lang w:val="id-ID"/>
        </w:rPr>
        <w:t xml:space="preserve"> </w:t>
      </w:r>
      <w:r w:rsidRPr="00D2427B">
        <w:rPr>
          <w:rFonts w:ascii="Arial" w:hAnsi="Arial" w:cs="Arial"/>
          <w:color w:val="000000" w:themeColor="text1"/>
        </w:rPr>
        <w:t>200</w:t>
      </w:r>
      <w:r w:rsidRPr="00D2427B">
        <w:rPr>
          <w:rFonts w:ascii="Arial" w:hAnsi="Arial" w:cs="Arial"/>
          <w:color w:val="000000" w:themeColor="text1"/>
          <w:lang w:val="id-ID"/>
        </w:rPr>
        <w:t>9</w:t>
      </w:r>
      <w:r w:rsidRPr="00D2427B">
        <w:rPr>
          <w:rFonts w:ascii="Arial" w:hAnsi="Arial" w:cs="Arial"/>
          <w:color w:val="000000" w:themeColor="text1"/>
        </w:rPr>
        <w:t>.</w:t>
      </w:r>
      <w:r w:rsidRPr="00D2427B">
        <w:rPr>
          <w:rFonts w:ascii="Arial" w:hAnsi="Arial" w:cs="Arial"/>
          <w:color w:val="000000" w:themeColor="text1"/>
          <w:lang w:val="id-ID"/>
        </w:rPr>
        <w:t xml:space="preserve"> </w:t>
      </w:r>
      <w:r w:rsidRPr="00D2427B">
        <w:rPr>
          <w:rFonts w:ascii="Arial" w:hAnsi="Arial" w:cs="Arial"/>
          <w:i/>
          <w:color w:val="000000" w:themeColor="text1"/>
          <w:lang w:val="id-ID"/>
        </w:rPr>
        <w:t>Corp</w:t>
      </w:r>
      <w:r w:rsidR="00536B30">
        <w:rPr>
          <w:rFonts w:ascii="Arial" w:hAnsi="Arial" w:cs="Arial"/>
          <w:i/>
          <w:color w:val="000000" w:themeColor="text1"/>
          <w:lang w:val="id-ID"/>
        </w:rPr>
        <w:t xml:space="preserve">orate </w:t>
      </w:r>
      <w:r w:rsidR="008C0F65">
        <w:rPr>
          <w:rFonts w:ascii="Arial" w:hAnsi="Arial" w:cs="Arial"/>
          <w:i/>
          <w:color w:val="000000" w:themeColor="text1"/>
          <w:lang w:val="id-ID"/>
        </w:rPr>
        <w:tab/>
      </w:r>
      <w:r w:rsidR="00536B30">
        <w:rPr>
          <w:rFonts w:ascii="Arial" w:hAnsi="Arial" w:cs="Arial"/>
          <w:i/>
          <w:color w:val="000000" w:themeColor="text1"/>
          <w:lang w:val="id-ID"/>
        </w:rPr>
        <w:t xml:space="preserve">governance and operating </w:t>
      </w:r>
      <w:r w:rsidR="008C0F65">
        <w:rPr>
          <w:rFonts w:ascii="Arial" w:hAnsi="Arial" w:cs="Arial"/>
          <w:i/>
          <w:color w:val="000000" w:themeColor="text1"/>
          <w:lang w:val="id-ID"/>
        </w:rPr>
        <w:tab/>
      </w:r>
      <w:r w:rsidRPr="00D2427B">
        <w:rPr>
          <w:rFonts w:ascii="Arial" w:hAnsi="Arial" w:cs="Arial"/>
          <w:i/>
          <w:color w:val="000000" w:themeColor="text1"/>
          <w:lang w:val="id-ID"/>
        </w:rPr>
        <w:t xml:space="preserve">performance of </w:t>
      </w:r>
      <w:r w:rsidR="008C0F65">
        <w:rPr>
          <w:rFonts w:ascii="Arial" w:hAnsi="Arial" w:cs="Arial"/>
          <w:i/>
          <w:color w:val="000000" w:themeColor="text1"/>
          <w:lang w:val="id-ID"/>
        </w:rPr>
        <w:t xml:space="preserve">Chinese </w:t>
      </w:r>
      <w:r w:rsidRPr="00D2427B">
        <w:rPr>
          <w:rFonts w:ascii="Arial" w:hAnsi="Arial" w:cs="Arial"/>
          <w:i/>
          <w:color w:val="000000" w:themeColor="text1"/>
          <w:lang w:val="id-ID"/>
        </w:rPr>
        <w:t xml:space="preserve">listed </w:t>
      </w:r>
      <w:r w:rsidR="008C0F65">
        <w:rPr>
          <w:rFonts w:ascii="Arial" w:hAnsi="Arial" w:cs="Arial"/>
          <w:i/>
          <w:color w:val="000000" w:themeColor="text1"/>
          <w:lang w:val="id-ID"/>
        </w:rPr>
        <w:tab/>
      </w:r>
      <w:r w:rsidRPr="00D2427B">
        <w:rPr>
          <w:rFonts w:ascii="Arial" w:hAnsi="Arial" w:cs="Arial"/>
          <w:i/>
          <w:color w:val="000000" w:themeColor="text1"/>
          <w:lang w:val="id-ID"/>
        </w:rPr>
        <w:t>firms</w:t>
      </w:r>
      <w:r w:rsidRPr="00D2427B">
        <w:rPr>
          <w:rFonts w:ascii="Arial" w:hAnsi="Arial" w:cs="Arial"/>
          <w:color w:val="000000" w:themeColor="text1"/>
          <w:lang w:val="id-ID"/>
        </w:rPr>
        <w:t xml:space="preserve">. Journal of </w:t>
      </w:r>
      <w:r w:rsidRPr="00D2427B">
        <w:rPr>
          <w:rFonts w:ascii="Arial" w:hAnsi="Arial" w:cs="Arial"/>
          <w:color w:val="000000" w:themeColor="text1"/>
        </w:rPr>
        <w:t xml:space="preserve">International </w:t>
      </w:r>
      <w:r w:rsidR="008C0F65">
        <w:rPr>
          <w:rFonts w:ascii="Arial" w:hAnsi="Arial" w:cs="Arial"/>
          <w:color w:val="000000" w:themeColor="text1"/>
          <w:lang w:val="id-ID"/>
        </w:rPr>
        <w:tab/>
      </w:r>
      <w:r w:rsidRPr="00D2427B">
        <w:rPr>
          <w:rFonts w:ascii="Arial" w:hAnsi="Arial" w:cs="Arial"/>
          <w:color w:val="000000" w:themeColor="text1"/>
        </w:rPr>
        <w:t>Accounting</w:t>
      </w:r>
      <w:r w:rsidR="00536B30">
        <w:rPr>
          <w:rFonts w:ascii="Arial" w:hAnsi="Arial" w:cs="Arial"/>
          <w:color w:val="000000" w:themeColor="text1"/>
          <w:lang w:val="id-ID"/>
        </w:rPr>
        <w:t xml:space="preserve"> </w:t>
      </w:r>
      <w:r>
        <w:rPr>
          <w:rFonts w:ascii="Arial" w:hAnsi="Arial" w:cs="Arial"/>
          <w:color w:val="000000" w:themeColor="text1"/>
          <w:lang w:val="id-ID"/>
        </w:rPr>
        <w:t xml:space="preserve">Auditing and Taxation. </w:t>
      </w:r>
      <w:r w:rsidR="008C0F65">
        <w:rPr>
          <w:rFonts w:ascii="Arial" w:hAnsi="Arial" w:cs="Arial"/>
          <w:color w:val="000000" w:themeColor="text1"/>
          <w:lang w:val="id-ID"/>
        </w:rPr>
        <w:tab/>
      </w:r>
      <w:r>
        <w:rPr>
          <w:rFonts w:ascii="Arial" w:hAnsi="Arial" w:cs="Arial"/>
          <w:color w:val="000000" w:themeColor="text1"/>
          <w:lang w:val="id-ID"/>
        </w:rPr>
        <w:t xml:space="preserve">Vol. </w:t>
      </w:r>
      <w:r w:rsidRPr="00D2427B">
        <w:rPr>
          <w:rFonts w:ascii="Arial" w:hAnsi="Arial" w:cs="Arial"/>
          <w:color w:val="000000" w:themeColor="text1"/>
          <w:lang w:val="id-ID"/>
        </w:rPr>
        <w:t>20: 106-114.</w:t>
      </w:r>
    </w:p>
    <w:p w:rsidR="00466F57" w:rsidRPr="00D2427B"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t>Shleifer,</w:t>
      </w:r>
      <w:r w:rsidRPr="00D2427B">
        <w:rPr>
          <w:rFonts w:ascii="Arial" w:hAnsi="Arial" w:cs="Arial"/>
          <w:color w:val="000000" w:themeColor="text1"/>
          <w:lang w:val="id-ID"/>
        </w:rPr>
        <w:t xml:space="preserve"> </w:t>
      </w:r>
      <w:r w:rsidRPr="00D2427B">
        <w:rPr>
          <w:rFonts w:ascii="Arial" w:hAnsi="Arial" w:cs="Arial"/>
          <w:color w:val="000000" w:themeColor="text1"/>
        </w:rPr>
        <w:t>A.,</w:t>
      </w:r>
      <w:r w:rsidRPr="00D2427B">
        <w:rPr>
          <w:rFonts w:ascii="Arial" w:hAnsi="Arial" w:cs="Arial"/>
          <w:color w:val="000000" w:themeColor="text1"/>
          <w:lang w:val="id-ID"/>
        </w:rPr>
        <w:t xml:space="preserve"> </w:t>
      </w:r>
      <w:r w:rsidRPr="00D2427B">
        <w:rPr>
          <w:rFonts w:ascii="Arial" w:hAnsi="Arial" w:cs="Arial"/>
          <w:color w:val="000000" w:themeColor="text1"/>
        </w:rPr>
        <w:t>Vishny,</w:t>
      </w:r>
      <w:r w:rsidRPr="00D2427B">
        <w:rPr>
          <w:rFonts w:ascii="Arial" w:hAnsi="Arial" w:cs="Arial"/>
          <w:color w:val="000000" w:themeColor="text1"/>
          <w:lang w:val="id-ID"/>
        </w:rPr>
        <w:t xml:space="preserve"> </w:t>
      </w:r>
      <w:r w:rsidRPr="00D2427B">
        <w:rPr>
          <w:rFonts w:ascii="Arial" w:hAnsi="Arial" w:cs="Arial"/>
          <w:color w:val="000000" w:themeColor="text1"/>
        </w:rPr>
        <w:t>R.</w:t>
      </w:r>
      <w:r w:rsidRPr="00D2427B">
        <w:rPr>
          <w:rFonts w:ascii="Arial" w:hAnsi="Arial" w:cs="Arial"/>
          <w:color w:val="000000" w:themeColor="text1"/>
          <w:lang w:val="id-ID"/>
        </w:rPr>
        <w:t xml:space="preserve"> </w:t>
      </w:r>
      <w:r w:rsidRPr="00D2427B">
        <w:rPr>
          <w:rFonts w:ascii="Arial" w:hAnsi="Arial" w:cs="Arial"/>
          <w:color w:val="000000" w:themeColor="text1"/>
        </w:rPr>
        <w:t>W.,</w:t>
      </w:r>
      <w:r w:rsidRPr="00D2427B">
        <w:rPr>
          <w:rFonts w:ascii="Arial" w:hAnsi="Arial" w:cs="Arial"/>
          <w:color w:val="000000" w:themeColor="text1"/>
          <w:lang w:val="id-ID"/>
        </w:rPr>
        <w:t xml:space="preserve"> </w:t>
      </w:r>
      <w:r w:rsidRPr="00D2427B">
        <w:rPr>
          <w:rFonts w:ascii="Arial" w:hAnsi="Arial" w:cs="Arial"/>
          <w:color w:val="000000" w:themeColor="text1"/>
        </w:rPr>
        <w:t>1997.</w:t>
      </w:r>
      <w:r w:rsidRPr="00D2427B">
        <w:rPr>
          <w:rFonts w:ascii="Arial" w:hAnsi="Arial" w:cs="Arial"/>
          <w:color w:val="000000" w:themeColor="text1"/>
          <w:lang w:val="id-ID"/>
        </w:rPr>
        <w:t xml:space="preserve"> </w:t>
      </w:r>
      <w:proofErr w:type="gramStart"/>
      <w:r w:rsidRPr="00D2427B">
        <w:rPr>
          <w:rFonts w:ascii="Arial" w:hAnsi="Arial" w:cs="Arial"/>
          <w:i/>
          <w:color w:val="000000" w:themeColor="text1"/>
        </w:rPr>
        <w:t xml:space="preserve">A survey </w:t>
      </w:r>
      <w:r w:rsidR="008C0F65">
        <w:rPr>
          <w:rFonts w:ascii="Arial" w:hAnsi="Arial" w:cs="Arial"/>
          <w:i/>
          <w:color w:val="000000" w:themeColor="text1"/>
          <w:lang w:val="id-ID"/>
        </w:rPr>
        <w:tab/>
      </w:r>
      <w:r w:rsidRPr="00D2427B">
        <w:rPr>
          <w:rFonts w:ascii="Arial" w:hAnsi="Arial" w:cs="Arial"/>
          <w:i/>
          <w:color w:val="000000" w:themeColor="text1"/>
        </w:rPr>
        <w:t>of corporate governance</w:t>
      </w:r>
      <w:r w:rsidRPr="00D2427B">
        <w:rPr>
          <w:rFonts w:ascii="Arial" w:hAnsi="Arial" w:cs="Arial"/>
          <w:color w:val="000000" w:themeColor="text1"/>
        </w:rPr>
        <w:t>.</w:t>
      </w:r>
      <w:proofErr w:type="gramEnd"/>
      <w:r w:rsidRPr="00D2427B">
        <w:rPr>
          <w:rFonts w:ascii="Arial" w:hAnsi="Arial" w:cs="Arial"/>
          <w:color w:val="000000" w:themeColor="text1"/>
          <w:lang w:val="id-ID"/>
        </w:rPr>
        <w:t xml:space="preserve"> </w:t>
      </w:r>
      <w:proofErr w:type="gramStart"/>
      <w:r w:rsidRPr="00D2427B">
        <w:rPr>
          <w:rFonts w:ascii="Arial" w:hAnsi="Arial" w:cs="Arial"/>
          <w:color w:val="000000" w:themeColor="text1"/>
        </w:rPr>
        <w:t xml:space="preserve">Journal </w:t>
      </w:r>
      <w:r w:rsidR="008C0F65">
        <w:rPr>
          <w:rFonts w:ascii="Arial" w:hAnsi="Arial" w:cs="Arial"/>
          <w:color w:val="000000" w:themeColor="text1"/>
          <w:lang w:val="id-ID"/>
        </w:rPr>
        <w:tab/>
      </w:r>
      <w:r w:rsidRPr="00D2427B">
        <w:rPr>
          <w:rFonts w:ascii="Arial" w:hAnsi="Arial" w:cs="Arial"/>
          <w:color w:val="000000" w:themeColor="text1"/>
        </w:rPr>
        <w:t>of</w:t>
      </w:r>
      <w:r w:rsidR="00536B30">
        <w:rPr>
          <w:rFonts w:ascii="Arial" w:hAnsi="Arial" w:cs="Arial"/>
          <w:color w:val="000000" w:themeColor="text1"/>
          <w:lang w:val="id-ID"/>
        </w:rPr>
        <w:t xml:space="preserve"> </w:t>
      </w:r>
      <w:r>
        <w:rPr>
          <w:rFonts w:ascii="Arial" w:hAnsi="Arial" w:cs="Arial"/>
          <w:color w:val="000000" w:themeColor="text1"/>
        </w:rPr>
        <w:t>Finance 52</w:t>
      </w:r>
      <w:r>
        <w:rPr>
          <w:rFonts w:ascii="Arial" w:hAnsi="Arial" w:cs="Arial"/>
          <w:color w:val="000000" w:themeColor="text1"/>
          <w:lang w:val="id-ID"/>
        </w:rPr>
        <w:t>.</w:t>
      </w:r>
      <w:proofErr w:type="gramEnd"/>
      <w:r>
        <w:rPr>
          <w:rFonts w:ascii="Arial" w:hAnsi="Arial" w:cs="Arial"/>
          <w:color w:val="000000" w:themeColor="text1"/>
          <w:lang w:val="id-ID"/>
        </w:rPr>
        <w:t xml:space="preserve"> Vol. </w:t>
      </w:r>
      <w:proofErr w:type="gramStart"/>
      <w:r>
        <w:rPr>
          <w:rFonts w:ascii="Arial" w:hAnsi="Arial" w:cs="Arial"/>
          <w:color w:val="000000" w:themeColor="text1"/>
        </w:rPr>
        <w:t>2</w:t>
      </w:r>
      <w:r w:rsidRPr="00D2427B">
        <w:rPr>
          <w:rFonts w:ascii="Arial" w:hAnsi="Arial" w:cs="Arial"/>
          <w:color w:val="000000" w:themeColor="text1"/>
        </w:rPr>
        <w:t>: 737-</w:t>
      </w:r>
      <w:r w:rsidR="008C0F65">
        <w:rPr>
          <w:rFonts w:ascii="Arial" w:hAnsi="Arial" w:cs="Arial"/>
          <w:color w:val="000000" w:themeColor="text1"/>
          <w:lang w:val="id-ID"/>
        </w:rPr>
        <w:tab/>
      </w:r>
      <w:r w:rsidRPr="00D2427B">
        <w:rPr>
          <w:rFonts w:ascii="Arial" w:hAnsi="Arial" w:cs="Arial"/>
          <w:color w:val="000000" w:themeColor="text1"/>
        </w:rPr>
        <w:t>782.</w:t>
      </w:r>
      <w:proofErr w:type="gramEnd"/>
    </w:p>
    <w:p w:rsidR="00466F57" w:rsidRPr="00462CEC"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Shiri, M.M., Salehi, M., Radbon, A., 2016. </w:t>
      </w:r>
      <w:r w:rsidR="008C0F65">
        <w:rPr>
          <w:rFonts w:ascii="Arial" w:hAnsi="Arial" w:cs="Arial"/>
          <w:color w:val="000000" w:themeColor="text1"/>
          <w:lang w:val="id-ID"/>
        </w:rPr>
        <w:tab/>
      </w:r>
      <w:r w:rsidRPr="00D2427B">
        <w:rPr>
          <w:rFonts w:ascii="Arial" w:hAnsi="Arial" w:cs="Arial"/>
          <w:i/>
          <w:color w:val="000000" w:themeColor="text1"/>
          <w:lang w:val="id-ID"/>
        </w:rPr>
        <w:t xml:space="preserve">Impact of ownership structure and </w:t>
      </w:r>
      <w:r w:rsidR="008C0F65">
        <w:rPr>
          <w:rFonts w:ascii="Arial" w:hAnsi="Arial" w:cs="Arial"/>
          <w:i/>
          <w:color w:val="000000" w:themeColor="text1"/>
          <w:lang w:val="id-ID"/>
        </w:rPr>
        <w:tab/>
      </w:r>
      <w:r w:rsidRPr="00D2427B">
        <w:rPr>
          <w:rFonts w:ascii="Arial" w:hAnsi="Arial" w:cs="Arial"/>
          <w:i/>
          <w:color w:val="000000" w:themeColor="text1"/>
          <w:lang w:val="id-ID"/>
        </w:rPr>
        <w:t xml:space="preserve">disclosure </w:t>
      </w:r>
      <w:r w:rsidR="00536B30">
        <w:rPr>
          <w:rFonts w:ascii="Arial" w:hAnsi="Arial" w:cs="Arial"/>
          <w:i/>
          <w:color w:val="000000" w:themeColor="text1"/>
          <w:lang w:val="id-ID"/>
        </w:rPr>
        <w:tab/>
      </w:r>
      <w:r w:rsidRPr="00D2427B">
        <w:rPr>
          <w:rFonts w:ascii="Arial" w:hAnsi="Arial" w:cs="Arial"/>
          <w:i/>
          <w:color w:val="000000" w:themeColor="text1"/>
          <w:lang w:val="id-ID"/>
        </w:rPr>
        <w:t xml:space="preserve">quality on </w:t>
      </w:r>
      <w:r w:rsidR="008C0F65">
        <w:rPr>
          <w:rFonts w:ascii="Arial" w:hAnsi="Arial" w:cs="Arial"/>
          <w:i/>
          <w:color w:val="000000" w:themeColor="text1"/>
          <w:lang w:val="id-ID"/>
        </w:rPr>
        <w:tab/>
      </w:r>
      <w:r w:rsidRPr="00D2427B">
        <w:rPr>
          <w:rFonts w:ascii="Arial" w:hAnsi="Arial" w:cs="Arial"/>
          <w:i/>
          <w:color w:val="000000" w:themeColor="text1"/>
          <w:lang w:val="id-ID"/>
        </w:rPr>
        <w:t>information asymmetry in Iran</w:t>
      </w:r>
      <w:r>
        <w:rPr>
          <w:rFonts w:ascii="Arial" w:hAnsi="Arial" w:cs="Arial"/>
          <w:color w:val="000000" w:themeColor="text1"/>
          <w:lang w:val="id-ID"/>
        </w:rPr>
        <w:t xml:space="preserve">. The </w:t>
      </w:r>
      <w:r w:rsidR="008C0F65">
        <w:rPr>
          <w:rFonts w:ascii="Arial" w:hAnsi="Arial" w:cs="Arial"/>
          <w:color w:val="000000" w:themeColor="text1"/>
          <w:lang w:val="id-ID"/>
        </w:rPr>
        <w:tab/>
      </w:r>
      <w:r>
        <w:rPr>
          <w:rFonts w:ascii="Arial" w:hAnsi="Arial" w:cs="Arial"/>
          <w:color w:val="000000" w:themeColor="text1"/>
          <w:lang w:val="id-ID"/>
        </w:rPr>
        <w:t xml:space="preserve">Journal for </w:t>
      </w:r>
      <w:r>
        <w:rPr>
          <w:rFonts w:ascii="Arial" w:hAnsi="Arial" w:cs="Arial"/>
          <w:color w:val="000000" w:themeColor="text1"/>
          <w:lang w:val="id-ID"/>
        </w:rPr>
        <w:tab/>
        <w:t>Makers 41. Vol. 1</w:t>
      </w:r>
      <w:r w:rsidRPr="00D2427B">
        <w:rPr>
          <w:rFonts w:ascii="Arial" w:hAnsi="Arial" w:cs="Arial"/>
          <w:color w:val="000000" w:themeColor="text1"/>
          <w:lang w:val="id-ID"/>
        </w:rPr>
        <w:t xml:space="preserve">: </w:t>
      </w:r>
      <w:r w:rsidR="008C0F65">
        <w:rPr>
          <w:rFonts w:ascii="Arial" w:hAnsi="Arial" w:cs="Arial"/>
          <w:color w:val="000000" w:themeColor="text1"/>
          <w:lang w:val="id-ID"/>
        </w:rPr>
        <w:tab/>
      </w:r>
      <w:r w:rsidRPr="00D2427B">
        <w:rPr>
          <w:rFonts w:ascii="Arial" w:hAnsi="Arial" w:cs="Arial"/>
          <w:color w:val="000000" w:themeColor="text1"/>
          <w:lang w:val="id-ID"/>
        </w:rPr>
        <w:t>51-60.</w:t>
      </w:r>
    </w:p>
    <w:p w:rsidR="00466F57" w:rsidRPr="00D2427B" w:rsidRDefault="00466F57" w:rsidP="00466F57">
      <w:pPr>
        <w:spacing w:after="0" w:line="240" w:lineRule="auto"/>
        <w:jc w:val="both"/>
        <w:rPr>
          <w:rFonts w:ascii="Arial" w:hAnsi="Arial" w:cs="Arial"/>
          <w:color w:val="000000" w:themeColor="text1"/>
          <w:lang w:val="id-ID"/>
        </w:rPr>
      </w:pPr>
    </w:p>
    <w:p w:rsidR="00466F57" w:rsidRPr="00D2427B" w:rsidRDefault="00466F57" w:rsidP="00466F57">
      <w:pPr>
        <w:spacing w:after="0" w:line="240" w:lineRule="auto"/>
        <w:jc w:val="both"/>
        <w:rPr>
          <w:rFonts w:ascii="Arial" w:hAnsi="Arial" w:cs="Arial"/>
          <w:color w:val="000000" w:themeColor="text1"/>
          <w:lang w:val="id-ID"/>
        </w:rPr>
      </w:pPr>
      <w:proofErr w:type="gramStart"/>
      <w:r w:rsidRPr="00D2427B">
        <w:rPr>
          <w:rFonts w:ascii="Arial" w:hAnsi="Arial" w:cs="Arial"/>
          <w:color w:val="000000" w:themeColor="text1"/>
        </w:rPr>
        <w:t>Sugiyono (2007).</w:t>
      </w:r>
      <w:proofErr w:type="gramEnd"/>
      <w:r w:rsidRPr="00D2427B">
        <w:rPr>
          <w:rFonts w:ascii="Arial" w:hAnsi="Arial" w:cs="Arial"/>
          <w:color w:val="000000" w:themeColor="text1"/>
        </w:rPr>
        <w:t xml:space="preserve"> </w:t>
      </w:r>
      <w:proofErr w:type="gramStart"/>
      <w:r w:rsidRPr="00D2427B">
        <w:rPr>
          <w:rFonts w:ascii="Arial" w:hAnsi="Arial" w:cs="Arial"/>
          <w:i/>
          <w:color w:val="000000" w:themeColor="text1"/>
        </w:rPr>
        <w:t xml:space="preserve">Statistika untuk </w:t>
      </w:r>
      <w:r w:rsidR="008C0F65">
        <w:rPr>
          <w:rFonts w:ascii="Arial" w:hAnsi="Arial" w:cs="Arial"/>
          <w:i/>
          <w:color w:val="000000" w:themeColor="text1"/>
          <w:lang w:val="id-ID"/>
        </w:rPr>
        <w:tab/>
      </w:r>
      <w:r w:rsidRPr="00D2427B">
        <w:rPr>
          <w:rFonts w:ascii="Arial" w:hAnsi="Arial" w:cs="Arial"/>
          <w:i/>
          <w:color w:val="000000" w:themeColor="text1"/>
        </w:rPr>
        <w:t>Penelitian</w:t>
      </w:r>
      <w:r w:rsidRPr="00D2427B">
        <w:rPr>
          <w:rFonts w:ascii="Arial" w:hAnsi="Arial" w:cs="Arial"/>
          <w:color w:val="000000" w:themeColor="text1"/>
        </w:rPr>
        <w:t>.</w:t>
      </w:r>
      <w:proofErr w:type="gramEnd"/>
      <w:r w:rsidRPr="00D2427B">
        <w:rPr>
          <w:rFonts w:ascii="Arial" w:hAnsi="Arial" w:cs="Arial"/>
          <w:color w:val="000000" w:themeColor="text1"/>
        </w:rPr>
        <w:t xml:space="preserve"> CV. Albeta: Bandung.</w:t>
      </w:r>
    </w:p>
    <w:p w:rsidR="00466F57"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Sun, Q., Tong, W.H.S., 2003. </w:t>
      </w:r>
      <w:r w:rsidRPr="00D2427B">
        <w:rPr>
          <w:rFonts w:ascii="Arial" w:hAnsi="Arial" w:cs="Arial"/>
          <w:i/>
          <w:color w:val="000000" w:themeColor="text1"/>
          <w:lang w:val="id-ID"/>
        </w:rPr>
        <w:t xml:space="preserve">China share </w:t>
      </w:r>
      <w:r w:rsidR="008C0F65">
        <w:rPr>
          <w:rFonts w:ascii="Arial" w:hAnsi="Arial" w:cs="Arial"/>
          <w:i/>
          <w:color w:val="000000" w:themeColor="text1"/>
          <w:lang w:val="id-ID"/>
        </w:rPr>
        <w:tab/>
      </w:r>
      <w:r w:rsidRPr="00D2427B">
        <w:rPr>
          <w:rFonts w:ascii="Arial" w:hAnsi="Arial" w:cs="Arial"/>
          <w:i/>
          <w:color w:val="000000" w:themeColor="text1"/>
          <w:lang w:val="id-ID"/>
        </w:rPr>
        <w:t>issue pr</w:t>
      </w:r>
      <w:r w:rsidR="00536B30">
        <w:rPr>
          <w:rFonts w:ascii="Arial" w:hAnsi="Arial" w:cs="Arial"/>
          <w:i/>
          <w:color w:val="000000" w:themeColor="text1"/>
          <w:lang w:val="id-ID"/>
        </w:rPr>
        <w:t xml:space="preserve">ivatization: The extent of its </w:t>
      </w:r>
      <w:r w:rsidR="008C0F65">
        <w:rPr>
          <w:rFonts w:ascii="Arial" w:hAnsi="Arial" w:cs="Arial"/>
          <w:i/>
          <w:color w:val="000000" w:themeColor="text1"/>
          <w:lang w:val="id-ID"/>
        </w:rPr>
        <w:tab/>
      </w:r>
      <w:r w:rsidRPr="00D2427B">
        <w:rPr>
          <w:rFonts w:ascii="Arial" w:hAnsi="Arial" w:cs="Arial"/>
          <w:i/>
          <w:color w:val="000000" w:themeColor="text1"/>
          <w:lang w:val="id-ID"/>
        </w:rPr>
        <w:t>success</w:t>
      </w:r>
      <w:r w:rsidRPr="00D2427B">
        <w:rPr>
          <w:rFonts w:ascii="Arial" w:hAnsi="Arial" w:cs="Arial"/>
          <w:color w:val="000000" w:themeColor="text1"/>
          <w:lang w:val="id-ID"/>
        </w:rPr>
        <w:t>.</w:t>
      </w:r>
      <w:r>
        <w:rPr>
          <w:rFonts w:ascii="Arial" w:hAnsi="Arial" w:cs="Arial"/>
          <w:color w:val="000000" w:themeColor="text1"/>
          <w:lang w:val="id-ID"/>
        </w:rPr>
        <w:t xml:space="preserve"> </w:t>
      </w:r>
      <w:r w:rsidR="00536B30">
        <w:rPr>
          <w:rFonts w:ascii="Arial" w:hAnsi="Arial" w:cs="Arial"/>
          <w:color w:val="000000" w:themeColor="text1"/>
          <w:lang w:val="id-ID"/>
        </w:rPr>
        <w:tab/>
      </w:r>
      <w:r>
        <w:rPr>
          <w:rFonts w:ascii="Arial" w:hAnsi="Arial" w:cs="Arial"/>
          <w:color w:val="000000" w:themeColor="text1"/>
          <w:lang w:val="id-ID"/>
        </w:rPr>
        <w:t xml:space="preserve">Journal of Financial </w:t>
      </w:r>
      <w:r w:rsidR="008C0F65">
        <w:rPr>
          <w:rFonts w:ascii="Arial" w:hAnsi="Arial" w:cs="Arial"/>
          <w:color w:val="000000" w:themeColor="text1"/>
          <w:lang w:val="id-ID"/>
        </w:rPr>
        <w:tab/>
      </w:r>
      <w:r>
        <w:rPr>
          <w:rFonts w:ascii="Arial" w:hAnsi="Arial" w:cs="Arial"/>
          <w:color w:val="000000" w:themeColor="text1"/>
          <w:lang w:val="id-ID"/>
        </w:rPr>
        <w:t xml:space="preserve">Economics. Vol. </w:t>
      </w:r>
      <w:r w:rsidRPr="00D2427B">
        <w:rPr>
          <w:rFonts w:ascii="Arial" w:hAnsi="Arial" w:cs="Arial"/>
          <w:color w:val="000000" w:themeColor="text1"/>
          <w:lang w:val="id-ID"/>
        </w:rPr>
        <w:t>70: 183-222.</w:t>
      </w:r>
    </w:p>
    <w:p w:rsidR="00466F57"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rPr>
        <w:t>Verrecchia,</w:t>
      </w:r>
      <w:r w:rsidRPr="00D2427B">
        <w:rPr>
          <w:rFonts w:ascii="Arial" w:hAnsi="Arial" w:cs="Arial"/>
          <w:color w:val="000000" w:themeColor="text1"/>
          <w:lang w:val="id-ID"/>
        </w:rPr>
        <w:t xml:space="preserve"> </w:t>
      </w:r>
      <w:r w:rsidRPr="00D2427B">
        <w:rPr>
          <w:rFonts w:ascii="Arial" w:hAnsi="Arial" w:cs="Arial"/>
          <w:color w:val="000000" w:themeColor="text1"/>
        </w:rPr>
        <w:t>R.E.,</w:t>
      </w:r>
      <w:r w:rsidRPr="00D2427B">
        <w:rPr>
          <w:rFonts w:ascii="Arial" w:hAnsi="Arial" w:cs="Arial"/>
          <w:color w:val="000000" w:themeColor="text1"/>
          <w:lang w:val="id-ID"/>
        </w:rPr>
        <w:t xml:space="preserve"> </w:t>
      </w:r>
      <w:r w:rsidRPr="00D2427B">
        <w:rPr>
          <w:rFonts w:ascii="Arial" w:hAnsi="Arial" w:cs="Arial"/>
          <w:color w:val="000000" w:themeColor="text1"/>
        </w:rPr>
        <w:t>2001.</w:t>
      </w:r>
      <w:r w:rsidRPr="00D2427B">
        <w:rPr>
          <w:rFonts w:ascii="Arial" w:hAnsi="Arial" w:cs="Arial"/>
          <w:color w:val="000000" w:themeColor="text1"/>
          <w:lang w:val="id-ID"/>
        </w:rPr>
        <w:t xml:space="preserve"> </w:t>
      </w:r>
      <w:proofErr w:type="gramStart"/>
      <w:r w:rsidRPr="00D2427B">
        <w:rPr>
          <w:rFonts w:ascii="Arial" w:hAnsi="Arial" w:cs="Arial"/>
          <w:i/>
          <w:color w:val="000000" w:themeColor="text1"/>
        </w:rPr>
        <w:t>Essays</w:t>
      </w:r>
      <w:r w:rsidRPr="00D2427B">
        <w:rPr>
          <w:rFonts w:ascii="Arial" w:hAnsi="Arial" w:cs="Arial"/>
          <w:i/>
          <w:color w:val="000000" w:themeColor="text1"/>
          <w:lang w:val="id-ID"/>
        </w:rPr>
        <w:t xml:space="preserve"> </w:t>
      </w:r>
      <w:r w:rsidRPr="00D2427B">
        <w:rPr>
          <w:rFonts w:ascii="Arial" w:hAnsi="Arial" w:cs="Arial"/>
          <w:i/>
          <w:color w:val="000000" w:themeColor="text1"/>
        </w:rPr>
        <w:t>on</w:t>
      </w:r>
      <w:r w:rsidRPr="00D2427B">
        <w:rPr>
          <w:rFonts w:ascii="Arial" w:hAnsi="Arial" w:cs="Arial"/>
          <w:i/>
          <w:color w:val="000000" w:themeColor="text1"/>
          <w:lang w:val="id-ID"/>
        </w:rPr>
        <w:t xml:space="preserve"> </w:t>
      </w:r>
      <w:r w:rsidR="008C0F65">
        <w:rPr>
          <w:rFonts w:ascii="Arial" w:hAnsi="Arial" w:cs="Arial"/>
          <w:i/>
          <w:color w:val="000000" w:themeColor="text1"/>
          <w:lang w:val="id-ID"/>
        </w:rPr>
        <w:tab/>
      </w:r>
      <w:r w:rsidRPr="00D2427B">
        <w:rPr>
          <w:rFonts w:ascii="Arial" w:hAnsi="Arial" w:cs="Arial"/>
          <w:i/>
          <w:color w:val="000000" w:themeColor="text1"/>
        </w:rPr>
        <w:t>disclosure</w:t>
      </w:r>
      <w:r w:rsidRPr="00D2427B">
        <w:rPr>
          <w:rFonts w:ascii="Arial" w:hAnsi="Arial" w:cs="Arial"/>
          <w:color w:val="000000" w:themeColor="text1"/>
        </w:rPr>
        <w:t>.</w:t>
      </w:r>
      <w:proofErr w:type="gramEnd"/>
      <w:r w:rsidRPr="00D2427B">
        <w:rPr>
          <w:rFonts w:ascii="Arial" w:hAnsi="Arial" w:cs="Arial"/>
          <w:color w:val="000000" w:themeColor="text1"/>
          <w:lang w:val="id-ID"/>
        </w:rPr>
        <w:t xml:space="preserve"> </w:t>
      </w:r>
      <w:proofErr w:type="gramStart"/>
      <w:r w:rsidRPr="00D2427B">
        <w:rPr>
          <w:rFonts w:ascii="Arial" w:hAnsi="Arial" w:cs="Arial"/>
          <w:color w:val="000000" w:themeColor="text1"/>
        </w:rPr>
        <w:t xml:space="preserve">Journal of Accounting </w:t>
      </w:r>
      <w:r w:rsidR="008C0F65">
        <w:rPr>
          <w:rFonts w:ascii="Arial" w:hAnsi="Arial" w:cs="Arial"/>
          <w:color w:val="000000" w:themeColor="text1"/>
          <w:lang w:val="id-ID"/>
        </w:rPr>
        <w:lastRenderedPageBreak/>
        <w:tab/>
      </w:r>
      <w:r w:rsidRPr="00D2427B">
        <w:rPr>
          <w:rFonts w:ascii="Arial" w:hAnsi="Arial" w:cs="Arial"/>
          <w:color w:val="000000" w:themeColor="text1"/>
        </w:rPr>
        <w:t>and</w:t>
      </w:r>
      <w:r w:rsidRPr="00D2427B">
        <w:rPr>
          <w:rFonts w:ascii="Arial" w:hAnsi="Arial" w:cs="Arial"/>
          <w:color w:val="000000" w:themeColor="text1"/>
          <w:lang w:val="id-ID"/>
        </w:rPr>
        <w:t xml:space="preserve"> </w:t>
      </w:r>
      <w:r w:rsidRPr="00D2427B">
        <w:rPr>
          <w:rFonts w:ascii="Arial" w:hAnsi="Arial" w:cs="Arial"/>
          <w:color w:val="000000" w:themeColor="text1"/>
          <w:lang w:val="id-ID"/>
        </w:rPr>
        <w:tab/>
      </w:r>
      <w:r w:rsidR="00536B30">
        <w:rPr>
          <w:rFonts w:ascii="Arial" w:hAnsi="Arial" w:cs="Arial"/>
          <w:color w:val="000000" w:themeColor="text1"/>
        </w:rPr>
        <w:t>Economics</w:t>
      </w:r>
      <w:r w:rsidR="00536B30">
        <w:rPr>
          <w:rFonts w:ascii="Arial" w:hAnsi="Arial" w:cs="Arial"/>
          <w:color w:val="000000" w:themeColor="text1"/>
          <w:lang w:val="id-ID"/>
        </w:rPr>
        <w:t xml:space="preserve"> </w:t>
      </w:r>
      <w:r>
        <w:rPr>
          <w:rFonts w:ascii="Arial" w:hAnsi="Arial" w:cs="Arial"/>
          <w:color w:val="000000" w:themeColor="text1"/>
        </w:rPr>
        <w:t>32</w:t>
      </w:r>
      <w:r>
        <w:rPr>
          <w:rFonts w:ascii="Arial" w:hAnsi="Arial" w:cs="Arial"/>
          <w:color w:val="000000" w:themeColor="text1"/>
          <w:lang w:val="id-ID"/>
        </w:rPr>
        <w:t>.</w:t>
      </w:r>
      <w:proofErr w:type="gramEnd"/>
      <w:r>
        <w:rPr>
          <w:rFonts w:ascii="Arial" w:hAnsi="Arial" w:cs="Arial"/>
          <w:color w:val="000000" w:themeColor="text1"/>
          <w:lang w:val="id-ID"/>
        </w:rPr>
        <w:t xml:space="preserve"> Vol. </w:t>
      </w:r>
      <w:r>
        <w:rPr>
          <w:rFonts w:ascii="Arial" w:hAnsi="Arial" w:cs="Arial"/>
          <w:color w:val="000000" w:themeColor="text1"/>
        </w:rPr>
        <w:t>1-3</w:t>
      </w:r>
      <w:r w:rsidRPr="00D2427B">
        <w:rPr>
          <w:rFonts w:ascii="Arial" w:hAnsi="Arial" w:cs="Arial"/>
          <w:color w:val="000000" w:themeColor="text1"/>
        </w:rPr>
        <w:t xml:space="preserve">: </w:t>
      </w:r>
      <w:r w:rsidRPr="00D2427B">
        <w:rPr>
          <w:rFonts w:ascii="Arial" w:hAnsi="Arial" w:cs="Arial"/>
          <w:color w:val="000000" w:themeColor="text1"/>
          <w:lang w:val="id-ID"/>
        </w:rPr>
        <w:t>97-</w:t>
      </w:r>
      <w:r w:rsidR="00B34BD8">
        <w:rPr>
          <w:rFonts w:ascii="Arial" w:hAnsi="Arial" w:cs="Arial"/>
          <w:color w:val="000000" w:themeColor="text1"/>
          <w:lang w:val="id-ID"/>
        </w:rPr>
        <w:tab/>
      </w:r>
      <w:r w:rsidRPr="00D2427B">
        <w:rPr>
          <w:rFonts w:ascii="Arial" w:hAnsi="Arial" w:cs="Arial"/>
          <w:color w:val="000000" w:themeColor="text1"/>
          <w:lang w:val="id-ID"/>
        </w:rPr>
        <w:t>180.</w:t>
      </w:r>
    </w:p>
    <w:p w:rsidR="00466F57" w:rsidRPr="00D2427B" w:rsidRDefault="00466F57" w:rsidP="00466F57">
      <w:pPr>
        <w:spacing w:after="0" w:line="240" w:lineRule="auto"/>
        <w:jc w:val="both"/>
        <w:rPr>
          <w:rFonts w:ascii="Arial" w:hAnsi="Arial" w:cs="Arial"/>
          <w:color w:val="000000" w:themeColor="text1"/>
          <w:lang w:val="id-ID"/>
        </w:rPr>
      </w:pPr>
    </w:p>
    <w:p w:rsidR="00466F57" w:rsidRDefault="00466F57" w:rsidP="00466F57">
      <w:pPr>
        <w:spacing w:after="0" w:line="240" w:lineRule="auto"/>
        <w:jc w:val="both"/>
        <w:rPr>
          <w:rFonts w:ascii="Arial" w:hAnsi="Arial" w:cs="Arial"/>
          <w:color w:val="000000" w:themeColor="text1"/>
          <w:lang w:val="id-ID"/>
        </w:rPr>
      </w:pPr>
      <w:r w:rsidRPr="00D2427B">
        <w:rPr>
          <w:rFonts w:ascii="Arial" w:hAnsi="Arial" w:cs="Arial"/>
          <w:color w:val="000000" w:themeColor="text1"/>
          <w:lang w:val="id-ID"/>
        </w:rPr>
        <w:t xml:space="preserve">Wang, A.W., Zhang, G., 2009. </w:t>
      </w:r>
      <w:r w:rsidRPr="00D2427B">
        <w:rPr>
          <w:rFonts w:ascii="Arial" w:hAnsi="Arial" w:cs="Arial"/>
          <w:i/>
          <w:color w:val="000000" w:themeColor="text1"/>
          <w:lang w:val="id-ID"/>
        </w:rPr>
        <w:t xml:space="preserve">Institutional </w:t>
      </w:r>
      <w:r w:rsidR="008C0F65">
        <w:rPr>
          <w:rFonts w:ascii="Arial" w:hAnsi="Arial" w:cs="Arial"/>
          <w:i/>
          <w:color w:val="000000" w:themeColor="text1"/>
          <w:lang w:val="id-ID"/>
        </w:rPr>
        <w:tab/>
      </w:r>
      <w:r w:rsidRPr="00D2427B">
        <w:rPr>
          <w:rFonts w:ascii="Arial" w:hAnsi="Arial" w:cs="Arial"/>
          <w:i/>
          <w:color w:val="000000" w:themeColor="text1"/>
          <w:lang w:val="id-ID"/>
        </w:rPr>
        <w:t>ow</w:t>
      </w:r>
      <w:r w:rsidR="00536B30">
        <w:rPr>
          <w:rFonts w:ascii="Arial" w:hAnsi="Arial" w:cs="Arial"/>
          <w:i/>
          <w:color w:val="000000" w:themeColor="text1"/>
          <w:lang w:val="id-ID"/>
        </w:rPr>
        <w:t xml:space="preserve">nership and credit spreads: An </w:t>
      </w:r>
      <w:r w:rsidR="008C0F65">
        <w:rPr>
          <w:rFonts w:ascii="Arial" w:hAnsi="Arial" w:cs="Arial"/>
          <w:i/>
          <w:color w:val="000000" w:themeColor="text1"/>
          <w:lang w:val="id-ID"/>
        </w:rPr>
        <w:tab/>
      </w:r>
      <w:r w:rsidRPr="00D2427B">
        <w:rPr>
          <w:rFonts w:ascii="Arial" w:hAnsi="Arial" w:cs="Arial"/>
          <w:i/>
          <w:color w:val="000000" w:themeColor="text1"/>
          <w:lang w:val="id-ID"/>
        </w:rPr>
        <w:t xml:space="preserve">information </w:t>
      </w:r>
      <w:r w:rsidR="009D4944">
        <w:rPr>
          <w:rFonts w:ascii="Arial" w:hAnsi="Arial" w:cs="Arial"/>
          <w:i/>
          <w:color w:val="000000" w:themeColor="text1"/>
          <w:lang w:val="id-ID"/>
        </w:rPr>
        <w:tab/>
      </w:r>
      <w:r w:rsidRPr="00D2427B">
        <w:rPr>
          <w:rFonts w:ascii="Arial" w:hAnsi="Arial" w:cs="Arial"/>
          <w:i/>
          <w:color w:val="000000" w:themeColor="text1"/>
          <w:lang w:val="id-ID"/>
        </w:rPr>
        <w:t xml:space="preserve">asymmetry </w:t>
      </w:r>
      <w:r w:rsidR="008C0F65">
        <w:rPr>
          <w:rFonts w:ascii="Arial" w:hAnsi="Arial" w:cs="Arial"/>
          <w:i/>
          <w:color w:val="000000" w:themeColor="text1"/>
          <w:lang w:val="id-ID"/>
        </w:rPr>
        <w:tab/>
      </w:r>
      <w:r w:rsidRPr="00D2427B">
        <w:rPr>
          <w:rFonts w:ascii="Arial" w:hAnsi="Arial" w:cs="Arial"/>
          <w:i/>
          <w:color w:val="000000" w:themeColor="text1"/>
          <w:lang w:val="id-ID"/>
        </w:rPr>
        <w:t>perspective</w:t>
      </w:r>
      <w:r>
        <w:rPr>
          <w:rFonts w:ascii="Arial" w:hAnsi="Arial" w:cs="Arial"/>
          <w:color w:val="000000" w:themeColor="text1"/>
          <w:lang w:val="id-ID"/>
        </w:rPr>
        <w:t xml:space="preserve">. Journal of Empirical </w:t>
      </w:r>
      <w:r w:rsidR="008C0F65">
        <w:rPr>
          <w:rFonts w:ascii="Arial" w:hAnsi="Arial" w:cs="Arial"/>
          <w:color w:val="000000" w:themeColor="text1"/>
          <w:lang w:val="id-ID"/>
        </w:rPr>
        <w:tab/>
      </w:r>
      <w:r>
        <w:rPr>
          <w:rFonts w:ascii="Arial" w:hAnsi="Arial" w:cs="Arial"/>
          <w:color w:val="000000" w:themeColor="text1"/>
          <w:lang w:val="id-ID"/>
        </w:rPr>
        <w:t xml:space="preserve">Finance. Vol. </w:t>
      </w:r>
      <w:r w:rsidRPr="00D2427B">
        <w:rPr>
          <w:rFonts w:ascii="Arial" w:hAnsi="Arial" w:cs="Arial"/>
          <w:color w:val="000000" w:themeColor="text1"/>
          <w:lang w:val="id-ID"/>
        </w:rPr>
        <w:t xml:space="preserve">16: </w:t>
      </w:r>
      <w:r>
        <w:rPr>
          <w:rFonts w:ascii="Arial" w:hAnsi="Arial" w:cs="Arial"/>
          <w:color w:val="000000" w:themeColor="text1"/>
          <w:lang w:val="id-ID"/>
        </w:rPr>
        <w:t>597-</w:t>
      </w:r>
      <w:r w:rsidRPr="00D2427B">
        <w:rPr>
          <w:rFonts w:ascii="Arial" w:hAnsi="Arial" w:cs="Arial"/>
          <w:color w:val="000000" w:themeColor="text1"/>
          <w:lang w:val="id-ID"/>
        </w:rPr>
        <w:t>612.</w:t>
      </w:r>
    </w:p>
    <w:p w:rsidR="008121F8" w:rsidRPr="00C169E4" w:rsidRDefault="008121F8" w:rsidP="00C169E4">
      <w:pPr>
        <w:pStyle w:val="Default"/>
        <w:spacing w:line="480" w:lineRule="auto"/>
        <w:jc w:val="both"/>
        <w:rPr>
          <w:rFonts w:ascii="Arial" w:hAnsi="Arial" w:cs="Arial"/>
          <w:b/>
          <w:color w:val="000000" w:themeColor="text1"/>
          <w:lang w:val="id-ID"/>
        </w:rPr>
      </w:pPr>
    </w:p>
    <w:p w:rsidR="00C169E4" w:rsidRPr="00C169E4" w:rsidRDefault="00C169E4" w:rsidP="00AA1D3C">
      <w:pPr>
        <w:pStyle w:val="Default"/>
        <w:spacing w:line="480" w:lineRule="auto"/>
        <w:ind w:firstLine="360"/>
        <w:jc w:val="both"/>
        <w:rPr>
          <w:rFonts w:ascii="Arial" w:hAnsi="Arial"/>
          <w:lang w:val="id-ID"/>
        </w:rPr>
      </w:pPr>
    </w:p>
    <w:p w:rsidR="00AA1D3C" w:rsidRPr="00AA1D3C" w:rsidRDefault="00AA1D3C" w:rsidP="00AA1D3C">
      <w:pPr>
        <w:pStyle w:val="Default"/>
        <w:spacing w:line="480" w:lineRule="auto"/>
        <w:ind w:left="720"/>
        <w:jc w:val="both"/>
        <w:rPr>
          <w:rFonts w:ascii="Arial" w:hAnsi="Arial"/>
          <w:lang w:val="id-ID"/>
        </w:rPr>
      </w:pPr>
    </w:p>
    <w:p w:rsidR="00AA1D3C" w:rsidRPr="00485A38" w:rsidRDefault="00AA1D3C" w:rsidP="00AA1D3C">
      <w:pPr>
        <w:pStyle w:val="Default"/>
        <w:spacing w:line="480" w:lineRule="auto"/>
        <w:ind w:left="720"/>
        <w:jc w:val="both"/>
        <w:rPr>
          <w:rFonts w:ascii="Arial" w:hAnsi="Arial"/>
          <w:lang w:val="id-ID"/>
        </w:rPr>
      </w:pPr>
    </w:p>
    <w:p w:rsidR="00D93C5F" w:rsidRPr="00D93C5F" w:rsidRDefault="00D93C5F">
      <w:pPr>
        <w:rPr>
          <w:rFonts w:ascii="Arial" w:hAnsi="Arial" w:cs="Arial"/>
          <w:b/>
          <w:lang w:val="id-ID"/>
        </w:rPr>
      </w:pPr>
    </w:p>
    <w:sectPr w:rsidR="00D93C5F" w:rsidRPr="00D93C5F" w:rsidSect="008C0F65">
      <w:type w:val="continuous"/>
      <w:pgSz w:w="11906" w:h="16838" w:code="9"/>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24DB"/>
    <w:multiLevelType w:val="hybridMultilevel"/>
    <w:tmpl w:val="2288121A"/>
    <w:lvl w:ilvl="0" w:tplc="BC605974">
      <w:start w:val="1"/>
      <w:numFmt w:val="decimal"/>
      <w:lvlText w:val="%1."/>
      <w:lvlJc w:val="left"/>
      <w:pPr>
        <w:ind w:left="720" w:hanging="360"/>
      </w:pPr>
      <w:rPr>
        <w:rFonts w:cs="Arial" w:hint="default"/>
        <w:b w:val="0"/>
        <w:color w:val="000000" w:themeColor="text1"/>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A02804"/>
    <w:multiLevelType w:val="multilevel"/>
    <w:tmpl w:val="2D3A430F"/>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360"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2">
    <w:nsid w:val="2CEA4AD4"/>
    <w:multiLevelType w:val="hybridMultilevel"/>
    <w:tmpl w:val="F72CE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3A430F"/>
    <w:multiLevelType w:val="multilevel"/>
    <w:tmpl w:val="2D3A430F"/>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360"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
    <w:nsid w:val="41AF0DD7"/>
    <w:multiLevelType w:val="multilevel"/>
    <w:tmpl w:val="55065B2E"/>
    <w:lvl w:ilvl="0">
      <w:start w:val="3"/>
      <w:numFmt w:val="decimal"/>
      <w:lvlText w:val="%1."/>
      <w:lvlJc w:val="left"/>
      <w:pPr>
        <w:ind w:left="720" w:hanging="360"/>
      </w:pPr>
      <w:rPr>
        <w:rFonts w:eastAsia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D207958"/>
    <w:multiLevelType w:val="hybridMultilevel"/>
    <w:tmpl w:val="0CDCA166"/>
    <w:lvl w:ilvl="0" w:tplc="04090019">
      <w:start w:val="1"/>
      <w:numFmt w:val="lowerLetter"/>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nsid w:val="4FE1369E"/>
    <w:multiLevelType w:val="hybridMultilevel"/>
    <w:tmpl w:val="5F70AD74"/>
    <w:lvl w:ilvl="0" w:tplc="192033CC">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5D0A1A"/>
    <w:multiLevelType w:val="hybridMultilevel"/>
    <w:tmpl w:val="2288121A"/>
    <w:lvl w:ilvl="0" w:tplc="BC605974">
      <w:start w:val="1"/>
      <w:numFmt w:val="decimal"/>
      <w:lvlText w:val="%1."/>
      <w:lvlJc w:val="left"/>
      <w:pPr>
        <w:ind w:left="720" w:hanging="360"/>
      </w:pPr>
      <w:rPr>
        <w:rFonts w:cs="Arial" w:hint="default"/>
        <w:b w:val="0"/>
        <w:color w:val="000000" w:themeColor="text1"/>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53C3519"/>
    <w:multiLevelType w:val="multilevel"/>
    <w:tmpl w:val="AD70379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57564824"/>
    <w:multiLevelType w:val="multilevel"/>
    <w:tmpl w:val="86E68C9E"/>
    <w:lvl w:ilvl="0">
      <w:start w:val="1"/>
      <w:numFmt w:val="decimal"/>
      <w:lvlText w:val="%1."/>
      <w:lvlJc w:val="left"/>
      <w:pPr>
        <w:ind w:left="720" w:hanging="360"/>
      </w:pPr>
      <w:rPr>
        <w:rFonts w:eastAsia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66D4284"/>
    <w:multiLevelType w:val="hybridMultilevel"/>
    <w:tmpl w:val="116A61F6"/>
    <w:lvl w:ilvl="0" w:tplc="BE487842">
      <w:start w:val="1"/>
      <w:numFmt w:val="decimal"/>
      <w:lvlText w:val="%1."/>
      <w:lvlJc w:val="left"/>
      <w:pPr>
        <w:ind w:left="720" w:hanging="360"/>
      </w:pPr>
      <w:rPr>
        <w:rFonts w:cs="Arial" w:hint="default"/>
        <w:color w:val="000000" w:themeColor="text1"/>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92711A"/>
    <w:multiLevelType w:val="hybridMultilevel"/>
    <w:tmpl w:val="26725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F597C"/>
    <w:multiLevelType w:val="hybridMultilevel"/>
    <w:tmpl w:val="4FD4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722CCD"/>
    <w:multiLevelType w:val="hybridMultilevel"/>
    <w:tmpl w:val="B38EE576"/>
    <w:lvl w:ilvl="0" w:tplc="F3165D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3E74B2"/>
    <w:multiLevelType w:val="multilevel"/>
    <w:tmpl w:val="86E68C9E"/>
    <w:lvl w:ilvl="0">
      <w:start w:val="1"/>
      <w:numFmt w:val="decimal"/>
      <w:lvlText w:val="%1."/>
      <w:lvlJc w:val="left"/>
      <w:pPr>
        <w:ind w:left="720" w:hanging="360"/>
      </w:pPr>
      <w:rPr>
        <w:rFonts w:eastAsiaTheme="minorHAns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A2374D4"/>
    <w:multiLevelType w:val="hybridMultilevel"/>
    <w:tmpl w:val="66A8A620"/>
    <w:lvl w:ilvl="0" w:tplc="EA1E09FC">
      <w:start w:val="1"/>
      <w:numFmt w:val="decimal"/>
      <w:lvlText w:val="%1."/>
      <w:lvlJc w:val="left"/>
      <w:pPr>
        <w:ind w:left="720" w:hanging="360"/>
      </w:pPr>
      <w:rPr>
        <w:rFonts w:cs="Arial" w:hint="default"/>
        <w:color w:val="000000" w:themeColor="text1"/>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15"/>
  </w:num>
  <w:num w:numId="5">
    <w:abstractNumId w:val="0"/>
  </w:num>
  <w:num w:numId="6">
    <w:abstractNumId w:val="6"/>
  </w:num>
  <w:num w:numId="7">
    <w:abstractNumId w:val="5"/>
  </w:num>
  <w:num w:numId="8">
    <w:abstractNumId w:val="3"/>
  </w:num>
  <w:num w:numId="9">
    <w:abstractNumId w:val="14"/>
  </w:num>
  <w:num w:numId="10">
    <w:abstractNumId w:val="13"/>
  </w:num>
  <w:num w:numId="11">
    <w:abstractNumId w:val="1"/>
  </w:num>
  <w:num w:numId="12">
    <w:abstractNumId w:val="7"/>
  </w:num>
  <w:num w:numId="13">
    <w:abstractNumId w:val="11"/>
  </w:num>
  <w:num w:numId="14">
    <w:abstractNumId w:val="12"/>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77"/>
    <w:rsid w:val="00014FAF"/>
    <w:rsid w:val="000271AA"/>
    <w:rsid w:val="00031419"/>
    <w:rsid w:val="000834E5"/>
    <w:rsid w:val="000A279F"/>
    <w:rsid w:val="000A2F1D"/>
    <w:rsid w:val="000B0CAF"/>
    <w:rsid w:val="000B3BB6"/>
    <w:rsid w:val="000C7AAF"/>
    <w:rsid w:val="000D044F"/>
    <w:rsid w:val="000D1992"/>
    <w:rsid w:val="00147DF2"/>
    <w:rsid w:val="001556B3"/>
    <w:rsid w:val="001649BB"/>
    <w:rsid w:val="00190F23"/>
    <w:rsid w:val="001C343B"/>
    <w:rsid w:val="001D14E1"/>
    <w:rsid w:val="001D7EEA"/>
    <w:rsid w:val="001E1CA7"/>
    <w:rsid w:val="001E59C6"/>
    <w:rsid w:val="001E6C41"/>
    <w:rsid w:val="001F529D"/>
    <w:rsid w:val="00203F77"/>
    <w:rsid w:val="00221986"/>
    <w:rsid w:val="0022285C"/>
    <w:rsid w:val="0025799C"/>
    <w:rsid w:val="00260958"/>
    <w:rsid w:val="0026107B"/>
    <w:rsid w:val="00286271"/>
    <w:rsid w:val="002A1651"/>
    <w:rsid w:val="002A6770"/>
    <w:rsid w:val="002C2939"/>
    <w:rsid w:val="002C3754"/>
    <w:rsid w:val="002C3D56"/>
    <w:rsid w:val="0030435B"/>
    <w:rsid w:val="00310D69"/>
    <w:rsid w:val="00322689"/>
    <w:rsid w:val="0033085D"/>
    <w:rsid w:val="003335B0"/>
    <w:rsid w:val="003350B8"/>
    <w:rsid w:val="003554EC"/>
    <w:rsid w:val="003616C8"/>
    <w:rsid w:val="003649F7"/>
    <w:rsid w:val="00370610"/>
    <w:rsid w:val="00373CD5"/>
    <w:rsid w:val="0039669D"/>
    <w:rsid w:val="003C4197"/>
    <w:rsid w:val="003C521E"/>
    <w:rsid w:val="003C6754"/>
    <w:rsid w:val="003C6A4E"/>
    <w:rsid w:val="003E1E81"/>
    <w:rsid w:val="00400141"/>
    <w:rsid w:val="004077E8"/>
    <w:rsid w:val="00414181"/>
    <w:rsid w:val="00434C13"/>
    <w:rsid w:val="00436CEA"/>
    <w:rsid w:val="00442CE9"/>
    <w:rsid w:val="00456699"/>
    <w:rsid w:val="00466F57"/>
    <w:rsid w:val="0048172D"/>
    <w:rsid w:val="00485A38"/>
    <w:rsid w:val="0048732E"/>
    <w:rsid w:val="00491B42"/>
    <w:rsid w:val="004948C0"/>
    <w:rsid w:val="004A299B"/>
    <w:rsid w:val="004D0020"/>
    <w:rsid w:val="004D20DA"/>
    <w:rsid w:val="004E40CD"/>
    <w:rsid w:val="004E5D76"/>
    <w:rsid w:val="004E744D"/>
    <w:rsid w:val="005101A8"/>
    <w:rsid w:val="00510424"/>
    <w:rsid w:val="00512147"/>
    <w:rsid w:val="00536B30"/>
    <w:rsid w:val="0055485E"/>
    <w:rsid w:val="00572B4C"/>
    <w:rsid w:val="005A43B1"/>
    <w:rsid w:val="005F6ED6"/>
    <w:rsid w:val="00627E72"/>
    <w:rsid w:val="0063334C"/>
    <w:rsid w:val="00655354"/>
    <w:rsid w:val="00666D92"/>
    <w:rsid w:val="0066733C"/>
    <w:rsid w:val="00670C1A"/>
    <w:rsid w:val="00687288"/>
    <w:rsid w:val="00692E5E"/>
    <w:rsid w:val="006B6DE0"/>
    <w:rsid w:val="006C7F9A"/>
    <w:rsid w:val="006E2DBF"/>
    <w:rsid w:val="00722A00"/>
    <w:rsid w:val="0073274B"/>
    <w:rsid w:val="0074183B"/>
    <w:rsid w:val="00750FC4"/>
    <w:rsid w:val="007709A8"/>
    <w:rsid w:val="00784D14"/>
    <w:rsid w:val="00784F1F"/>
    <w:rsid w:val="007931BD"/>
    <w:rsid w:val="007A72E9"/>
    <w:rsid w:val="007C6B54"/>
    <w:rsid w:val="007D67D0"/>
    <w:rsid w:val="007E6FA3"/>
    <w:rsid w:val="0080202A"/>
    <w:rsid w:val="008121F8"/>
    <w:rsid w:val="00840AE1"/>
    <w:rsid w:val="00854661"/>
    <w:rsid w:val="0086094E"/>
    <w:rsid w:val="00863D53"/>
    <w:rsid w:val="00872731"/>
    <w:rsid w:val="00874FCB"/>
    <w:rsid w:val="008B0A17"/>
    <w:rsid w:val="008B3CBD"/>
    <w:rsid w:val="008B6FF0"/>
    <w:rsid w:val="008C0F65"/>
    <w:rsid w:val="008D306E"/>
    <w:rsid w:val="008E53E6"/>
    <w:rsid w:val="008E54C8"/>
    <w:rsid w:val="00913C06"/>
    <w:rsid w:val="009154C6"/>
    <w:rsid w:val="009172B4"/>
    <w:rsid w:val="00921777"/>
    <w:rsid w:val="00926B29"/>
    <w:rsid w:val="00950DDE"/>
    <w:rsid w:val="009722C3"/>
    <w:rsid w:val="009746E5"/>
    <w:rsid w:val="009776C2"/>
    <w:rsid w:val="00984DCB"/>
    <w:rsid w:val="009B1ADE"/>
    <w:rsid w:val="009B386C"/>
    <w:rsid w:val="009D07C3"/>
    <w:rsid w:val="009D4613"/>
    <w:rsid w:val="009D4944"/>
    <w:rsid w:val="009D6392"/>
    <w:rsid w:val="00A33B01"/>
    <w:rsid w:val="00A34F9F"/>
    <w:rsid w:val="00A428C8"/>
    <w:rsid w:val="00A62258"/>
    <w:rsid w:val="00A7092A"/>
    <w:rsid w:val="00A77047"/>
    <w:rsid w:val="00A86682"/>
    <w:rsid w:val="00AA101E"/>
    <w:rsid w:val="00AA13F3"/>
    <w:rsid w:val="00AA1D3C"/>
    <w:rsid w:val="00AA7122"/>
    <w:rsid w:val="00AA758E"/>
    <w:rsid w:val="00AB11C5"/>
    <w:rsid w:val="00B057C0"/>
    <w:rsid w:val="00B20016"/>
    <w:rsid w:val="00B34BD8"/>
    <w:rsid w:val="00B36610"/>
    <w:rsid w:val="00B52F92"/>
    <w:rsid w:val="00B56DAD"/>
    <w:rsid w:val="00B731F5"/>
    <w:rsid w:val="00B90C4C"/>
    <w:rsid w:val="00BA2EA6"/>
    <w:rsid w:val="00BA4DA6"/>
    <w:rsid w:val="00BB5F50"/>
    <w:rsid w:val="00BC36D8"/>
    <w:rsid w:val="00BD4824"/>
    <w:rsid w:val="00BF7D01"/>
    <w:rsid w:val="00C169E4"/>
    <w:rsid w:val="00C4263B"/>
    <w:rsid w:val="00C46B2D"/>
    <w:rsid w:val="00C53D63"/>
    <w:rsid w:val="00C60E58"/>
    <w:rsid w:val="00C740B4"/>
    <w:rsid w:val="00CB4AED"/>
    <w:rsid w:val="00CB7A86"/>
    <w:rsid w:val="00CC7672"/>
    <w:rsid w:val="00CD0AD1"/>
    <w:rsid w:val="00CE1314"/>
    <w:rsid w:val="00D0402E"/>
    <w:rsid w:val="00D05E65"/>
    <w:rsid w:val="00D26E5C"/>
    <w:rsid w:val="00D32003"/>
    <w:rsid w:val="00D350D4"/>
    <w:rsid w:val="00D50258"/>
    <w:rsid w:val="00D56751"/>
    <w:rsid w:val="00D64AEE"/>
    <w:rsid w:val="00D70F61"/>
    <w:rsid w:val="00D76523"/>
    <w:rsid w:val="00D90DFD"/>
    <w:rsid w:val="00D93C5F"/>
    <w:rsid w:val="00DA1C09"/>
    <w:rsid w:val="00DC0E97"/>
    <w:rsid w:val="00DC7433"/>
    <w:rsid w:val="00DF0BD4"/>
    <w:rsid w:val="00E0452F"/>
    <w:rsid w:val="00E17944"/>
    <w:rsid w:val="00E529BE"/>
    <w:rsid w:val="00E60E74"/>
    <w:rsid w:val="00E62958"/>
    <w:rsid w:val="00E72B73"/>
    <w:rsid w:val="00E91E96"/>
    <w:rsid w:val="00EA03B8"/>
    <w:rsid w:val="00EB5440"/>
    <w:rsid w:val="00EB7E56"/>
    <w:rsid w:val="00EC263B"/>
    <w:rsid w:val="00EF14DF"/>
    <w:rsid w:val="00EF688D"/>
    <w:rsid w:val="00EF780F"/>
    <w:rsid w:val="00F00FC1"/>
    <w:rsid w:val="00F120CB"/>
    <w:rsid w:val="00F12330"/>
    <w:rsid w:val="00F228FD"/>
    <w:rsid w:val="00F4019E"/>
    <w:rsid w:val="00F476CA"/>
    <w:rsid w:val="00F53475"/>
    <w:rsid w:val="00F57BE8"/>
    <w:rsid w:val="00F624C0"/>
    <w:rsid w:val="00F852DC"/>
    <w:rsid w:val="00FB44E1"/>
    <w:rsid w:val="00FE078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77"/>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777"/>
    <w:rPr>
      <w:color w:val="0000FF" w:themeColor="hyperlink"/>
      <w:u w:val="single"/>
    </w:rPr>
  </w:style>
  <w:style w:type="paragraph" w:styleId="ListParagraph">
    <w:name w:val="List Paragraph"/>
    <w:basedOn w:val="Normal"/>
    <w:uiPriority w:val="34"/>
    <w:qFormat/>
    <w:rsid w:val="00D93C5F"/>
    <w:pPr>
      <w:ind w:left="720"/>
      <w:contextualSpacing/>
    </w:pPr>
  </w:style>
  <w:style w:type="paragraph" w:styleId="BalloonText">
    <w:name w:val="Balloon Text"/>
    <w:basedOn w:val="Normal"/>
    <w:link w:val="BalloonTextChar"/>
    <w:uiPriority w:val="99"/>
    <w:semiHidden/>
    <w:unhideWhenUsed/>
    <w:rsid w:val="0092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29"/>
    <w:rPr>
      <w:rFonts w:ascii="Tahoma" w:hAnsi="Tahoma" w:cs="Tahoma"/>
      <w:sz w:val="16"/>
      <w:szCs w:val="16"/>
      <w:lang w:val="en-US"/>
    </w:rPr>
  </w:style>
  <w:style w:type="paragraph" w:styleId="BodyTextIndent2">
    <w:name w:val="Body Text Indent 2"/>
    <w:basedOn w:val="Normal"/>
    <w:link w:val="BodyTextIndent2Char"/>
    <w:rsid w:val="00926B2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26B29"/>
    <w:rPr>
      <w:rFonts w:ascii="Times New Roman" w:eastAsia="Times New Roman" w:hAnsi="Times New Roman" w:cs="Times New Roman"/>
      <w:sz w:val="24"/>
      <w:szCs w:val="24"/>
      <w:lang w:val="en-US"/>
    </w:rPr>
  </w:style>
  <w:style w:type="paragraph" w:customStyle="1" w:styleId="Default">
    <w:name w:val="Default"/>
    <w:qFormat/>
    <w:rsid w:val="00926B2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C169E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semiHidden/>
    <w:rsid w:val="008121F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21F8"/>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8121F8"/>
    <w:rPr>
      <w:i/>
      <w:iCs/>
    </w:rPr>
  </w:style>
  <w:style w:type="paragraph" w:customStyle="1" w:styleId="ListParagraph1">
    <w:name w:val="List Paragraph1"/>
    <w:basedOn w:val="Normal"/>
    <w:next w:val="Normal"/>
    <w:uiPriority w:val="34"/>
    <w:qFormat/>
    <w:rsid w:val="00466F57"/>
    <w:pPr>
      <w:ind w:left="720"/>
      <w:contextualSpacing/>
    </w:pPr>
    <w:rPr>
      <w:rFonts w:eastAsiaTheme="minorEastAsia"/>
      <w:lang w:val="id-ID" w:eastAsia="id-ID"/>
    </w:rPr>
  </w:style>
  <w:style w:type="character" w:customStyle="1" w:styleId="reporter">
    <w:name w:val="reporter"/>
    <w:basedOn w:val="DefaultParagraphFont"/>
    <w:rsid w:val="00466F57"/>
  </w:style>
  <w:style w:type="paragraph" w:styleId="HTMLPreformatted">
    <w:name w:val="HTML Preformatted"/>
    <w:basedOn w:val="Normal"/>
    <w:link w:val="HTMLPreformattedChar"/>
    <w:uiPriority w:val="99"/>
    <w:unhideWhenUsed/>
    <w:rsid w:val="0036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649F7"/>
    <w:rPr>
      <w:rFonts w:ascii="Courier New" w:eastAsia="Times New Roman" w:hAnsi="Courier New" w:cs="Courier New"/>
      <w:sz w:val="20"/>
      <w:szCs w:val="20"/>
      <w:lang w:eastAsia="id-ID"/>
    </w:rPr>
  </w:style>
  <w:style w:type="table" w:styleId="TableGrid">
    <w:name w:val="Table Grid"/>
    <w:basedOn w:val="TableNormal"/>
    <w:uiPriority w:val="59"/>
    <w:rsid w:val="00203F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777"/>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777"/>
    <w:rPr>
      <w:color w:val="0000FF" w:themeColor="hyperlink"/>
      <w:u w:val="single"/>
    </w:rPr>
  </w:style>
  <w:style w:type="paragraph" w:styleId="ListParagraph">
    <w:name w:val="List Paragraph"/>
    <w:basedOn w:val="Normal"/>
    <w:uiPriority w:val="34"/>
    <w:qFormat/>
    <w:rsid w:val="00D93C5F"/>
    <w:pPr>
      <w:ind w:left="720"/>
      <w:contextualSpacing/>
    </w:pPr>
  </w:style>
  <w:style w:type="paragraph" w:styleId="BalloonText">
    <w:name w:val="Balloon Text"/>
    <w:basedOn w:val="Normal"/>
    <w:link w:val="BalloonTextChar"/>
    <w:uiPriority w:val="99"/>
    <w:semiHidden/>
    <w:unhideWhenUsed/>
    <w:rsid w:val="00926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29"/>
    <w:rPr>
      <w:rFonts w:ascii="Tahoma" w:hAnsi="Tahoma" w:cs="Tahoma"/>
      <w:sz w:val="16"/>
      <w:szCs w:val="16"/>
      <w:lang w:val="en-US"/>
    </w:rPr>
  </w:style>
  <w:style w:type="paragraph" w:styleId="BodyTextIndent2">
    <w:name w:val="Body Text Indent 2"/>
    <w:basedOn w:val="Normal"/>
    <w:link w:val="BodyTextIndent2Char"/>
    <w:rsid w:val="00926B2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26B29"/>
    <w:rPr>
      <w:rFonts w:ascii="Times New Roman" w:eastAsia="Times New Roman" w:hAnsi="Times New Roman" w:cs="Times New Roman"/>
      <w:sz w:val="24"/>
      <w:szCs w:val="24"/>
      <w:lang w:val="en-US"/>
    </w:rPr>
  </w:style>
  <w:style w:type="paragraph" w:customStyle="1" w:styleId="Default">
    <w:name w:val="Default"/>
    <w:qFormat/>
    <w:rsid w:val="00926B2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C169E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FootnoteText">
    <w:name w:val="footnote text"/>
    <w:basedOn w:val="Normal"/>
    <w:link w:val="FootnoteTextChar"/>
    <w:semiHidden/>
    <w:rsid w:val="008121F8"/>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21F8"/>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8121F8"/>
    <w:rPr>
      <w:i/>
      <w:iCs/>
    </w:rPr>
  </w:style>
  <w:style w:type="paragraph" w:customStyle="1" w:styleId="ListParagraph1">
    <w:name w:val="List Paragraph1"/>
    <w:basedOn w:val="Normal"/>
    <w:next w:val="Normal"/>
    <w:uiPriority w:val="34"/>
    <w:qFormat/>
    <w:rsid w:val="00466F57"/>
    <w:pPr>
      <w:ind w:left="720"/>
      <w:contextualSpacing/>
    </w:pPr>
    <w:rPr>
      <w:rFonts w:eastAsiaTheme="minorEastAsia"/>
      <w:lang w:val="id-ID" w:eastAsia="id-ID"/>
    </w:rPr>
  </w:style>
  <w:style w:type="character" w:customStyle="1" w:styleId="reporter">
    <w:name w:val="reporter"/>
    <w:basedOn w:val="DefaultParagraphFont"/>
    <w:rsid w:val="00466F57"/>
  </w:style>
  <w:style w:type="paragraph" w:styleId="HTMLPreformatted">
    <w:name w:val="HTML Preformatted"/>
    <w:basedOn w:val="Normal"/>
    <w:link w:val="HTMLPreformattedChar"/>
    <w:uiPriority w:val="99"/>
    <w:unhideWhenUsed/>
    <w:rsid w:val="0036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3649F7"/>
    <w:rPr>
      <w:rFonts w:ascii="Courier New" w:eastAsia="Times New Roman" w:hAnsi="Courier New" w:cs="Courier New"/>
      <w:sz w:val="20"/>
      <w:szCs w:val="20"/>
      <w:lang w:eastAsia="id-ID"/>
    </w:rPr>
  </w:style>
  <w:style w:type="table" w:styleId="TableGrid">
    <w:name w:val="Table Grid"/>
    <w:basedOn w:val="TableNormal"/>
    <w:uiPriority w:val="59"/>
    <w:rsid w:val="00203F7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137154">
      <w:bodyDiv w:val="1"/>
      <w:marLeft w:val="0"/>
      <w:marRight w:val="0"/>
      <w:marTop w:val="0"/>
      <w:marBottom w:val="0"/>
      <w:divBdr>
        <w:top w:val="none" w:sz="0" w:space="0" w:color="auto"/>
        <w:left w:val="none" w:sz="0" w:space="0" w:color="auto"/>
        <w:bottom w:val="none" w:sz="0" w:space="0" w:color="auto"/>
        <w:right w:val="none" w:sz="0" w:space="0" w:color="auto"/>
      </w:divBdr>
    </w:div>
    <w:div w:id="1059943136">
      <w:bodyDiv w:val="1"/>
      <w:marLeft w:val="0"/>
      <w:marRight w:val="0"/>
      <w:marTop w:val="0"/>
      <w:marBottom w:val="0"/>
      <w:divBdr>
        <w:top w:val="none" w:sz="0" w:space="0" w:color="auto"/>
        <w:left w:val="none" w:sz="0" w:space="0" w:color="auto"/>
        <w:bottom w:val="none" w:sz="0" w:space="0" w:color="auto"/>
        <w:right w:val="none" w:sz="0" w:space="0" w:color="auto"/>
      </w:divBdr>
    </w:div>
    <w:div w:id="210961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idx.co.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di.elison1696@gmail.com" TargetMode="External"/><Relationship Id="rId11" Type="http://schemas.openxmlformats.org/officeDocument/2006/relationships/hyperlink" Target="http://www.idx.co.id/beranda/perusahaantercatat/laporankeuangandantahunan.aspx" TargetMode="External"/><Relationship Id="rId5" Type="http://schemas.openxmlformats.org/officeDocument/2006/relationships/webSettings" Target="webSettings.xml"/><Relationship Id="rId10" Type="http://schemas.openxmlformats.org/officeDocument/2006/relationships/hyperlink" Target="http://www.merdeka.com.html" TargetMode="External"/><Relationship Id="rId4" Type="http://schemas.openxmlformats.org/officeDocument/2006/relationships/settings" Target="settings.xml"/><Relationship Id="rId9" Type="http://schemas.openxmlformats.org/officeDocument/2006/relationships/hyperlink" Target="https://economy.okezo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22</Pages>
  <Words>5376</Words>
  <Characters>30647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NOMOR5</dc:creator>
  <cp:lastModifiedBy>ismail - [2010]</cp:lastModifiedBy>
  <cp:revision>19</cp:revision>
  <dcterms:created xsi:type="dcterms:W3CDTF">2018-08-01T02:02:00Z</dcterms:created>
  <dcterms:modified xsi:type="dcterms:W3CDTF">2018-08-01T15:52:00Z</dcterms:modified>
</cp:coreProperties>
</file>