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3F" w:rsidRPr="005A4000" w:rsidRDefault="00276D3F" w:rsidP="00276D3F">
      <w:pPr>
        <w:spacing w:line="240" w:lineRule="auto"/>
        <w:jc w:val="center"/>
        <w:rPr>
          <w:rFonts w:ascii="Times New Roman" w:hAnsi="Times New Roman" w:cs="Times New Roman"/>
          <w:b/>
          <w:sz w:val="26"/>
          <w:szCs w:val="26"/>
        </w:rPr>
      </w:pPr>
    </w:p>
    <w:p w:rsidR="00276D3F" w:rsidRPr="005A4000" w:rsidRDefault="00276D3F" w:rsidP="00276D3F">
      <w:pPr>
        <w:spacing w:line="240" w:lineRule="auto"/>
        <w:jc w:val="center"/>
        <w:rPr>
          <w:rFonts w:ascii="Times New Roman" w:hAnsi="Times New Roman" w:cs="Times New Roman"/>
          <w:b/>
          <w:sz w:val="26"/>
          <w:szCs w:val="26"/>
        </w:rPr>
      </w:pPr>
      <w:r w:rsidRPr="005A4000">
        <w:rPr>
          <w:rFonts w:ascii="Times New Roman" w:hAnsi="Times New Roman" w:cs="Times New Roman"/>
          <w:b/>
          <w:sz w:val="26"/>
          <w:szCs w:val="26"/>
          <w:lang w:val="id-ID"/>
        </w:rPr>
        <w:t xml:space="preserve">ANALISIS </w:t>
      </w:r>
      <w:r w:rsidRPr="005A4000">
        <w:rPr>
          <w:rFonts w:ascii="Times New Roman" w:hAnsi="Times New Roman" w:cs="Times New Roman"/>
          <w:b/>
          <w:sz w:val="26"/>
          <w:szCs w:val="26"/>
        </w:rPr>
        <w:t>FAKTOR-FAKTOR YANG MEMPENGARUHI MANAJEMEN LABA PADA PERUSAHAAN YANG MELAKUKAN IPO DI BURSA EFEK INDONESIA</w:t>
      </w:r>
    </w:p>
    <w:p w:rsidR="0002567E" w:rsidRPr="0002567E" w:rsidRDefault="0002567E" w:rsidP="0002567E">
      <w:pPr>
        <w:spacing w:after="0" w:line="240" w:lineRule="auto"/>
        <w:jc w:val="center"/>
        <w:rPr>
          <w:rFonts w:ascii="Times New Roman" w:hAnsi="Times New Roman" w:cs="Times New Roman"/>
          <w:b/>
          <w:sz w:val="26"/>
          <w:szCs w:val="26"/>
        </w:rPr>
      </w:pPr>
    </w:p>
    <w:p w:rsidR="008C667C" w:rsidRPr="00276D3F" w:rsidRDefault="008C667C" w:rsidP="008C667C">
      <w:pPr>
        <w:spacing w:line="240" w:lineRule="auto"/>
        <w:jc w:val="center"/>
        <w:rPr>
          <w:rFonts w:ascii="Times New Roman" w:hAnsi="Times New Roman" w:cs="Times New Roman"/>
          <w:b/>
          <w:szCs w:val="26"/>
          <w:vertAlign w:val="superscript"/>
        </w:rPr>
      </w:pPr>
      <w:r w:rsidRPr="00276D3F">
        <w:rPr>
          <w:rFonts w:ascii="Times New Roman" w:hAnsi="Times New Roman" w:cs="Times New Roman"/>
          <w:b/>
          <w:sz w:val="18"/>
          <w:szCs w:val="18"/>
        </w:rPr>
        <w:t>MUHAMMAD ILHAM</w:t>
      </w:r>
      <w:r w:rsidRPr="00276D3F">
        <w:rPr>
          <w:rFonts w:ascii="Times New Roman" w:hAnsi="Times New Roman" w:cs="Times New Roman"/>
          <w:b/>
          <w:szCs w:val="26"/>
          <w:vertAlign w:val="superscript"/>
        </w:rPr>
        <w:t xml:space="preserve"> </w:t>
      </w:r>
    </w:p>
    <w:p w:rsidR="00AB48B5" w:rsidRDefault="008C667C" w:rsidP="0002567E">
      <w:pPr>
        <w:spacing w:after="0" w:line="240" w:lineRule="auto"/>
        <w:jc w:val="center"/>
        <w:rPr>
          <w:rFonts w:ascii="Times New Roman" w:hAnsi="Times New Roman" w:cs="Times New Roman"/>
          <w:b/>
          <w:szCs w:val="26"/>
        </w:rPr>
      </w:pPr>
      <w:r>
        <w:rPr>
          <w:rFonts w:ascii="Times New Roman" w:hAnsi="Times New Roman" w:cs="Times New Roman"/>
          <w:b/>
          <w:szCs w:val="26"/>
        </w:rPr>
        <w:t xml:space="preserve">Muhhamad </w:t>
      </w:r>
      <w:proofErr w:type="gramStart"/>
      <w:r>
        <w:rPr>
          <w:rFonts w:ascii="Times New Roman" w:hAnsi="Times New Roman" w:cs="Times New Roman"/>
          <w:b/>
          <w:szCs w:val="26"/>
        </w:rPr>
        <w:t>Ilham</w:t>
      </w:r>
      <w:r w:rsidR="00AB48B5">
        <w:rPr>
          <w:rFonts w:ascii="Times New Roman" w:hAnsi="Times New Roman" w:cs="Times New Roman"/>
          <w:b/>
          <w:szCs w:val="26"/>
          <w:vertAlign w:val="superscript"/>
        </w:rPr>
        <w:t xml:space="preserve"> </w:t>
      </w:r>
      <w:r w:rsidR="00AB48B5">
        <w:rPr>
          <w:rFonts w:ascii="Times New Roman" w:hAnsi="Times New Roman" w:cs="Times New Roman"/>
          <w:b/>
          <w:szCs w:val="26"/>
        </w:rPr>
        <w:t>,</w:t>
      </w:r>
      <w:proofErr w:type="gramEnd"/>
      <w:r w:rsidR="0002567E">
        <w:rPr>
          <w:rFonts w:ascii="Times New Roman" w:hAnsi="Times New Roman" w:cs="Times New Roman"/>
          <w:b/>
          <w:szCs w:val="26"/>
        </w:rPr>
        <w:t xml:space="preserve"> </w:t>
      </w:r>
      <w:r w:rsidRPr="009D6AFE">
        <w:rPr>
          <w:b/>
          <w:u w:val="single"/>
        </w:rPr>
        <w:t>Ibnu Abni Lahaya</w:t>
      </w:r>
      <w:r>
        <w:rPr>
          <w:rFonts w:ascii="Times New Roman" w:hAnsi="Times New Roman" w:cs="Times New Roman"/>
          <w:b/>
          <w:szCs w:val="26"/>
          <w:vertAlign w:val="superscript"/>
        </w:rPr>
        <w:t xml:space="preserve"> </w:t>
      </w:r>
      <w:r w:rsidR="0002567E">
        <w:rPr>
          <w:rFonts w:ascii="Times New Roman" w:hAnsi="Times New Roman" w:cs="Times New Roman"/>
          <w:b/>
          <w:szCs w:val="26"/>
          <w:vertAlign w:val="superscript"/>
        </w:rPr>
        <w:t>2</w:t>
      </w:r>
      <w:r w:rsidR="0002567E">
        <w:rPr>
          <w:rFonts w:ascii="Times New Roman" w:hAnsi="Times New Roman" w:cs="Times New Roman"/>
          <w:b/>
          <w:szCs w:val="26"/>
        </w:rPr>
        <w:t xml:space="preserve">, </w:t>
      </w:r>
      <w:r w:rsidRPr="009D6AFE">
        <w:rPr>
          <w:b/>
          <w:u w:val="single"/>
        </w:rPr>
        <w:t>Set Asmapane</w:t>
      </w:r>
      <w:r>
        <w:rPr>
          <w:rFonts w:ascii="Times New Roman" w:hAnsi="Times New Roman" w:cs="Times New Roman"/>
          <w:b/>
          <w:szCs w:val="26"/>
          <w:vertAlign w:val="superscript"/>
        </w:rPr>
        <w:t xml:space="preserve"> </w:t>
      </w:r>
      <w:r w:rsidR="0002567E">
        <w:rPr>
          <w:rFonts w:ascii="Times New Roman" w:hAnsi="Times New Roman" w:cs="Times New Roman"/>
          <w:b/>
          <w:szCs w:val="26"/>
          <w:vertAlign w:val="superscript"/>
        </w:rPr>
        <w:t>3</w:t>
      </w:r>
    </w:p>
    <w:p w:rsidR="0002567E" w:rsidRDefault="0002567E" w:rsidP="0002567E">
      <w:pPr>
        <w:spacing w:after="0" w:line="240" w:lineRule="auto"/>
        <w:jc w:val="center"/>
        <w:rPr>
          <w:rFonts w:ascii="Times New Roman" w:hAnsi="Times New Roman" w:cs="Times New Roman"/>
          <w:szCs w:val="26"/>
        </w:rPr>
      </w:pPr>
      <w:r>
        <w:rPr>
          <w:rFonts w:ascii="Times New Roman" w:hAnsi="Times New Roman" w:cs="Times New Roman"/>
          <w:szCs w:val="26"/>
        </w:rPr>
        <w:t>Fakultas Ekonomi dan Bisnis, Universitas Mulawarman, Samarinda</w:t>
      </w:r>
    </w:p>
    <w:p w:rsidR="0002567E" w:rsidRDefault="008C667C" w:rsidP="008C667C">
      <w:pPr>
        <w:spacing w:after="0" w:line="240" w:lineRule="auto"/>
        <w:jc w:val="center"/>
        <w:rPr>
          <w:rFonts w:ascii="Times New Roman" w:hAnsi="Times New Roman" w:cs="Times New Roman"/>
          <w:szCs w:val="26"/>
        </w:rPr>
      </w:pPr>
      <w:r>
        <w:rPr>
          <w:rFonts w:ascii="Times New Roman" w:hAnsi="Times New Roman" w:cs="Times New Roman"/>
          <w:szCs w:val="26"/>
        </w:rPr>
        <w:t xml:space="preserve"> </w:t>
      </w:r>
    </w:p>
    <w:p w:rsidR="008C667C" w:rsidRDefault="008C667C" w:rsidP="008C667C">
      <w:pPr>
        <w:spacing w:line="240" w:lineRule="auto"/>
        <w:jc w:val="center"/>
        <w:rPr>
          <w:rFonts w:ascii="Times New Roman" w:hAnsi="Times New Roman" w:cs="Times New Roman"/>
          <w:b/>
          <w:sz w:val="24"/>
        </w:rPr>
      </w:pPr>
      <w:r w:rsidRPr="00977995">
        <w:rPr>
          <w:rFonts w:ascii="Times New Roman" w:hAnsi="Times New Roman" w:cs="Times New Roman"/>
          <w:b/>
          <w:sz w:val="24"/>
        </w:rPr>
        <w:t>ABSTRAK</w:t>
      </w:r>
    </w:p>
    <w:p w:rsidR="008C667C" w:rsidRPr="00977995" w:rsidRDefault="008C667C" w:rsidP="008C667C">
      <w:pPr>
        <w:spacing w:line="240" w:lineRule="auto"/>
        <w:jc w:val="center"/>
        <w:rPr>
          <w:rFonts w:ascii="Times New Roman" w:hAnsi="Times New Roman" w:cs="Times New Roman"/>
          <w:b/>
          <w:sz w:val="24"/>
        </w:rPr>
      </w:pPr>
    </w:p>
    <w:p w:rsidR="008C667C" w:rsidRDefault="008C667C" w:rsidP="008C667C">
      <w:pPr>
        <w:spacing w:after="0" w:line="240" w:lineRule="auto"/>
        <w:jc w:val="both"/>
        <w:rPr>
          <w:rFonts w:ascii="Times New Roman" w:hAnsi="Times New Roman" w:cs="Times New Roman"/>
          <w:sz w:val="24"/>
          <w:szCs w:val="24"/>
          <w:lang w:val="en-ID"/>
        </w:rPr>
      </w:pPr>
      <w:r>
        <w:rPr>
          <w:rFonts w:ascii="Times New Roman" w:hAnsi="Times New Roman" w:cs="Times New Roman"/>
          <w:sz w:val="24"/>
        </w:rPr>
        <w:tab/>
        <w:t xml:space="preserve">Muhammad Ilham. </w:t>
      </w:r>
      <w:proofErr w:type="gramStart"/>
      <w:r>
        <w:rPr>
          <w:rFonts w:ascii="Times New Roman" w:hAnsi="Times New Roman" w:cs="Times New Roman"/>
          <w:sz w:val="24"/>
        </w:rPr>
        <w:t xml:space="preserve">2019. </w:t>
      </w:r>
      <w:r w:rsidRPr="00E363B0">
        <w:rPr>
          <w:rFonts w:ascii="Times New Roman" w:hAnsi="Times New Roman" w:cs="Times New Roman"/>
          <w:b/>
          <w:sz w:val="24"/>
        </w:rPr>
        <w:t>Analisis</w:t>
      </w:r>
      <w:r>
        <w:rPr>
          <w:rFonts w:ascii="Times New Roman" w:hAnsi="Times New Roman" w:cs="Times New Roman"/>
          <w:b/>
          <w:sz w:val="24"/>
        </w:rPr>
        <w:t xml:space="preserve"> Faktor-faktor yang Mempengaruhi manajemen laba pada perusahaan yang melakukan IPO di Bursa Efek Indonesia (BEI).</w:t>
      </w:r>
      <w:proofErr w:type="gramEnd"/>
      <w:r>
        <w:rPr>
          <w:rFonts w:ascii="Times New Roman" w:hAnsi="Times New Roman" w:cs="Times New Roman"/>
          <w:b/>
          <w:sz w:val="24"/>
        </w:rPr>
        <w:t xml:space="preserve"> </w:t>
      </w:r>
      <w:proofErr w:type="gramStart"/>
      <w:r>
        <w:rPr>
          <w:rFonts w:ascii="Times New Roman" w:hAnsi="Times New Roman" w:cs="Times New Roman"/>
          <w:sz w:val="24"/>
        </w:rPr>
        <w:t>Dibawah bimbingan</w:t>
      </w:r>
      <w:r>
        <w:rPr>
          <w:rFonts w:ascii="Times New Roman" w:hAnsi="Times New Roman" w:cs="Times New Roman"/>
          <w:color w:val="000000"/>
          <w:sz w:val="24"/>
          <w:szCs w:val="24"/>
        </w:rPr>
        <w:t xml:space="preserve"> Set</w:t>
      </w:r>
      <w:r>
        <w:rPr>
          <w:rFonts w:ascii="Times New Roman" w:hAnsi="Times New Roman" w:cs="Times New Roman"/>
          <w:sz w:val="24"/>
          <w:szCs w:val="24"/>
          <w:lang w:val="en-ID"/>
        </w:rPr>
        <w:t xml:space="preserve"> Asmapane dan Ibnu Abni Lahaya.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Tujuan penelitan ini adalah untuk menguji pengaruh Ukuran Perusahaan, Umur Perusahaan, </w:t>
      </w:r>
      <w:r w:rsidRPr="00B767C0">
        <w:rPr>
          <w:rFonts w:ascii="Times New Roman" w:hAnsi="Times New Roman" w:cs="Times New Roman"/>
          <w:i/>
          <w:sz w:val="24"/>
          <w:szCs w:val="24"/>
          <w:lang w:val="en-ID"/>
        </w:rPr>
        <w:t>Leverage</w:t>
      </w:r>
      <w:r>
        <w:rPr>
          <w:rFonts w:ascii="Times New Roman" w:hAnsi="Times New Roman" w:cs="Times New Roman"/>
          <w:sz w:val="24"/>
          <w:szCs w:val="24"/>
          <w:lang w:val="en-ID"/>
        </w:rPr>
        <w:t>, Profitabilitas, dan Penawaran Saham terhadap Manajemen Laba.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Penelitian ini dilakukan pada 23 perusahaan yang melakukan IPO di tahun 2013.</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Data yang digunakan berupa data sekunder dan merupakan jenis data kuantitatif.</w:t>
      </w:r>
      <w:proofErr w:type="gramEnd"/>
      <w:r>
        <w:rPr>
          <w:rFonts w:ascii="Times New Roman" w:hAnsi="Times New Roman" w:cs="Times New Roman"/>
          <w:sz w:val="24"/>
          <w:szCs w:val="24"/>
          <w:lang w:val="en-ID"/>
        </w:rPr>
        <w:t xml:space="preserve"> Teknik analisis data menggunakan analisis regresi linear berganda dengan alat </w:t>
      </w:r>
      <w:proofErr w:type="gramStart"/>
      <w:r>
        <w:rPr>
          <w:rFonts w:ascii="Times New Roman" w:hAnsi="Times New Roman" w:cs="Times New Roman"/>
          <w:sz w:val="24"/>
          <w:szCs w:val="24"/>
          <w:lang w:val="en-ID"/>
        </w:rPr>
        <w:t>bantu</w:t>
      </w:r>
      <w:proofErr w:type="gramEnd"/>
      <w:r>
        <w:rPr>
          <w:rFonts w:ascii="Times New Roman" w:hAnsi="Times New Roman" w:cs="Times New Roman"/>
          <w:sz w:val="24"/>
          <w:szCs w:val="24"/>
          <w:lang w:val="en-ID"/>
        </w:rPr>
        <w:t xml:space="preserve"> statistik SPSS. </w:t>
      </w:r>
      <w:proofErr w:type="gramStart"/>
      <w:r>
        <w:rPr>
          <w:rFonts w:ascii="Times New Roman" w:hAnsi="Times New Roman" w:cs="Times New Roman"/>
          <w:sz w:val="24"/>
          <w:szCs w:val="24"/>
          <w:lang w:val="en-ID"/>
        </w:rPr>
        <w:t xml:space="preserve">Hasil analisis menunjukan bahwa umur perusahaan, </w:t>
      </w:r>
      <w:r w:rsidRPr="00B767C0">
        <w:rPr>
          <w:rFonts w:ascii="Times New Roman" w:hAnsi="Times New Roman" w:cs="Times New Roman"/>
          <w:i/>
          <w:sz w:val="24"/>
          <w:szCs w:val="24"/>
          <w:lang w:val="en-ID"/>
        </w:rPr>
        <w:t>leverage</w:t>
      </w:r>
      <w:r>
        <w:rPr>
          <w:rFonts w:ascii="Times New Roman" w:hAnsi="Times New Roman" w:cs="Times New Roman"/>
          <w:sz w:val="24"/>
          <w:szCs w:val="24"/>
          <w:lang w:val="en-ID"/>
        </w:rPr>
        <w:t>, profitabilitas, dan penawaran saham berpengaruh negatif terhadap manajemen laba.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Sedangkan ukuran perusahaan berpengaruh positif terhadap manajemen laba.</w:t>
      </w:r>
      <w:proofErr w:type="gramEnd"/>
    </w:p>
    <w:p w:rsidR="008C667C" w:rsidRDefault="008C667C" w:rsidP="008C667C">
      <w:pPr>
        <w:spacing w:after="0" w:line="240" w:lineRule="auto"/>
        <w:jc w:val="both"/>
        <w:rPr>
          <w:rFonts w:ascii="Times New Roman" w:hAnsi="Times New Roman" w:cs="Times New Roman"/>
          <w:sz w:val="24"/>
          <w:szCs w:val="24"/>
          <w:lang w:val="en-ID"/>
        </w:rPr>
      </w:pPr>
    </w:p>
    <w:p w:rsidR="008C667C" w:rsidRDefault="008C667C" w:rsidP="008C667C">
      <w:pPr>
        <w:spacing w:after="0" w:line="240" w:lineRule="auto"/>
        <w:jc w:val="both"/>
        <w:rPr>
          <w:rFonts w:ascii="Times New Roman" w:hAnsi="Times New Roman" w:cs="Times New Roman"/>
          <w:sz w:val="24"/>
          <w:szCs w:val="24"/>
          <w:lang w:val="en-ID"/>
        </w:rPr>
      </w:pPr>
    </w:p>
    <w:p w:rsidR="008C667C" w:rsidRPr="008C667C" w:rsidRDefault="008C667C" w:rsidP="008C667C">
      <w:pPr>
        <w:spacing w:line="240" w:lineRule="auto"/>
        <w:ind w:left="1560" w:hanging="1560"/>
        <w:jc w:val="both"/>
        <w:rPr>
          <w:rFonts w:ascii="Times New Roman" w:hAnsi="Times New Roman" w:cs="Times New Roman"/>
          <w:sz w:val="24"/>
          <w:szCs w:val="24"/>
          <w:lang w:val="en-ID"/>
        </w:rPr>
      </w:pPr>
      <w:r>
        <w:rPr>
          <w:rFonts w:ascii="Times New Roman" w:hAnsi="Times New Roman" w:cs="Times New Roman"/>
          <w:b/>
          <w:sz w:val="24"/>
          <w:szCs w:val="24"/>
          <w:lang w:val="en-ID"/>
        </w:rPr>
        <w:t>Kata Kunci:</w:t>
      </w:r>
      <w:r>
        <w:rPr>
          <w:rFonts w:ascii="Times New Roman" w:hAnsi="Times New Roman" w:cs="Times New Roman"/>
          <w:b/>
          <w:sz w:val="24"/>
          <w:szCs w:val="24"/>
          <w:lang w:val="en-ID"/>
        </w:rPr>
        <w:tab/>
      </w:r>
      <w:r>
        <w:rPr>
          <w:rFonts w:ascii="Times New Roman" w:hAnsi="Times New Roman" w:cs="Times New Roman"/>
          <w:sz w:val="24"/>
          <w:szCs w:val="24"/>
          <w:lang w:val="en-ID"/>
        </w:rPr>
        <w:t xml:space="preserve">Ukuran Perusahaan, Umur Perusahaan, </w:t>
      </w:r>
      <w:r w:rsidRPr="00B767C0">
        <w:rPr>
          <w:rFonts w:ascii="Times New Roman" w:hAnsi="Times New Roman" w:cs="Times New Roman"/>
          <w:i/>
          <w:sz w:val="24"/>
          <w:szCs w:val="24"/>
          <w:lang w:val="en-ID"/>
        </w:rPr>
        <w:t>Leverage</w:t>
      </w:r>
      <w:r>
        <w:rPr>
          <w:rFonts w:ascii="Times New Roman" w:hAnsi="Times New Roman" w:cs="Times New Roman"/>
          <w:sz w:val="24"/>
          <w:szCs w:val="24"/>
          <w:lang w:val="en-ID"/>
        </w:rPr>
        <w:t xml:space="preserve">, Profitabilitas, </w:t>
      </w:r>
      <w:r w:rsidRPr="00E03FDD">
        <w:rPr>
          <w:rFonts w:ascii="Times New Roman" w:hAnsi="Times New Roman" w:cs="Times New Roman"/>
          <w:i/>
          <w:sz w:val="24"/>
          <w:szCs w:val="24"/>
          <w:lang w:val="en-ID"/>
        </w:rPr>
        <w:t>Initial public Offering</w:t>
      </w:r>
      <w:r>
        <w:rPr>
          <w:rFonts w:ascii="Times New Roman" w:hAnsi="Times New Roman" w:cs="Times New Roman"/>
          <w:sz w:val="24"/>
          <w:szCs w:val="24"/>
          <w:lang w:val="en-ID"/>
        </w:rPr>
        <w:t>, Manajemen Laba.</w:t>
      </w:r>
    </w:p>
    <w:p w:rsidR="008C667C" w:rsidRDefault="008C667C" w:rsidP="008C667C">
      <w:pPr>
        <w:spacing w:line="240" w:lineRule="auto"/>
        <w:jc w:val="both"/>
        <w:rPr>
          <w:rFonts w:ascii="Times New Roman" w:hAnsi="Times New Roman" w:cs="Times New Roman"/>
          <w:sz w:val="24"/>
        </w:rPr>
      </w:pPr>
    </w:p>
    <w:p w:rsidR="008C667C" w:rsidRPr="00646858" w:rsidRDefault="008C667C" w:rsidP="008C667C">
      <w:pPr>
        <w:spacing w:line="240" w:lineRule="auto"/>
        <w:jc w:val="center"/>
        <w:rPr>
          <w:rFonts w:ascii="Times New Roman" w:hAnsi="Times New Roman" w:cs="Times New Roman"/>
          <w:b/>
          <w:sz w:val="24"/>
          <w:szCs w:val="24"/>
        </w:rPr>
      </w:pPr>
      <w:r w:rsidRPr="00646858">
        <w:rPr>
          <w:rFonts w:ascii="Times New Roman" w:hAnsi="Times New Roman" w:cs="Times New Roman"/>
          <w:b/>
          <w:sz w:val="24"/>
          <w:szCs w:val="24"/>
        </w:rPr>
        <w:t>ABSTRACT</w:t>
      </w:r>
    </w:p>
    <w:p w:rsidR="008C667C" w:rsidRPr="00646858" w:rsidRDefault="008C667C" w:rsidP="008C667C">
      <w:pPr>
        <w:spacing w:line="240" w:lineRule="auto"/>
        <w:jc w:val="center"/>
        <w:rPr>
          <w:rFonts w:ascii="Times New Roman" w:hAnsi="Times New Roman" w:cs="Times New Roman"/>
          <w:b/>
          <w:sz w:val="24"/>
          <w:szCs w:val="24"/>
        </w:rPr>
      </w:pPr>
    </w:p>
    <w:p w:rsidR="008C667C" w:rsidRPr="00646858" w:rsidRDefault="008C667C" w:rsidP="008C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42"/>
        </w:rPr>
      </w:pPr>
      <w:r w:rsidRPr="00646858">
        <w:rPr>
          <w:rFonts w:ascii="Times New Roman" w:eastAsia="Times New Roman" w:hAnsi="Times New Roman" w:cs="Times New Roman"/>
          <w:sz w:val="24"/>
          <w:szCs w:val="42"/>
          <w:lang w:val="en"/>
        </w:rPr>
        <w:t xml:space="preserve">Muhammad Ilham. 2019. Analysis of Factors Affecting earnings management in companies conducting an IPO on the Indonesia Stock Exchange (IDX). </w:t>
      </w:r>
      <w:proofErr w:type="gramStart"/>
      <w:r w:rsidRPr="00646858">
        <w:rPr>
          <w:rFonts w:ascii="Times New Roman" w:eastAsia="Times New Roman" w:hAnsi="Times New Roman" w:cs="Times New Roman"/>
          <w:sz w:val="24"/>
          <w:szCs w:val="42"/>
          <w:lang w:val="en"/>
        </w:rPr>
        <w:t>Under the guidance of Set Asmapane and Ibnu Abni Lahaya.</w:t>
      </w:r>
      <w:proofErr w:type="gramEnd"/>
      <w:r w:rsidRPr="00646858">
        <w:rPr>
          <w:rFonts w:ascii="Times New Roman" w:eastAsia="Times New Roman" w:hAnsi="Times New Roman" w:cs="Times New Roman"/>
          <w:sz w:val="24"/>
          <w:szCs w:val="42"/>
          <w:lang w:val="en"/>
        </w:rPr>
        <w:t xml:space="preserve"> The purpose of this research is to examine the effect of Company Size, Company Age, Leverage, Profitability, and Stock Offer on Earnings Management. This research was conducted on 23 companies that conducted an IPO in 2013. The data used are secondary data and are a type of quantitative data. Data analysis techniques used multiple linear regression analysis with SPSS statistical aids. The analysis shows that the company's age, leverage, profitability, and stock offer negatively affect earnings management. </w:t>
      </w:r>
      <w:proofErr w:type="gramStart"/>
      <w:r w:rsidRPr="00646858">
        <w:rPr>
          <w:rFonts w:ascii="Times New Roman" w:eastAsia="Times New Roman" w:hAnsi="Times New Roman" w:cs="Times New Roman"/>
          <w:sz w:val="24"/>
          <w:szCs w:val="42"/>
          <w:lang w:val="en"/>
        </w:rPr>
        <w:t>While the size of the company has a positive effect on earnings management.</w:t>
      </w:r>
      <w:proofErr w:type="gramEnd"/>
    </w:p>
    <w:p w:rsidR="008C667C" w:rsidRPr="00507E19" w:rsidRDefault="008C667C" w:rsidP="008C667C">
      <w:pPr>
        <w:spacing w:line="240" w:lineRule="auto"/>
      </w:pPr>
      <w:r w:rsidRPr="00507E19">
        <w:tab/>
      </w:r>
      <w:r w:rsidRPr="00507E19">
        <w:tab/>
      </w:r>
    </w:p>
    <w:p w:rsidR="008C667C" w:rsidRPr="00507E19" w:rsidRDefault="008C667C" w:rsidP="008C667C">
      <w:pPr>
        <w:spacing w:line="240" w:lineRule="auto"/>
        <w:ind w:left="1276" w:hanging="1276"/>
        <w:rPr>
          <w:rFonts w:ascii="Times New Roman" w:hAnsi="Times New Roman" w:cs="Times New Roman"/>
          <w:sz w:val="24"/>
        </w:rPr>
      </w:pPr>
      <w:r w:rsidRPr="00507E19">
        <w:rPr>
          <w:rFonts w:ascii="Times New Roman" w:hAnsi="Times New Roman" w:cs="Times New Roman"/>
          <w:b/>
          <w:sz w:val="24"/>
        </w:rPr>
        <w:t>Keywords:</w:t>
      </w:r>
      <w:r w:rsidRPr="00507E19">
        <w:rPr>
          <w:rFonts w:ascii="Times New Roman" w:hAnsi="Times New Roman" w:cs="Times New Roman"/>
          <w:sz w:val="24"/>
        </w:rPr>
        <w:t xml:space="preserve">  Size, Company Age, Leverage, Profitability, Initial Pub</w:t>
      </w:r>
      <w:r>
        <w:rPr>
          <w:rFonts w:ascii="Times New Roman" w:hAnsi="Times New Roman" w:cs="Times New Roman"/>
          <w:sz w:val="24"/>
        </w:rPr>
        <w:t xml:space="preserve">lic Offering, </w:t>
      </w:r>
      <w:r w:rsidRPr="00507E19">
        <w:rPr>
          <w:rFonts w:ascii="Times New Roman" w:hAnsi="Times New Roman" w:cs="Times New Roman"/>
          <w:sz w:val="24"/>
        </w:rPr>
        <w:t>Earning Management.</w:t>
      </w:r>
    </w:p>
    <w:p w:rsidR="0002567E" w:rsidRDefault="0002567E" w:rsidP="0002567E">
      <w:pPr>
        <w:spacing w:after="0" w:line="240" w:lineRule="auto"/>
        <w:jc w:val="center"/>
        <w:rPr>
          <w:rFonts w:ascii="Times New Roman" w:hAnsi="Times New Roman" w:cs="Times New Roman"/>
          <w:szCs w:val="26"/>
        </w:rPr>
      </w:pPr>
    </w:p>
    <w:p w:rsidR="008C667C" w:rsidRDefault="008C667C" w:rsidP="0002567E">
      <w:pPr>
        <w:spacing w:after="0" w:line="240" w:lineRule="auto"/>
        <w:jc w:val="center"/>
        <w:rPr>
          <w:rFonts w:ascii="Times New Roman" w:hAnsi="Times New Roman" w:cs="Times New Roman"/>
          <w:szCs w:val="26"/>
        </w:rPr>
      </w:pPr>
    </w:p>
    <w:p w:rsidR="008C667C" w:rsidRDefault="008C667C" w:rsidP="0002567E">
      <w:pPr>
        <w:spacing w:after="0" w:line="240" w:lineRule="auto"/>
        <w:jc w:val="center"/>
        <w:rPr>
          <w:rFonts w:ascii="Times New Roman" w:hAnsi="Times New Roman" w:cs="Times New Roman"/>
          <w:szCs w:val="26"/>
        </w:rPr>
      </w:pPr>
    </w:p>
    <w:p w:rsidR="008C667C" w:rsidRDefault="008C667C" w:rsidP="0002567E">
      <w:pPr>
        <w:spacing w:after="0" w:line="240" w:lineRule="auto"/>
        <w:jc w:val="center"/>
        <w:rPr>
          <w:rFonts w:ascii="Times New Roman" w:hAnsi="Times New Roman" w:cs="Times New Roman"/>
          <w:szCs w:val="26"/>
        </w:rPr>
      </w:pPr>
    </w:p>
    <w:p w:rsidR="008C667C" w:rsidRDefault="008C667C" w:rsidP="008C667C">
      <w:pPr>
        <w:spacing w:after="0" w:line="240" w:lineRule="auto"/>
        <w:rPr>
          <w:rFonts w:ascii="Times New Roman" w:hAnsi="Times New Roman" w:cs="Times New Roman"/>
          <w:b/>
          <w:sz w:val="24"/>
        </w:rPr>
      </w:pPr>
      <w:r w:rsidRPr="000874D9">
        <w:rPr>
          <w:rFonts w:ascii="Times New Roman" w:hAnsi="Times New Roman" w:cs="Times New Roman"/>
          <w:b/>
          <w:sz w:val="24"/>
        </w:rPr>
        <w:lastRenderedPageBreak/>
        <w:t>PENDAHULUAN</w:t>
      </w:r>
    </w:p>
    <w:p w:rsidR="008C667C" w:rsidRPr="000874D9" w:rsidRDefault="008C667C" w:rsidP="008C667C">
      <w:pPr>
        <w:spacing w:after="0" w:line="240" w:lineRule="auto"/>
        <w:jc w:val="center"/>
        <w:rPr>
          <w:rFonts w:ascii="Times New Roman" w:hAnsi="Times New Roman" w:cs="Times New Roman"/>
          <w:b/>
          <w:sz w:val="24"/>
        </w:rPr>
      </w:pPr>
    </w:p>
    <w:p w:rsidR="008C667C" w:rsidRPr="000874D9" w:rsidRDefault="008C667C" w:rsidP="008C667C">
      <w:pPr>
        <w:pStyle w:val="ListParagraph"/>
        <w:numPr>
          <w:ilvl w:val="1"/>
          <w:numId w:val="17"/>
        </w:numPr>
        <w:spacing w:after="0" w:line="240" w:lineRule="auto"/>
        <w:jc w:val="both"/>
        <w:rPr>
          <w:rFonts w:ascii="Times New Roman" w:hAnsi="Times New Roman" w:cs="Times New Roman"/>
          <w:b/>
          <w:sz w:val="24"/>
        </w:rPr>
      </w:pPr>
      <w:r w:rsidRPr="000874D9">
        <w:rPr>
          <w:rFonts w:ascii="Times New Roman" w:hAnsi="Times New Roman" w:cs="Times New Roman"/>
          <w:b/>
          <w:sz w:val="24"/>
        </w:rPr>
        <w:t>Latar Belakang Masalah</w:t>
      </w:r>
    </w:p>
    <w:p w:rsidR="008C667C" w:rsidRPr="000874D9" w:rsidRDefault="008C667C" w:rsidP="008C667C">
      <w:pPr>
        <w:spacing w:after="0" w:line="240" w:lineRule="auto"/>
        <w:ind w:firstLine="720"/>
        <w:jc w:val="both"/>
        <w:rPr>
          <w:rFonts w:ascii="Times New Roman" w:hAnsi="Times New Roman" w:cs="Times New Roman"/>
          <w:b/>
          <w:sz w:val="24"/>
        </w:rPr>
      </w:pPr>
      <w:proofErr w:type="gramStart"/>
      <w:r w:rsidRPr="000874D9">
        <w:rPr>
          <w:rFonts w:ascii="Times New Roman" w:hAnsi="Times New Roman" w:cs="Times New Roman"/>
          <w:i/>
          <w:sz w:val="24"/>
        </w:rPr>
        <w:t xml:space="preserve">Initial Public Offering </w:t>
      </w:r>
      <w:r w:rsidRPr="000874D9">
        <w:rPr>
          <w:rFonts w:ascii="Times New Roman" w:hAnsi="Times New Roman" w:cs="Times New Roman"/>
          <w:sz w:val="24"/>
        </w:rPr>
        <w:t xml:space="preserve">(IPO) adalah mekanisme yang harus dilakukan perusahaan saat melakukan penawaran saham pertama kalinya kepada khalayak </w:t>
      </w:r>
      <w:r>
        <w:rPr>
          <w:rFonts w:ascii="Times New Roman" w:hAnsi="Times New Roman" w:cs="Times New Roman"/>
          <w:sz w:val="24"/>
        </w:rPr>
        <w:t xml:space="preserve">ramai di </w:t>
      </w:r>
      <w:r w:rsidRPr="000874D9">
        <w:rPr>
          <w:rFonts w:ascii="Times New Roman" w:hAnsi="Times New Roman" w:cs="Times New Roman"/>
          <w:sz w:val="24"/>
        </w:rPr>
        <w:t>bursa efek</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Dalam melakukan IPO, </w:t>
      </w:r>
      <w:r w:rsidRPr="000874D9">
        <w:rPr>
          <w:rFonts w:ascii="Times New Roman" w:hAnsi="Times New Roman" w:cs="Times New Roman"/>
          <w:sz w:val="24"/>
        </w:rPr>
        <w:t xml:space="preserve">perusahaan harus menerbitkan prospektus sebelum melakukan </w:t>
      </w:r>
      <w:r w:rsidRPr="000874D9">
        <w:rPr>
          <w:rFonts w:ascii="Times New Roman" w:hAnsi="Times New Roman" w:cs="Times New Roman"/>
          <w:i/>
          <w:sz w:val="24"/>
        </w:rPr>
        <w:t xml:space="preserve">Listing </w:t>
      </w:r>
      <w:r w:rsidRPr="000874D9">
        <w:rPr>
          <w:rFonts w:ascii="Times New Roman" w:hAnsi="Times New Roman" w:cs="Times New Roman"/>
          <w:sz w:val="24"/>
        </w:rPr>
        <w:t>di Bursa Efek Indonesia (BEI).</w:t>
      </w:r>
      <w:proofErr w:type="gramEnd"/>
      <w:r w:rsidRPr="000874D9">
        <w:rPr>
          <w:rFonts w:ascii="Times New Roman" w:hAnsi="Times New Roman" w:cs="Times New Roman"/>
          <w:sz w:val="24"/>
        </w:rPr>
        <w:t xml:space="preserve"> Informasi dalam prospektus memberikan gambaran tentang kondisi, prospek ekonomi, rencana investasi, ramalan laba, dan deviden yang </w:t>
      </w:r>
      <w:proofErr w:type="gramStart"/>
      <w:r w:rsidRPr="000874D9">
        <w:rPr>
          <w:rFonts w:ascii="Times New Roman" w:hAnsi="Times New Roman" w:cs="Times New Roman"/>
          <w:sz w:val="24"/>
        </w:rPr>
        <w:t>akan</w:t>
      </w:r>
      <w:proofErr w:type="gramEnd"/>
      <w:r w:rsidRPr="000874D9">
        <w:rPr>
          <w:rFonts w:ascii="Times New Roman" w:hAnsi="Times New Roman" w:cs="Times New Roman"/>
          <w:sz w:val="24"/>
        </w:rPr>
        <w:t xml:space="preserve"> dijadikan dasar dalam pembuatan keputusan baik bagi investor, debitur, maupun kreditur.</w:t>
      </w:r>
    </w:p>
    <w:p w:rsidR="008C667C" w:rsidRPr="000874D9" w:rsidRDefault="008C667C" w:rsidP="008C667C">
      <w:pPr>
        <w:spacing w:after="0" w:line="240" w:lineRule="auto"/>
        <w:ind w:firstLine="720"/>
        <w:jc w:val="both"/>
        <w:rPr>
          <w:rFonts w:ascii="Times New Roman" w:hAnsi="Times New Roman" w:cs="Times New Roman"/>
          <w:b/>
          <w:sz w:val="24"/>
        </w:rPr>
      </w:pPr>
      <w:proofErr w:type="gramStart"/>
      <w:r w:rsidRPr="000874D9">
        <w:rPr>
          <w:rFonts w:ascii="Times New Roman" w:hAnsi="Times New Roman" w:cs="Times New Roman"/>
          <w:sz w:val="24"/>
        </w:rPr>
        <w:t>Prospektus adalah dokumen yang berisikan informasi tentang perusahaan penerbit sekuritas dan informasi lainnya yang berkaitan dengan sekuritas yang ditawarkan.</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Prospektus berisikan informasi keuangan dan non keuangan.</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 xml:space="preserve">Informasi keuangan terdiri dari neraca </w:t>
      </w:r>
      <w:r w:rsidRPr="000874D9">
        <w:rPr>
          <w:rFonts w:ascii="Times New Roman" w:hAnsi="Times New Roman" w:cs="Times New Roman"/>
          <w:i/>
          <w:sz w:val="24"/>
        </w:rPr>
        <w:t>(balance sheet)</w:t>
      </w:r>
      <w:r w:rsidRPr="000874D9">
        <w:rPr>
          <w:rFonts w:ascii="Times New Roman" w:hAnsi="Times New Roman" w:cs="Times New Roman"/>
          <w:sz w:val="24"/>
        </w:rPr>
        <w:t xml:space="preserve">, laporan laba rugi </w:t>
      </w:r>
      <w:r w:rsidRPr="000874D9">
        <w:rPr>
          <w:rFonts w:ascii="Times New Roman" w:hAnsi="Times New Roman" w:cs="Times New Roman"/>
          <w:i/>
          <w:sz w:val="24"/>
        </w:rPr>
        <w:t>(income statement)</w:t>
      </w:r>
      <w:r w:rsidRPr="000874D9">
        <w:rPr>
          <w:rFonts w:ascii="Times New Roman" w:hAnsi="Times New Roman" w:cs="Times New Roman"/>
          <w:sz w:val="24"/>
        </w:rPr>
        <w:t xml:space="preserve">, laporan arus kas </w:t>
      </w:r>
      <w:r w:rsidRPr="000874D9">
        <w:rPr>
          <w:rFonts w:ascii="Times New Roman" w:hAnsi="Times New Roman" w:cs="Times New Roman"/>
          <w:i/>
          <w:sz w:val="24"/>
        </w:rPr>
        <w:t>(cash flow statement)</w:t>
      </w:r>
      <w:r w:rsidRPr="000874D9">
        <w:rPr>
          <w:rFonts w:ascii="Times New Roman" w:hAnsi="Times New Roman" w:cs="Times New Roman"/>
          <w:sz w:val="24"/>
        </w:rPr>
        <w:t xml:space="preserve">, dan penjelasan atas laporan keuangan </w:t>
      </w:r>
      <w:r w:rsidRPr="000874D9">
        <w:rPr>
          <w:rFonts w:ascii="Times New Roman" w:hAnsi="Times New Roman" w:cs="Times New Roman"/>
          <w:i/>
          <w:sz w:val="24"/>
        </w:rPr>
        <w:t>(notes of financial statement)</w:t>
      </w:r>
      <w:r w:rsidRPr="000874D9">
        <w:rPr>
          <w:rFonts w:ascii="Times New Roman" w:hAnsi="Times New Roman" w:cs="Times New Roman"/>
          <w:sz w:val="24"/>
        </w:rPr>
        <w:t>.</w:t>
      </w:r>
      <w:proofErr w:type="gramEnd"/>
      <w:r w:rsidRPr="000874D9">
        <w:rPr>
          <w:rFonts w:ascii="Times New Roman" w:hAnsi="Times New Roman" w:cs="Times New Roman"/>
          <w:sz w:val="24"/>
        </w:rPr>
        <w:t xml:space="preserve"> Sedangkan informasi non keuangan berisi informasi mengenai </w:t>
      </w:r>
      <w:r w:rsidRPr="000874D9">
        <w:rPr>
          <w:rFonts w:ascii="Times New Roman" w:hAnsi="Times New Roman" w:cs="Times New Roman"/>
          <w:i/>
          <w:sz w:val="24"/>
        </w:rPr>
        <w:t>underwriter</w:t>
      </w:r>
      <w:r w:rsidRPr="000874D9">
        <w:rPr>
          <w:rFonts w:ascii="Times New Roman" w:hAnsi="Times New Roman" w:cs="Times New Roman"/>
          <w:sz w:val="24"/>
        </w:rPr>
        <w:t>, auditor independen, konsultan hukum, nilai penawaran saham, presentase saham yang ditawarkan, umur perusahaan, dan informasi lain yang mendukung (Sulistiawati, 2006).</w:t>
      </w:r>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sidRPr="000874D9">
        <w:rPr>
          <w:rFonts w:ascii="Times New Roman" w:hAnsi="Times New Roman" w:cs="Times New Roman"/>
          <w:sz w:val="24"/>
        </w:rPr>
        <w:t>Proses IPO memberikan tuntutan agar perusahaan berusaha menampilkan sisi terbaik dari dirinya untuk mendapatkan apresiasi tinggi pada harga saham mereka oleh pasar.</w:t>
      </w:r>
      <w:proofErr w:type="gramEnd"/>
      <w:r w:rsidRPr="000874D9">
        <w:rPr>
          <w:rFonts w:ascii="Times New Roman" w:hAnsi="Times New Roman" w:cs="Times New Roman"/>
          <w:sz w:val="24"/>
        </w:rPr>
        <w:t xml:space="preserve"> Seorang investor tentu </w:t>
      </w:r>
      <w:proofErr w:type="gramStart"/>
      <w:r w:rsidRPr="000874D9">
        <w:rPr>
          <w:rFonts w:ascii="Times New Roman" w:hAnsi="Times New Roman" w:cs="Times New Roman"/>
          <w:sz w:val="24"/>
        </w:rPr>
        <w:t>akan</w:t>
      </w:r>
      <w:proofErr w:type="gramEnd"/>
      <w:r w:rsidRPr="000874D9">
        <w:rPr>
          <w:rFonts w:ascii="Times New Roman" w:hAnsi="Times New Roman" w:cs="Times New Roman"/>
          <w:sz w:val="24"/>
        </w:rPr>
        <w:t xml:space="preserve"> selalu melihat riwayat perusahaan dan menilai apakah perusahaan tersebut layak untuk dibeli atau tidak. Laporan keuangan yang biasanya ditampilkan secara singkat pada ikhtisar keuangan suatu perusahaan menjadi salah satu </w:t>
      </w:r>
      <w:proofErr w:type="gramStart"/>
      <w:r w:rsidRPr="000874D9">
        <w:rPr>
          <w:rFonts w:ascii="Times New Roman" w:hAnsi="Times New Roman" w:cs="Times New Roman"/>
          <w:sz w:val="24"/>
        </w:rPr>
        <w:t>cara</w:t>
      </w:r>
      <w:proofErr w:type="gramEnd"/>
      <w:r w:rsidRPr="000874D9">
        <w:rPr>
          <w:rFonts w:ascii="Times New Roman" w:hAnsi="Times New Roman" w:cs="Times New Roman"/>
          <w:sz w:val="24"/>
        </w:rPr>
        <w:t xml:space="preserve"> untuk melihat kualitas perusahaan. Disamping itu, keterbatasan tentang </w:t>
      </w:r>
      <w:proofErr w:type="gramStart"/>
      <w:r w:rsidRPr="000874D9">
        <w:rPr>
          <w:rFonts w:ascii="Times New Roman" w:hAnsi="Times New Roman" w:cs="Times New Roman"/>
          <w:sz w:val="24"/>
        </w:rPr>
        <w:t>apa</w:t>
      </w:r>
      <w:proofErr w:type="gramEnd"/>
      <w:r w:rsidRPr="000874D9">
        <w:rPr>
          <w:rFonts w:ascii="Times New Roman" w:hAnsi="Times New Roman" w:cs="Times New Roman"/>
          <w:sz w:val="24"/>
        </w:rPr>
        <w:t xml:space="preserve"> dan siapa saja perusahaan yang akan </w:t>
      </w:r>
      <w:r w:rsidRPr="000874D9">
        <w:rPr>
          <w:rFonts w:ascii="Times New Roman" w:hAnsi="Times New Roman" w:cs="Times New Roman"/>
          <w:i/>
          <w:sz w:val="24"/>
        </w:rPr>
        <w:t xml:space="preserve">go public </w:t>
      </w:r>
      <w:r w:rsidRPr="000874D9">
        <w:rPr>
          <w:rFonts w:ascii="Times New Roman" w:hAnsi="Times New Roman" w:cs="Times New Roman"/>
          <w:sz w:val="24"/>
        </w:rPr>
        <w:t xml:space="preserve">tersebut membuat calon investor harus melakukan analisis secara menyeluruh sebelum mengambil keputusan untuk membeli (memesan) saham. Salah satu sumber yang relevan untuk digunakan dalam menilai perusahaan yang </w:t>
      </w:r>
      <w:proofErr w:type="gramStart"/>
      <w:r w:rsidRPr="000874D9">
        <w:rPr>
          <w:rFonts w:ascii="Times New Roman" w:hAnsi="Times New Roman" w:cs="Times New Roman"/>
          <w:sz w:val="24"/>
        </w:rPr>
        <w:t>akan</w:t>
      </w:r>
      <w:proofErr w:type="gramEnd"/>
      <w:r w:rsidRPr="000874D9">
        <w:rPr>
          <w:rFonts w:ascii="Times New Roman" w:hAnsi="Times New Roman" w:cs="Times New Roman"/>
          <w:sz w:val="24"/>
        </w:rPr>
        <w:t xml:space="preserve"> </w:t>
      </w:r>
      <w:r w:rsidRPr="000874D9">
        <w:rPr>
          <w:rFonts w:ascii="Times New Roman" w:hAnsi="Times New Roman" w:cs="Times New Roman"/>
          <w:i/>
          <w:sz w:val="24"/>
        </w:rPr>
        <w:t>go public</w:t>
      </w:r>
      <w:r w:rsidRPr="000874D9">
        <w:rPr>
          <w:rFonts w:ascii="Times New Roman" w:hAnsi="Times New Roman" w:cs="Times New Roman"/>
          <w:sz w:val="24"/>
        </w:rPr>
        <w:t xml:space="preserve"> adalah laporan keuangan uang yang terdapat di prospektus.</w:t>
      </w:r>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Pr>
          <w:rFonts w:ascii="Times New Roman" w:hAnsi="Times New Roman" w:cs="Times New Roman"/>
          <w:sz w:val="24"/>
        </w:rPr>
        <w:t>Laporan keuangan merupakan media</w:t>
      </w:r>
      <w:r w:rsidRPr="000874D9">
        <w:rPr>
          <w:rFonts w:ascii="Times New Roman" w:hAnsi="Times New Roman" w:cs="Times New Roman"/>
          <w:sz w:val="24"/>
        </w:rPr>
        <w:t xml:space="preserve"> yang digunakan untuk menghubungkan pihak-pihak yang berkepentingan terhadap perusahaan.</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Salah satu parameter dalam laporan keuangan yang digunakan dalam pengukuran kinerja manajemen dan melaporkan hasil operasi perusahaa</w:t>
      </w:r>
      <w:r>
        <w:rPr>
          <w:rFonts w:ascii="Times New Roman" w:hAnsi="Times New Roman" w:cs="Times New Roman"/>
          <w:sz w:val="24"/>
        </w:rPr>
        <w:t>n adalah laba.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Oleh karena itu, </w:t>
      </w:r>
      <w:r w:rsidRPr="000874D9">
        <w:rPr>
          <w:rFonts w:ascii="Times New Roman" w:hAnsi="Times New Roman" w:cs="Times New Roman"/>
          <w:sz w:val="24"/>
        </w:rPr>
        <w:t xml:space="preserve">informasi dalam laporan laba-rugi lebih penting </w:t>
      </w:r>
      <w:r>
        <w:rPr>
          <w:rFonts w:ascii="Times New Roman" w:hAnsi="Times New Roman" w:cs="Times New Roman"/>
          <w:sz w:val="24"/>
        </w:rPr>
        <w:t xml:space="preserve">daripada informasi dalam neraca ataupun </w:t>
      </w:r>
      <w:r w:rsidRPr="000874D9">
        <w:rPr>
          <w:rFonts w:ascii="Times New Roman" w:hAnsi="Times New Roman" w:cs="Times New Roman"/>
          <w:sz w:val="24"/>
        </w:rPr>
        <w:t>unsur laporan keuangan yang lainnya (Anthony dan Reece, 1983).</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Menurut SF</w:t>
      </w:r>
      <w:r>
        <w:rPr>
          <w:rFonts w:ascii="Times New Roman" w:hAnsi="Times New Roman" w:cs="Times New Roman"/>
          <w:sz w:val="24"/>
        </w:rPr>
        <w:t xml:space="preserve">AC </w:t>
      </w:r>
      <w:r w:rsidRPr="000874D9">
        <w:rPr>
          <w:rFonts w:ascii="Times New Roman" w:hAnsi="Times New Roman" w:cs="Times New Roman"/>
          <w:sz w:val="24"/>
        </w:rPr>
        <w:t>N</w:t>
      </w:r>
      <w:r>
        <w:rPr>
          <w:rFonts w:ascii="Times New Roman" w:hAnsi="Times New Roman" w:cs="Times New Roman"/>
          <w:sz w:val="24"/>
        </w:rPr>
        <w:t xml:space="preserve">o. </w:t>
      </w:r>
      <w:r w:rsidRPr="000874D9">
        <w:rPr>
          <w:rFonts w:ascii="Times New Roman" w:hAnsi="Times New Roman" w:cs="Times New Roman"/>
          <w:sz w:val="24"/>
        </w:rPr>
        <w:t>informasi laporan keuangan merupakan perhatian utama untuk menaksir kinerja kuangan merupakan perhatian utama untuk menaksir kinerja atau pertanggungjawaban manajemen.</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Adanya kecenderungan untuk lebih memperhatikan laba ini disadari oleh manajemen, khususnya manajer untuk kinerjanya diukur untuk informasi laba sehingga mendorong timbulnya perilaku menyimpang (</w:t>
      </w:r>
      <w:r w:rsidRPr="000874D9">
        <w:rPr>
          <w:rFonts w:ascii="Times New Roman" w:hAnsi="Times New Roman" w:cs="Times New Roman"/>
          <w:i/>
          <w:sz w:val="24"/>
        </w:rPr>
        <w:t>dysfunctional behavior</w:t>
      </w:r>
      <w:r w:rsidRPr="000874D9">
        <w:rPr>
          <w:rFonts w:ascii="Times New Roman" w:hAnsi="Times New Roman" w:cs="Times New Roman"/>
          <w:sz w:val="24"/>
        </w:rPr>
        <w:t xml:space="preserve">), yang salah satu bentuknya adalah </w:t>
      </w:r>
      <w:r>
        <w:rPr>
          <w:rFonts w:ascii="Times New Roman" w:hAnsi="Times New Roman" w:cs="Times New Roman"/>
          <w:i/>
          <w:sz w:val="24"/>
        </w:rPr>
        <w:t>earning</w:t>
      </w:r>
      <w:r w:rsidRPr="000874D9">
        <w:rPr>
          <w:rFonts w:ascii="Times New Roman" w:hAnsi="Times New Roman" w:cs="Times New Roman"/>
          <w:i/>
          <w:sz w:val="24"/>
        </w:rPr>
        <w:t xml:space="preserve"> management </w:t>
      </w:r>
      <w:r w:rsidRPr="000874D9">
        <w:rPr>
          <w:rFonts w:ascii="Times New Roman" w:hAnsi="Times New Roman" w:cs="Times New Roman"/>
          <w:sz w:val="24"/>
        </w:rPr>
        <w:t>atau manajemen laba.</w:t>
      </w:r>
      <w:proofErr w:type="gramEnd"/>
    </w:p>
    <w:p w:rsidR="008C667C" w:rsidRPr="000874D9" w:rsidRDefault="008C667C" w:rsidP="008C667C">
      <w:pPr>
        <w:spacing w:after="0" w:line="240" w:lineRule="auto"/>
        <w:ind w:firstLine="720"/>
        <w:jc w:val="both"/>
        <w:rPr>
          <w:rFonts w:ascii="Times New Roman" w:hAnsi="Times New Roman" w:cs="Times New Roman"/>
          <w:sz w:val="24"/>
        </w:rPr>
      </w:pPr>
      <w:r w:rsidRPr="000874D9">
        <w:rPr>
          <w:rFonts w:ascii="Times New Roman" w:hAnsi="Times New Roman" w:cs="Times New Roman"/>
          <w:sz w:val="24"/>
        </w:rPr>
        <w:t xml:space="preserve">Informasi keuangan mengenai perusahaan yang belum </w:t>
      </w:r>
      <w:r w:rsidRPr="000874D9">
        <w:rPr>
          <w:rFonts w:ascii="Times New Roman" w:hAnsi="Times New Roman" w:cs="Times New Roman"/>
          <w:i/>
          <w:sz w:val="24"/>
        </w:rPr>
        <w:t xml:space="preserve">go public </w:t>
      </w:r>
      <w:r w:rsidRPr="000874D9">
        <w:rPr>
          <w:rFonts w:ascii="Times New Roman" w:hAnsi="Times New Roman" w:cs="Times New Roman"/>
          <w:sz w:val="24"/>
        </w:rPr>
        <w:t xml:space="preserve">relative sulit diperoleh oleh investor karena investor hanya mengandalkan informasi yang </w:t>
      </w:r>
      <w:r>
        <w:rPr>
          <w:rFonts w:ascii="Times New Roman" w:hAnsi="Times New Roman" w:cs="Times New Roman"/>
          <w:sz w:val="24"/>
        </w:rPr>
        <w:t xml:space="preserve">terdapat dalam prospektus. </w:t>
      </w:r>
      <w:proofErr w:type="gramStart"/>
      <w:r w:rsidRPr="000874D9">
        <w:rPr>
          <w:rFonts w:ascii="Times New Roman" w:hAnsi="Times New Roman" w:cs="Times New Roman"/>
          <w:sz w:val="24"/>
        </w:rPr>
        <w:t xml:space="preserve">Ekawati (2006) menemukan </w:t>
      </w:r>
      <w:r w:rsidRPr="000874D9">
        <w:rPr>
          <w:rFonts w:ascii="Times New Roman" w:hAnsi="Times New Roman" w:cs="Times New Roman"/>
          <w:i/>
          <w:sz w:val="24"/>
        </w:rPr>
        <w:t xml:space="preserve">discretionary current accrual </w:t>
      </w:r>
      <w:r w:rsidRPr="000874D9">
        <w:rPr>
          <w:rFonts w:ascii="Times New Roman" w:hAnsi="Times New Roman" w:cs="Times New Roman"/>
          <w:sz w:val="24"/>
        </w:rPr>
        <w:t>di sekitar IPO lebih tinggi untuk perusahaan yang sedang melakukan IPO dibandingkan dengan perusahaan yang tidak sedang melakukan IPO (</w:t>
      </w:r>
      <w:r w:rsidRPr="000874D9">
        <w:rPr>
          <w:rFonts w:ascii="Times New Roman" w:hAnsi="Times New Roman" w:cs="Times New Roman"/>
          <w:i/>
          <w:sz w:val="24"/>
        </w:rPr>
        <w:t>non issuer</w:t>
      </w:r>
      <w:r w:rsidRPr="000874D9">
        <w:rPr>
          <w:rFonts w:ascii="Times New Roman" w:hAnsi="Times New Roman" w:cs="Times New Roman"/>
          <w:sz w:val="24"/>
        </w:rPr>
        <w:t>).</w:t>
      </w:r>
      <w:proofErr w:type="gramEnd"/>
      <w:r w:rsidRPr="000874D9">
        <w:rPr>
          <w:rFonts w:ascii="Times New Roman" w:hAnsi="Times New Roman" w:cs="Times New Roman"/>
          <w:sz w:val="24"/>
        </w:rPr>
        <w:t xml:space="preserve"> </w:t>
      </w:r>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sidRPr="000874D9">
        <w:rPr>
          <w:rFonts w:ascii="Times New Roman" w:hAnsi="Times New Roman" w:cs="Times New Roman"/>
          <w:sz w:val="24"/>
        </w:rPr>
        <w:t xml:space="preserve">Pengertian manajemen laba menurut Paul dan James (1999), bahwa manajemen laba terjadi ketika para manejer menggunakan </w:t>
      </w:r>
      <w:r w:rsidRPr="000874D9">
        <w:rPr>
          <w:rFonts w:ascii="Times New Roman" w:hAnsi="Times New Roman" w:cs="Times New Roman"/>
          <w:i/>
          <w:sz w:val="24"/>
        </w:rPr>
        <w:t xml:space="preserve">judgement </w:t>
      </w:r>
      <w:r w:rsidRPr="000874D9">
        <w:rPr>
          <w:rFonts w:ascii="Times New Roman" w:hAnsi="Times New Roman" w:cs="Times New Roman"/>
          <w:sz w:val="24"/>
        </w:rPr>
        <w:t>dalam pelaporan keuangan dan penyusunan transaksi untuk merubah laporan kuangan yang menyesatkan terhadap pemegang saham atas dasar kinerja ekonomi organisasi atau untuk mempengaruhi hasil sesuai dengan kontrak yang tergantung pada angka-angka akuntansi yang dilaporkan.</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 xml:space="preserve">Manajemen laba merupakan pemilihan kebijakan untuk mencapai tujuan khusus (Scott, </w:t>
      </w:r>
      <w:r>
        <w:rPr>
          <w:rFonts w:ascii="Times New Roman" w:hAnsi="Times New Roman" w:cs="Times New Roman"/>
          <w:sz w:val="24"/>
        </w:rPr>
        <w:t>2011</w:t>
      </w:r>
      <w:r w:rsidRPr="000874D9">
        <w:rPr>
          <w:rFonts w:ascii="Times New Roman" w:hAnsi="Times New Roman" w:cs="Times New Roman"/>
          <w:sz w:val="24"/>
        </w:rPr>
        <w:t>).</w:t>
      </w:r>
      <w:proofErr w:type="gramEnd"/>
    </w:p>
    <w:p w:rsidR="008C667C" w:rsidRPr="000874D9" w:rsidRDefault="008C667C" w:rsidP="008C667C">
      <w:pPr>
        <w:spacing w:after="0" w:line="240" w:lineRule="auto"/>
        <w:ind w:firstLine="720"/>
        <w:jc w:val="both"/>
        <w:rPr>
          <w:rFonts w:ascii="Times New Roman" w:hAnsi="Times New Roman" w:cs="Times New Roman"/>
          <w:sz w:val="24"/>
        </w:rPr>
      </w:pPr>
      <w:r w:rsidRPr="000874D9">
        <w:rPr>
          <w:rFonts w:ascii="Times New Roman" w:hAnsi="Times New Roman" w:cs="Times New Roman"/>
          <w:sz w:val="24"/>
        </w:rPr>
        <w:lastRenderedPageBreak/>
        <w:t xml:space="preserve">Manajemen laba merupakan intervensi langsung dalam proses laporan keuangan dengan maksud untuk mendapatkan keuntungan atau manfaat tertentu, baik bagi manajer maupun bagi perusahaan. </w:t>
      </w:r>
      <w:proofErr w:type="gramStart"/>
      <w:r w:rsidRPr="000874D9">
        <w:rPr>
          <w:rFonts w:ascii="Times New Roman" w:hAnsi="Times New Roman" w:cs="Times New Roman"/>
          <w:sz w:val="24"/>
        </w:rPr>
        <w:t>Motivasi manajer melakukan manajemen laba berkaitan dengan adanya informasi akuntansi.</w:t>
      </w:r>
      <w:proofErr w:type="gramEnd"/>
      <w:r w:rsidRPr="000874D9">
        <w:rPr>
          <w:rFonts w:ascii="Times New Roman" w:hAnsi="Times New Roman" w:cs="Times New Roman"/>
          <w:sz w:val="24"/>
        </w:rPr>
        <w:t xml:space="preserve"> Informasi akuntansi diharapkan </w:t>
      </w:r>
      <w:proofErr w:type="gramStart"/>
      <w:r w:rsidRPr="000874D9">
        <w:rPr>
          <w:rFonts w:ascii="Times New Roman" w:hAnsi="Times New Roman" w:cs="Times New Roman"/>
          <w:sz w:val="24"/>
        </w:rPr>
        <w:t>akan</w:t>
      </w:r>
      <w:proofErr w:type="gramEnd"/>
      <w:r w:rsidRPr="000874D9">
        <w:rPr>
          <w:rFonts w:ascii="Times New Roman" w:hAnsi="Times New Roman" w:cs="Times New Roman"/>
          <w:sz w:val="24"/>
        </w:rPr>
        <w:t xml:space="preserve"> dapat memimalkan konflik pihak yang berkaitan dengan perusahaan (G</w:t>
      </w:r>
      <w:r>
        <w:rPr>
          <w:rFonts w:ascii="Times New Roman" w:hAnsi="Times New Roman" w:cs="Times New Roman"/>
          <w:sz w:val="24"/>
        </w:rPr>
        <w:t xml:space="preserve">umanti, 2000). </w:t>
      </w:r>
      <w:proofErr w:type="gramStart"/>
      <w:r w:rsidRPr="000874D9">
        <w:rPr>
          <w:rFonts w:ascii="Times New Roman" w:hAnsi="Times New Roman" w:cs="Times New Roman"/>
          <w:sz w:val="24"/>
        </w:rPr>
        <w:t>Pihak yang berkepentingan terhadap perusahaan mencakup manajer, kreditor, pemegang saham, investor, karyawan, pesaing, pemerintah, dan pemasok.</w:t>
      </w:r>
      <w:proofErr w:type="gramEnd"/>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sidRPr="000874D9">
        <w:rPr>
          <w:rFonts w:ascii="Times New Roman" w:hAnsi="Times New Roman" w:cs="Times New Roman"/>
          <w:sz w:val="24"/>
        </w:rPr>
        <w:t>Perbincang</w:t>
      </w:r>
      <w:r>
        <w:rPr>
          <w:rFonts w:ascii="Times New Roman" w:hAnsi="Times New Roman" w:cs="Times New Roman"/>
          <w:sz w:val="24"/>
        </w:rPr>
        <w:t>an tentang manajemen laba memang</w:t>
      </w:r>
      <w:r w:rsidRPr="000874D9">
        <w:rPr>
          <w:rFonts w:ascii="Times New Roman" w:hAnsi="Times New Roman" w:cs="Times New Roman"/>
          <w:sz w:val="24"/>
        </w:rPr>
        <w:t xml:space="preserve"> tidak lepas dari perbincangan tentang etika serta akibatnya.</w:t>
      </w:r>
      <w:proofErr w:type="gramEnd"/>
      <w:r w:rsidRPr="000874D9">
        <w:rPr>
          <w:rFonts w:ascii="Times New Roman" w:hAnsi="Times New Roman" w:cs="Times New Roman"/>
          <w:sz w:val="24"/>
        </w:rPr>
        <w:t xml:space="preserve"> Meskipun menurut para akademisi praktik manajemen laba hanya sebagai akibat dari adanya sistem akuntansi yang menawarkan beberapa </w:t>
      </w:r>
      <w:proofErr w:type="gramStart"/>
      <w:r w:rsidRPr="000874D9">
        <w:rPr>
          <w:rFonts w:ascii="Times New Roman" w:hAnsi="Times New Roman" w:cs="Times New Roman"/>
          <w:sz w:val="24"/>
        </w:rPr>
        <w:t>cara</w:t>
      </w:r>
      <w:proofErr w:type="gramEnd"/>
      <w:r w:rsidRPr="000874D9">
        <w:rPr>
          <w:rFonts w:ascii="Times New Roman" w:hAnsi="Times New Roman" w:cs="Times New Roman"/>
          <w:sz w:val="24"/>
        </w:rPr>
        <w:t xml:space="preserve"> penyampaian, namun para praktisi seperti investor ataupun pelaku ekonomi lainnya tetap melihat bahwa praktik manajemen laba merupakan sebuah tindak kecurangan yang termasuk dalam </w:t>
      </w:r>
      <w:r w:rsidRPr="000874D9">
        <w:rPr>
          <w:rFonts w:ascii="Times New Roman" w:hAnsi="Times New Roman" w:cs="Times New Roman"/>
          <w:i/>
          <w:sz w:val="24"/>
        </w:rPr>
        <w:t xml:space="preserve">moral hazard. </w:t>
      </w:r>
      <w:r w:rsidRPr="000874D9">
        <w:rPr>
          <w:rFonts w:ascii="Times New Roman" w:hAnsi="Times New Roman" w:cs="Times New Roman"/>
          <w:sz w:val="24"/>
        </w:rPr>
        <w:t>Hal tersebut dikare</w:t>
      </w:r>
      <w:r>
        <w:rPr>
          <w:rFonts w:ascii="Times New Roman" w:hAnsi="Times New Roman" w:cs="Times New Roman"/>
          <w:sz w:val="24"/>
        </w:rPr>
        <w:t xml:space="preserve">nakan aktivitas </w:t>
      </w:r>
      <w:r w:rsidRPr="000874D9">
        <w:rPr>
          <w:rFonts w:ascii="Times New Roman" w:hAnsi="Times New Roman" w:cs="Times New Roman"/>
          <w:sz w:val="24"/>
        </w:rPr>
        <w:t xml:space="preserve">rekayasa manajerial ini dilakukan untuk menyesatkan dan merugikan pihak </w:t>
      </w:r>
      <w:proofErr w:type="gramStart"/>
      <w:r w:rsidRPr="000874D9">
        <w:rPr>
          <w:rFonts w:ascii="Times New Roman" w:hAnsi="Times New Roman" w:cs="Times New Roman"/>
          <w:sz w:val="24"/>
        </w:rPr>
        <w:t>lain</w:t>
      </w:r>
      <w:proofErr w:type="gramEnd"/>
      <w:r w:rsidRPr="000874D9">
        <w:rPr>
          <w:rFonts w:ascii="Times New Roman" w:hAnsi="Times New Roman" w:cs="Times New Roman"/>
          <w:sz w:val="24"/>
        </w:rPr>
        <w:t xml:space="preserve"> yang menggunakan laporan keuangan sebagai sumber informasi untuk mengetahui segala sesuatu tentang perusahaan. </w:t>
      </w:r>
      <w:proofErr w:type="gramStart"/>
      <w:r w:rsidRPr="000874D9">
        <w:rPr>
          <w:rFonts w:ascii="Times New Roman" w:hAnsi="Times New Roman" w:cs="Times New Roman"/>
          <w:sz w:val="24"/>
        </w:rPr>
        <w:t>Kerugian akibat praktik manajemen laba menjadi salah satu alasan untuk menganalisis lebih dalam tentang manajemen laba, salah satunya tentang faktor-faktor yang mempengaruhinya.</w:t>
      </w:r>
      <w:proofErr w:type="gramEnd"/>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sidRPr="000874D9">
        <w:rPr>
          <w:rFonts w:ascii="Times New Roman" w:hAnsi="Times New Roman" w:cs="Times New Roman"/>
          <w:sz w:val="24"/>
        </w:rPr>
        <w:t>Salah satu fenomena mengenai manajemen laba yang terjadi pada perusahaan besar.</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Contoh fenomena manajemen laba yaitu kasus PT Inovisi Infracom (INVS).</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Kasus PT Inovisi Infracom (INVS) pada tahun 2015.</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Dalam</w:t>
      </w:r>
      <w:r>
        <w:rPr>
          <w:rFonts w:ascii="Times New Roman" w:hAnsi="Times New Roman" w:cs="Times New Roman"/>
          <w:sz w:val="24"/>
        </w:rPr>
        <w:t xml:space="preserve"> kasus ini Bursa Efek Indonesia </w:t>
      </w:r>
      <w:r w:rsidRPr="000874D9">
        <w:rPr>
          <w:rFonts w:ascii="Times New Roman" w:hAnsi="Times New Roman" w:cs="Times New Roman"/>
          <w:sz w:val="24"/>
        </w:rPr>
        <w:t>(BEI) menemukan indikasi salah saji dalam laporan keuangan INVS periode September 2014.</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Dalam keterbukaan informasi INVS bertanggal 25 Februari 2015, ada delapan item dalam laporan keuangan INVS yang harus diperbaiki.</w:t>
      </w:r>
      <w:proofErr w:type="gramEnd"/>
      <w:r w:rsidRPr="000874D9">
        <w:rPr>
          <w:rFonts w:ascii="Times New Roman" w:hAnsi="Times New Roman" w:cs="Times New Roman"/>
          <w:sz w:val="24"/>
        </w:rPr>
        <w:t xml:space="preserve"> Pada periode semester pertama 2014 pembayaran gaji pada karyawan Rp1</w:t>
      </w:r>
      <w:proofErr w:type="gramStart"/>
      <w:r w:rsidRPr="000874D9">
        <w:rPr>
          <w:rFonts w:ascii="Times New Roman" w:hAnsi="Times New Roman" w:cs="Times New Roman"/>
          <w:sz w:val="24"/>
        </w:rPr>
        <w:t>,9</w:t>
      </w:r>
      <w:proofErr w:type="gramEnd"/>
      <w:r w:rsidRPr="000874D9">
        <w:rPr>
          <w:rFonts w:ascii="Times New Roman" w:hAnsi="Times New Roman" w:cs="Times New Roman"/>
          <w:sz w:val="24"/>
        </w:rPr>
        <w:t xml:space="preserve"> triliun. </w:t>
      </w:r>
      <w:proofErr w:type="gramStart"/>
      <w:r w:rsidRPr="000874D9">
        <w:rPr>
          <w:rFonts w:ascii="Times New Roman" w:hAnsi="Times New Roman" w:cs="Times New Roman"/>
          <w:sz w:val="24"/>
        </w:rPr>
        <w:t>Namun, pada kuartal ketiga 2014 angka pembayaran gaji pada karyawan turun menjadi Rp59 miliar.</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BEI meminta INVS untuk merevisi nilai aset tetap, laba bersih per saham, laporan segmen usaha, kategori instrumen keuangan, dan jumlah kewajiban dalam informas</w:t>
      </w:r>
      <w:r>
        <w:rPr>
          <w:rFonts w:ascii="Times New Roman" w:hAnsi="Times New Roman" w:cs="Times New Roman"/>
          <w:sz w:val="24"/>
        </w:rPr>
        <w:t>i segmen usaha.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Selain itu, BEI </w:t>
      </w:r>
      <w:r w:rsidRPr="000874D9">
        <w:rPr>
          <w:rFonts w:ascii="Times New Roman" w:hAnsi="Times New Roman" w:cs="Times New Roman"/>
          <w:sz w:val="24"/>
        </w:rPr>
        <w:t>juga menyatakan manajemen INVS salah saji item pembayaran kas kepada karyawan dan penerimaan (pembayaran) bersih utang pihak berelasi dalam laporan arus kas.</w:t>
      </w:r>
      <w:proofErr w:type="gramEnd"/>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sidRPr="000874D9">
        <w:rPr>
          <w:rFonts w:ascii="Times New Roman" w:hAnsi="Times New Roman" w:cs="Times New Roman"/>
          <w:sz w:val="24"/>
        </w:rPr>
        <w:t>Sebelumnya, manajemen INVS telah merevisi laporan keuangannya untuk periode Januari hingga September 2014.</w:t>
      </w:r>
      <w:proofErr w:type="gramEnd"/>
      <w:r w:rsidRPr="000874D9">
        <w:rPr>
          <w:rFonts w:ascii="Times New Roman" w:hAnsi="Times New Roman" w:cs="Times New Roman"/>
          <w:sz w:val="24"/>
        </w:rPr>
        <w:t xml:space="preserve"> Dalam revisinya tersebut, beberapa nilai pada laporan keuangan mengalami perubahan nilai, salah satu contohnya adalah penurunan nilai aset tetap menjadi Rp1,16 triliun setelah revisi dari sebelumnya diakui sebesar Rp1,45 triliun. </w:t>
      </w:r>
      <w:proofErr w:type="gramStart"/>
      <w:r w:rsidRPr="000874D9">
        <w:rPr>
          <w:rFonts w:ascii="Times New Roman" w:hAnsi="Times New Roman" w:cs="Times New Roman"/>
          <w:sz w:val="24"/>
        </w:rPr>
        <w:t>Inovisi juga mengakui laba bersih per saham berdasarkan laba periode berjalan.</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Praktik ini menjadikan laba bersih per saham INVS tampak lebih besar.</w:t>
      </w:r>
      <w:proofErr w:type="gramEnd"/>
      <w:r w:rsidRPr="000874D9">
        <w:rPr>
          <w:rFonts w:ascii="Times New Roman" w:hAnsi="Times New Roman" w:cs="Times New Roman"/>
          <w:sz w:val="24"/>
        </w:rPr>
        <w:t xml:space="preserve"> </w:t>
      </w:r>
      <w:proofErr w:type="gramStart"/>
      <w:r w:rsidRPr="000874D9">
        <w:rPr>
          <w:rFonts w:ascii="Times New Roman" w:hAnsi="Times New Roman" w:cs="Times New Roman"/>
          <w:sz w:val="24"/>
        </w:rPr>
        <w:t>Padahal, seharusnya per</w:t>
      </w:r>
      <w:r>
        <w:rPr>
          <w:rFonts w:ascii="Times New Roman" w:hAnsi="Times New Roman" w:cs="Times New Roman"/>
          <w:sz w:val="24"/>
        </w:rPr>
        <w:t>seroan menggunakan laba periode berjalan yang diatribusikan kepada pemilik entitas induk.</w:t>
      </w:r>
      <w:proofErr w:type="gramEnd"/>
      <w:r>
        <w:rPr>
          <w:rFonts w:ascii="Times New Roman" w:hAnsi="Times New Roman" w:cs="Times New Roman"/>
          <w:sz w:val="24"/>
        </w:rPr>
        <w:t xml:space="preserve"> (</w:t>
      </w:r>
      <w:hyperlink r:id="rId9" w:history="1">
        <w:r w:rsidRPr="00BD3B1C">
          <w:rPr>
            <w:rStyle w:val="Hyperlink"/>
            <w:rFonts w:ascii="Times New Roman" w:hAnsi="Times New Roman" w:cs="Times New Roman"/>
            <w:sz w:val="24"/>
          </w:rPr>
          <w:t>http://www.bareksa.com</w:t>
        </w:r>
      </w:hyperlink>
      <w:r>
        <w:rPr>
          <w:rFonts w:ascii="Times New Roman" w:hAnsi="Times New Roman" w:cs="Times New Roman"/>
          <w:sz w:val="24"/>
        </w:rPr>
        <w:t xml:space="preserve">, 2015). </w:t>
      </w:r>
      <w:proofErr w:type="gramStart"/>
      <w:r>
        <w:rPr>
          <w:rFonts w:ascii="Times New Roman" w:hAnsi="Times New Roman" w:cs="Times New Roman"/>
          <w:sz w:val="24"/>
        </w:rPr>
        <w:t>diakses</w:t>
      </w:r>
      <w:proofErr w:type="gramEnd"/>
      <w:r>
        <w:rPr>
          <w:rFonts w:ascii="Times New Roman" w:hAnsi="Times New Roman" w:cs="Times New Roman"/>
          <w:sz w:val="24"/>
        </w:rPr>
        <w:t xml:space="preserve"> pada: 14 </w:t>
      </w:r>
      <w:r w:rsidRPr="000874D9">
        <w:rPr>
          <w:rFonts w:ascii="Times New Roman" w:hAnsi="Times New Roman" w:cs="Times New Roman"/>
          <w:sz w:val="24"/>
        </w:rPr>
        <w:t>Agustus 2018, pukul 21.30 WITA).</w:t>
      </w:r>
    </w:p>
    <w:p w:rsidR="008C667C" w:rsidRPr="000874D9" w:rsidRDefault="008C667C" w:rsidP="008C667C">
      <w:pPr>
        <w:spacing w:after="0" w:line="240" w:lineRule="auto"/>
        <w:ind w:firstLine="720"/>
        <w:jc w:val="both"/>
        <w:rPr>
          <w:rFonts w:ascii="Times New Roman" w:hAnsi="Times New Roman" w:cs="Times New Roman"/>
          <w:sz w:val="24"/>
        </w:rPr>
      </w:pPr>
      <w:proofErr w:type="gramStart"/>
      <w:r w:rsidRPr="000874D9">
        <w:rPr>
          <w:rFonts w:ascii="Times New Roman" w:eastAsia="Times New Roman" w:hAnsi="Times New Roman" w:cs="Times New Roman"/>
          <w:sz w:val="24"/>
        </w:rPr>
        <w:t>Ukuran perusahaan pada dasarnya adalah pengelompokan perusahaan kedalam beberapa kelompok, diantaranya perusahaan besar, sedang dan kecil.</w:t>
      </w:r>
      <w:proofErr w:type="gramEnd"/>
      <w:r w:rsidRPr="000874D9">
        <w:rPr>
          <w:rFonts w:ascii="Times New Roman" w:eastAsia="Times New Roman" w:hAnsi="Times New Roman" w:cs="Times New Roman"/>
          <w:sz w:val="24"/>
        </w:rPr>
        <w:t xml:space="preserve"> Skala perusahaan merupakan ukuran yang dipakai untuk mencerminkan besar kecilnya perusahaan yang didasarkan kepada total aset perusahaan (Suwito dan Herawaty, 2005).</w:t>
      </w:r>
      <w:r>
        <w:rPr>
          <w:rFonts w:ascii="Times New Roman" w:hAnsi="Times New Roman" w:cs="Times New Roman"/>
          <w:sz w:val="24"/>
        </w:rPr>
        <w:t xml:space="preserve"> </w:t>
      </w:r>
      <w:proofErr w:type="gramStart"/>
      <w:r w:rsidRPr="000874D9">
        <w:rPr>
          <w:rFonts w:ascii="Times New Roman" w:hAnsi="Times New Roman" w:cs="Times New Roman"/>
          <w:sz w:val="24"/>
        </w:rPr>
        <w:t>Penelitian yang dilakukan oleh Wicitra (2016) membuktikan bahwa ukuran perusahaan dapat memperkuat pengaruh positif manajemen laba.</w:t>
      </w:r>
      <w:proofErr w:type="gramEnd"/>
      <w:r w:rsidRPr="000874D9">
        <w:rPr>
          <w:rFonts w:ascii="Times New Roman" w:hAnsi="Times New Roman" w:cs="Times New Roman"/>
          <w:sz w:val="24"/>
        </w:rPr>
        <w:t xml:space="preserve"> </w:t>
      </w:r>
      <w:proofErr w:type="gramStart"/>
      <w:r>
        <w:rPr>
          <w:rFonts w:ascii="Times New Roman" w:hAnsi="Times New Roman" w:cs="Times New Roman"/>
          <w:sz w:val="24"/>
        </w:rPr>
        <w:t xml:space="preserve">Hal ini tidak </w:t>
      </w:r>
      <w:r w:rsidRPr="000874D9">
        <w:rPr>
          <w:rFonts w:ascii="Times New Roman" w:hAnsi="Times New Roman" w:cs="Times New Roman"/>
          <w:sz w:val="24"/>
        </w:rPr>
        <w:t>sependapat oleh penelitian Kiswara (1999) walaupun tidak dapat menunjukan bahwa ukuran perusahaan, jenis industri, dan jenis penanam modal berhubungan dengan besarnya tingkat manjemen laba.</w:t>
      </w:r>
      <w:proofErr w:type="gramEnd"/>
      <w:r w:rsidRPr="000874D9">
        <w:rPr>
          <w:rFonts w:ascii="Times New Roman" w:hAnsi="Times New Roman" w:cs="Times New Roman"/>
          <w:sz w:val="24"/>
        </w:rPr>
        <w:t xml:space="preserve"> </w:t>
      </w:r>
    </w:p>
    <w:p w:rsidR="008C667C" w:rsidRDefault="008C667C" w:rsidP="008C667C">
      <w:pPr>
        <w:spacing w:after="0" w:line="240" w:lineRule="auto"/>
        <w:jc w:val="center"/>
        <w:rPr>
          <w:rFonts w:ascii="Times New Roman" w:hAnsi="Times New Roman" w:cs="Times New Roman"/>
          <w:b/>
          <w:sz w:val="24"/>
          <w:szCs w:val="24"/>
        </w:rPr>
      </w:pPr>
      <w:r w:rsidRPr="009B0735">
        <w:rPr>
          <w:rFonts w:ascii="Times New Roman" w:hAnsi="Times New Roman" w:cs="Times New Roman"/>
          <w:b/>
          <w:sz w:val="24"/>
          <w:szCs w:val="24"/>
        </w:rPr>
        <w:t>KAJIAN PUSTAKA</w:t>
      </w:r>
    </w:p>
    <w:p w:rsidR="008C667C" w:rsidRPr="009B0735" w:rsidRDefault="008C667C" w:rsidP="008C667C">
      <w:pPr>
        <w:spacing w:after="0" w:line="240" w:lineRule="auto"/>
        <w:jc w:val="center"/>
        <w:rPr>
          <w:rFonts w:ascii="Times New Roman" w:hAnsi="Times New Roman" w:cs="Times New Roman"/>
          <w:b/>
          <w:sz w:val="24"/>
          <w:szCs w:val="24"/>
        </w:rPr>
      </w:pPr>
    </w:p>
    <w:p w:rsidR="008C667C" w:rsidRPr="009B0735" w:rsidRDefault="008C667C" w:rsidP="008C667C">
      <w:pPr>
        <w:spacing w:after="0" w:line="240" w:lineRule="auto"/>
        <w:jc w:val="both"/>
        <w:rPr>
          <w:rFonts w:ascii="Times New Roman" w:hAnsi="Times New Roman" w:cs="Times New Roman"/>
          <w:b/>
          <w:sz w:val="24"/>
          <w:szCs w:val="24"/>
        </w:rPr>
      </w:pPr>
      <w:r w:rsidRPr="009B0735">
        <w:rPr>
          <w:rFonts w:ascii="Times New Roman" w:hAnsi="Times New Roman" w:cs="Times New Roman"/>
          <w:b/>
          <w:sz w:val="24"/>
          <w:szCs w:val="24"/>
        </w:rPr>
        <w:t>2.1.</w:t>
      </w:r>
      <w:r w:rsidRPr="009B0735">
        <w:rPr>
          <w:rFonts w:ascii="Times New Roman" w:hAnsi="Times New Roman" w:cs="Times New Roman"/>
          <w:b/>
          <w:sz w:val="24"/>
          <w:szCs w:val="24"/>
        </w:rPr>
        <w:tab/>
        <w:t>Teori Agensi</w:t>
      </w:r>
    </w:p>
    <w:p w:rsidR="008C667C" w:rsidRPr="009B0735" w:rsidRDefault="008C667C" w:rsidP="008C667C">
      <w:pPr>
        <w:spacing w:after="0" w:line="240" w:lineRule="auto"/>
        <w:ind w:firstLine="720"/>
        <w:jc w:val="both"/>
        <w:rPr>
          <w:rFonts w:ascii="Times New Roman" w:hAnsi="Times New Roman" w:cs="Times New Roman"/>
          <w:sz w:val="24"/>
          <w:szCs w:val="24"/>
        </w:rPr>
      </w:pPr>
      <w:proofErr w:type="gramStart"/>
      <w:r w:rsidRPr="009B0735">
        <w:rPr>
          <w:rFonts w:ascii="Times New Roman" w:hAnsi="Times New Roman" w:cs="Times New Roman"/>
          <w:sz w:val="24"/>
          <w:szCs w:val="24"/>
        </w:rPr>
        <w:t>Perspektif hubungan keagenan merupakan dasar yang digunakan untuk memahami hubungan anta</w:t>
      </w:r>
      <w:r>
        <w:rPr>
          <w:rFonts w:ascii="Times New Roman" w:hAnsi="Times New Roman" w:cs="Times New Roman"/>
          <w:sz w:val="24"/>
          <w:szCs w:val="24"/>
        </w:rPr>
        <w:t>ra manajer dan pemegang saham.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Perspektif hubungan keagenan dijelaskan </w:t>
      </w:r>
      <w:r>
        <w:rPr>
          <w:rFonts w:ascii="Times New Roman" w:hAnsi="Times New Roman" w:cs="Times New Roman"/>
          <w:sz w:val="24"/>
          <w:szCs w:val="24"/>
        </w:rPr>
        <w:lastRenderedPageBreak/>
        <w:t>dalam Teori Agendi yang dicetus</w:t>
      </w:r>
      <w:r w:rsidRPr="009B0735">
        <w:rPr>
          <w:rFonts w:ascii="Times New Roman" w:hAnsi="Times New Roman" w:cs="Times New Roman"/>
          <w:sz w:val="24"/>
          <w:szCs w:val="24"/>
        </w:rPr>
        <w:t>kan oleh Jensen dan Meckling pada tahun 1976.</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 xml:space="preserve">Jensen dan Meckling </w:t>
      </w:r>
      <w:r>
        <w:rPr>
          <w:rFonts w:ascii="Times New Roman" w:hAnsi="Times New Roman" w:cs="Times New Roman"/>
          <w:sz w:val="24"/>
          <w:szCs w:val="24"/>
        </w:rPr>
        <w:t>(1976), hubungan keagenan merupakan</w:t>
      </w:r>
      <w:r w:rsidRPr="009B0735">
        <w:rPr>
          <w:rFonts w:ascii="Times New Roman" w:hAnsi="Times New Roman" w:cs="Times New Roman"/>
          <w:sz w:val="24"/>
          <w:szCs w:val="24"/>
        </w:rPr>
        <w:t xml:space="preserve"> kontrak antara manajer (</w:t>
      </w:r>
      <w:r w:rsidRPr="009B0735">
        <w:rPr>
          <w:rFonts w:ascii="Times New Roman" w:hAnsi="Times New Roman" w:cs="Times New Roman"/>
          <w:i/>
          <w:sz w:val="24"/>
          <w:szCs w:val="24"/>
        </w:rPr>
        <w:t>agent</w:t>
      </w:r>
      <w:r w:rsidRPr="009B0735">
        <w:rPr>
          <w:rFonts w:ascii="Times New Roman" w:hAnsi="Times New Roman" w:cs="Times New Roman"/>
          <w:sz w:val="24"/>
          <w:szCs w:val="24"/>
        </w:rPr>
        <w:t>) dengan pemilik (</w:t>
      </w:r>
      <w:r w:rsidRPr="009B0735">
        <w:rPr>
          <w:rFonts w:ascii="Times New Roman" w:hAnsi="Times New Roman" w:cs="Times New Roman"/>
          <w:i/>
          <w:sz w:val="24"/>
          <w:szCs w:val="24"/>
        </w:rPr>
        <w:t>principal</w:t>
      </w:r>
      <w:r w:rsidRPr="009B0735">
        <w:rPr>
          <w:rFonts w:ascii="Times New Roman" w:hAnsi="Times New Roman" w:cs="Times New Roman"/>
          <w:sz w:val="24"/>
          <w:szCs w:val="24"/>
        </w:rPr>
        <w:t>).</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 xml:space="preserve">Pada perusahaan yang modalnya terdiri atas saham, pemegang saham bertindak sebagai </w:t>
      </w:r>
      <w:r>
        <w:rPr>
          <w:rFonts w:ascii="Times New Roman" w:hAnsi="Times New Roman" w:cs="Times New Roman"/>
          <w:sz w:val="24"/>
          <w:szCs w:val="24"/>
        </w:rPr>
        <w:t xml:space="preserve">principal, </w:t>
      </w:r>
      <w:r w:rsidRPr="009B0735">
        <w:rPr>
          <w:rFonts w:ascii="Times New Roman" w:hAnsi="Times New Roman" w:cs="Times New Roman"/>
          <w:sz w:val="24"/>
          <w:szCs w:val="24"/>
        </w:rPr>
        <w:t>dan CEO (</w:t>
      </w:r>
      <w:r w:rsidRPr="009B0735">
        <w:rPr>
          <w:rFonts w:ascii="Times New Roman" w:hAnsi="Times New Roman" w:cs="Times New Roman"/>
          <w:i/>
          <w:sz w:val="24"/>
          <w:szCs w:val="24"/>
        </w:rPr>
        <w:t>Chied Executife Officer</w:t>
      </w:r>
      <w:r w:rsidRPr="009B0735">
        <w:rPr>
          <w:rFonts w:ascii="Times New Roman" w:hAnsi="Times New Roman" w:cs="Times New Roman"/>
          <w:sz w:val="24"/>
          <w:szCs w:val="24"/>
        </w:rPr>
        <w:t>) sebagai agen mereka.</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Prinsipal mempekerjakan agen untuk melakukan tugas sesuai dengan kepentingan prinsipal, termasuk pendelegasian otorisasi pengambilan keputusan dari prinsipal kepada agen.</w:t>
      </w:r>
      <w:proofErr w:type="gramEnd"/>
    </w:p>
    <w:p w:rsidR="008C667C" w:rsidRPr="009B0735" w:rsidRDefault="008C667C" w:rsidP="008C667C">
      <w:pPr>
        <w:spacing w:after="0" w:line="240" w:lineRule="auto"/>
        <w:ind w:firstLine="720"/>
        <w:jc w:val="both"/>
        <w:rPr>
          <w:rFonts w:ascii="Times New Roman" w:hAnsi="Times New Roman" w:cs="Times New Roman"/>
          <w:sz w:val="24"/>
          <w:szCs w:val="24"/>
        </w:rPr>
      </w:pPr>
      <w:r w:rsidRPr="009B0735">
        <w:rPr>
          <w:rFonts w:ascii="Times New Roman" w:hAnsi="Times New Roman" w:cs="Times New Roman"/>
          <w:sz w:val="24"/>
          <w:szCs w:val="24"/>
        </w:rPr>
        <w:t>Hubungan keagenan dikatakan telah terjadi ketika suatu kontr</w:t>
      </w:r>
      <w:r>
        <w:rPr>
          <w:rFonts w:ascii="Times New Roman" w:hAnsi="Times New Roman" w:cs="Times New Roman"/>
          <w:sz w:val="24"/>
          <w:szCs w:val="24"/>
        </w:rPr>
        <w:t>ak antara seseorang atau lebih, seorang principal,</w:t>
      </w:r>
      <w:r w:rsidRPr="009B0735">
        <w:rPr>
          <w:rFonts w:ascii="Times New Roman" w:hAnsi="Times New Roman" w:cs="Times New Roman"/>
          <w:sz w:val="24"/>
          <w:szCs w:val="24"/>
        </w:rPr>
        <w:t xml:space="preserve"> seorang agen dan orang lainnya untuk memberikan jasa demi kepentingan prinsipal termasuk melibatkan adanya pemberian delegasi kekuasaan pengambilan keputusan kepada agen (Belkaoi, 2007). </w:t>
      </w:r>
      <w:proofErr w:type="gramStart"/>
      <w:r w:rsidRPr="009B0735">
        <w:rPr>
          <w:rFonts w:ascii="Times New Roman" w:hAnsi="Times New Roman" w:cs="Times New Roman"/>
          <w:sz w:val="24"/>
          <w:szCs w:val="24"/>
        </w:rPr>
        <w:t>Baik prinsipal maupun agen diasumsikan untuk termotivasi hanya oleh kepentingan dirinya sendiri, yaitu untuk memaksimalkan kegunaan subjek dan juga untuk menyadari kepentingan bersama mereka.</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Agen berjuang untuk memaksimalkan pembayaran kontraknya yang tergantung pada suatu tingkatan usaha tertentu yang dibutuhkan.</w:t>
      </w:r>
      <w:proofErr w:type="gramEnd"/>
    </w:p>
    <w:p w:rsidR="008C667C" w:rsidRPr="009B0735" w:rsidRDefault="008C667C" w:rsidP="008C667C">
      <w:pPr>
        <w:spacing w:after="0" w:line="240" w:lineRule="auto"/>
        <w:ind w:firstLine="720"/>
        <w:jc w:val="both"/>
        <w:rPr>
          <w:rFonts w:ascii="Times New Roman" w:hAnsi="Times New Roman" w:cs="Times New Roman"/>
          <w:sz w:val="24"/>
          <w:szCs w:val="24"/>
        </w:rPr>
      </w:pPr>
      <w:proofErr w:type="gramStart"/>
      <w:r w:rsidRPr="009B0735">
        <w:rPr>
          <w:rFonts w:ascii="Times New Roman" w:hAnsi="Times New Roman" w:cs="Times New Roman"/>
          <w:sz w:val="24"/>
          <w:szCs w:val="24"/>
        </w:rPr>
        <w:t>Prinsipal berjuang untuk memaksimalkan pengembalian atas penggunaan sumber dayanya yang tergantung pada pembayaran yang terutang kepada agen.</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Dengan demikian terdapat dua kepentingan yang berbeda di dalam perusahaan dimana masing-masing pihak berusaha untuk mencapai atau mempertahankan tingkat kemakmuran yang dikehendaki.</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Konflik kepentingan antara prinsipal dan agen terjadi karena kemungkinan agen tidak selalu berbuat sesuai dengan kepentingan prinsipal.</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Terjadinya konflik kepentingan tersebut disebut dengan konflik keagenan (</w:t>
      </w:r>
      <w:r w:rsidRPr="009B0735">
        <w:rPr>
          <w:rFonts w:ascii="Times New Roman" w:hAnsi="Times New Roman" w:cs="Times New Roman"/>
          <w:i/>
          <w:sz w:val="24"/>
          <w:szCs w:val="24"/>
        </w:rPr>
        <w:t>agency</w:t>
      </w:r>
      <w:r w:rsidRPr="009B0735">
        <w:rPr>
          <w:rFonts w:ascii="Times New Roman" w:hAnsi="Times New Roman" w:cs="Times New Roman"/>
          <w:sz w:val="24"/>
          <w:szCs w:val="24"/>
        </w:rPr>
        <w:t xml:space="preserve"> </w:t>
      </w:r>
      <w:r w:rsidRPr="009B0735">
        <w:rPr>
          <w:rFonts w:ascii="Times New Roman" w:hAnsi="Times New Roman" w:cs="Times New Roman"/>
          <w:i/>
          <w:sz w:val="24"/>
          <w:szCs w:val="24"/>
        </w:rPr>
        <w:t>conflict</w:t>
      </w:r>
      <w:r w:rsidRPr="009B0735">
        <w:rPr>
          <w:rFonts w:ascii="Times New Roman" w:hAnsi="Times New Roman" w:cs="Times New Roman"/>
          <w:sz w:val="24"/>
          <w:szCs w:val="24"/>
        </w:rPr>
        <w:t>) (Belkaoi, 2007).</w:t>
      </w:r>
      <w:proofErr w:type="gramEnd"/>
    </w:p>
    <w:p w:rsidR="008C667C" w:rsidRPr="009B0735" w:rsidRDefault="008C667C" w:rsidP="008C667C">
      <w:pPr>
        <w:spacing w:after="0" w:line="240" w:lineRule="auto"/>
        <w:ind w:firstLine="720"/>
        <w:jc w:val="both"/>
        <w:rPr>
          <w:rFonts w:ascii="Times New Roman" w:hAnsi="Times New Roman" w:cs="Times New Roman"/>
          <w:sz w:val="24"/>
          <w:szCs w:val="24"/>
        </w:rPr>
      </w:pPr>
      <w:r w:rsidRPr="009B0735">
        <w:rPr>
          <w:rFonts w:ascii="Times New Roman" w:hAnsi="Times New Roman" w:cs="Times New Roman"/>
          <w:sz w:val="24"/>
          <w:szCs w:val="24"/>
        </w:rPr>
        <w:t xml:space="preserve">Dalam teori agensi, agen </w:t>
      </w:r>
      <w:proofErr w:type="gramStart"/>
      <w:r w:rsidRPr="009B0735">
        <w:rPr>
          <w:rFonts w:ascii="Times New Roman" w:hAnsi="Times New Roman" w:cs="Times New Roman"/>
          <w:sz w:val="24"/>
          <w:szCs w:val="24"/>
        </w:rPr>
        <w:t>akan</w:t>
      </w:r>
      <w:proofErr w:type="gramEnd"/>
      <w:r w:rsidRPr="009B0735">
        <w:rPr>
          <w:rFonts w:ascii="Times New Roman" w:hAnsi="Times New Roman" w:cs="Times New Roman"/>
          <w:sz w:val="24"/>
          <w:szCs w:val="24"/>
        </w:rPr>
        <w:t xml:space="preserve"> memperoleh kepuasan ketika menerima kompensasi keuangan, investasi, kontrak usaha, pinjaman maupun syarat lainnya yang ada dalam hubungan antara kedua belah pihak. Jika dalam perjanjian antara agen dan prinsipal terdapat suatu target seperti laba, target inilah yang </w:t>
      </w:r>
      <w:proofErr w:type="gramStart"/>
      <w:r w:rsidRPr="009B0735">
        <w:rPr>
          <w:rFonts w:ascii="Times New Roman" w:hAnsi="Times New Roman" w:cs="Times New Roman"/>
          <w:sz w:val="24"/>
          <w:szCs w:val="24"/>
        </w:rPr>
        <w:t>akan</w:t>
      </w:r>
      <w:proofErr w:type="gramEnd"/>
      <w:r w:rsidRPr="009B0735">
        <w:rPr>
          <w:rFonts w:ascii="Times New Roman" w:hAnsi="Times New Roman" w:cs="Times New Roman"/>
          <w:sz w:val="24"/>
          <w:szCs w:val="24"/>
        </w:rPr>
        <w:t xml:space="preserve"> diusahakan oleh agen dengan memanipulasi angka-angka yang dapat mempengaruhi laba. </w:t>
      </w:r>
      <w:proofErr w:type="gramStart"/>
      <w:r w:rsidRPr="009B0735">
        <w:rPr>
          <w:rFonts w:ascii="Times New Roman" w:hAnsi="Times New Roman" w:cs="Times New Roman"/>
          <w:sz w:val="24"/>
          <w:szCs w:val="24"/>
        </w:rPr>
        <w:t>Kondisi ini disebabkan karena adanya asimetri informasi antara agen dan prinsipal.</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Asimetri informasi antara manajer dan pemegang saham adalah kondisi yang diperlukan untuk melakukan manajemen laba (Rusmin 2010).</w:t>
      </w:r>
      <w:proofErr w:type="gramEnd"/>
    </w:p>
    <w:p w:rsidR="008C667C" w:rsidRPr="009B0735" w:rsidRDefault="008C667C" w:rsidP="008C667C">
      <w:pPr>
        <w:spacing w:after="0" w:line="240" w:lineRule="auto"/>
        <w:ind w:firstLine="720"/>
        <w:jc w:val="both"/>
        <w:rPr>
          <w:rFonts w:ascii="Times New Roman" w:hAnsi="Times New Roman" w:cs="Times New Roman"/>
          <w:sz w:val="24"/>
          <w:szCs w:val="24"/>
        </w:rPr>
      </w:pPr>
      <w:proofErr w:type="gramStart"/>
      <w:r w:rsidRPr="009B0735">
        <w:rPr>
          <w:rFonts w:ascii="Times New Roman" w:hAnsi="Times New Roman" w:cs="Times New Roman"/>
          <w:sz w:val="24"/>
          <w:szCs w:val="24"/>
        </w:rPr>
        <w:t>Asimetri informasi (</w:t>
      </w:r>
      <w:r w:rsidRPr="009B0735">
        <w:rPr>
          <w:rFonts w:ascii="Times New Roman" w:hAnsi="Times New Roman" w:cs="Times New Roman"/>
          <w:i/>
          <w:sz w:val="24"/>
          <w:szCs w:val="24"/>
        </w:rPr>
        <w:t>information asymmetry</w:t>
      </w:r>
      <w:r w:rsidRPr="009B0735">
        <w:rPr>
          <w:rFonts w:ascii="Times New Roman" w:hAnsi="Times New Roman" w:cs="Times New Roman"/>
          <w:sz w:val="24"/>
          <w:szCs w:val="24"/>
        </w:rPr>
        <w:t>)</w:t>
      </w:r>
      <w:r>
        <w:rPr>
          <w:rFonts w:ascii="Times New Roman" w:hAnsi="Times New Roman" w:cs="Times New Roman"/>
          <w:sz w:val="24"/>
          <w:szCs w:val="24"/>
        </w:rPr>
        <w:t xml:space="preserve"> yaitu suatu kondisi dimana ada </w:t>
      </w:r>
      <w:r w:rsidRPr="009B0735">
        <w:rPr>
          <w:rFonts w:ascii="Times New Roman" w:hAnsi="Times New Roman" w:cs="Times New Roman"/>
          <w:sz w:val="24"/>
          <w:szCs w:val="24"/>
        </w:rPr>
        <w:t>ketidakseimbangan perolehan informasi antara pihak manajemen dan pemegang saham.</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Manajer memiliki informasi yang lebih banyak (</w:t>
      </w:r>
      <w:r w:rsidRPr="009B0735">
        <w:rPr>
          <w:rFonts w:ascii="Times New Roman" w:hAnsi="Times New Roman" w:cs="Times New Roman"/>
          <w:i/>
          <w:sz w:val="24"/>
          <w:szCs w:val="24"/>
        </w:rPr>
        <w:t>full</w:t>
      </w:r>
      <w:r w:rsidRPr="009B0735">
        <w:rPr>
          <w:rFonts w:ascii="Times New Roman" w:hAnsi="Times New Roman" w:cs="Times New Roman"/>
          <w:sz w:val="24"/>
          <w:szCs w:val="24"/>
        </w:rPr>
        <w:t xml:space="preserve"> </w:t>
      </w:r>
      <w:r>
        <w:rPr>
          <w:rFonts w:ascii="Times New Roman" w:hAnsi="Times New Roman" w:cs="Times New Roman"/>
          <w:i/>
          <w:sz w:val="24"/>
          <w:szCs w:val="24"/>
        </w:rPr>
        <w:t>i</w:t>
      </w:r>
      <w:r w:rsidRPr="009B0735">
        <w:rPr>
          <w:rFonts w:ascii="Times New Roman" w:hAnsi="Times New Roman" w:cs="Times New Roman"/>
          <w:i/>
          <w:sz w:val="24"/>
          <w:szCs w:val="24"/>
        </w:rPr>
        <w:t>nformation</w:t>
      </w:r>
      <w:r w:rsidRPr="009B0735">
        <w:rPr>
          <w:rFonts w:ascii="Times New Roman" w:hAnsi="Times New Roman" w:cs="Times New Roman"/>
          <w:sz w:val="24"/>
          <w:szCs w:val="24"/>
        </w:rPr>
        <w:t>) dibanding dengan pemegang saham karena sebagai pengelola, manajer lebih mengetahui keadaan yang ada dalam perusahaan.</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Informasi yang lebih sedikit yang dimiliki oleh pemegang saham dapat memicu manajer menggunakan posisinya dalam perusahaan untuk mengelola laba yang dilaporkan (Rusmin 2010).</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Kondisi ini menyebabkan muncul konflik kepentingan antara pemegang saham (prinsipal) dengan manajer (agen).</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Di mana antara agen dan prinspal ingin memaksimumkan kesejahteraan masing-masing dengan informasi yang dimiliki.</w:t>
      </w:r>
      <w:proofErr w:type="gramEnd"/>
      <w:r w:rsidRPr="009B0735">
        <w:rPr>
          <w:rFonts w:ascii="Times New Roman" w:hAnsi="Times New Roman" w:cs="Times New Roman"/>
          <w:sz w:val="24"/>
          <w:szCs w:val="24"/>
        </w:rPr>
        <w:t xml:space="preserve"> Dengan adanya maslah agensi yang </w:t>
      </w:r>
      <w:proofErr w:type="gramStart"/>
      <w:r w:rsidRPr="009B0735">
        <w:rPr>
          <w:rFonts w:ascii="Times New Roman" w:hAnsi="Times New Roman" w:cs="Times New Roman"/>
          <w:sz w:val="24"/>
          <w:szCs w:val="24"/>
        </w:rPr>
        <w:t>disebabkan  karena</w:t>
      </w:r>
      <w:proofErr w:type="gramEnd"/>
      <w:r w:rsidRPr="009B0735">
        <w:rPr>
          <w:rFonts w:ascii="Times New Roman" w:hAnsi="Times New Roman" w:cs="Times New Roman"/>
          <w:sz w:val="24"/>
          <w:szCs w:val="24"/>
        </w:rPr>
        <w:t xml:space="preserve"> konflik kepentingan dan asimetri informasi ini, maka perusahaan harus menanggung biaya keagenan (</w:t>
      </w:r>
      <w:r w:rsidRPr="009B0735">
        <w:rPr>
          <w:rFonts w:ascii="Times New Roman" w:hAnsi="Times New Roman" w:cs="Times New Roman"/>
          <w:i/>
          <w:sz w:val="24"/>
          <w:szCs w:val="24"/>
        </w:rPr>
        <w:t>agency cost</w:t>
      </w:r>
      <w:r w:rsidRPr="009B0735">
        <w:rPr>
          <w:rFonts w:ascii="Times New Roman" w:hAnsi="Times New Roman" w:cs="Times New Roman"/>
          <w:sz w:val="24"/>
          <w:szCs w:val="24"/>
        </w:rPr>
        <w:t>).</w:t>
      </w:r>
      <w:r w:rsidRPr="009B0735">
        <w:rPr>
          <w:rFonts w:ascii="Times New Roman" w:hAnsi="Times New Roman" w:cs="Times New Roman"/>
          <w:i/>
          <w:sz w:val="24"/>
          <w:szCs w:val="24"/>
        </w:rPr>
        <w:t xml:space="preserve"> Agency </w:t>
      </w:r>
      <w:proofErr w:type="gramStart"/>
      <w:r w:rsidRPr="009B0735">
        <w:rPr>
          <w:rFonts w:ascii="Times New Roman" w:hAnsi="Times New Roman" w:cs="Times New Roman"/>
          <w:i/>
          <w:sz w:val="24"/>
          <w:szCs w:val="24"/>
        </w:rPr>
        <w:t xml:space="preserve">cost </w:t>
      </w:r>
      <w:r w:rsidRPr="009B0735">
        <w:rPr>
          <w:rFonts w:ascii="Times New Roman" w:hAnsi="Times New Roman" w:cs="Times New Roman"/>
          <w:sz w:val="24"/>
          <w:szCs w:val="24"/>
        </w:rPr>
        <w:t xml:space="preserve"> sendiri</w:t>
      </w:r>
      <w:proofErr w:type="gramEnd"/>
      <w:r w:rsidRPr="009B0735">
        <w:rPr>
          <w:rFonts w:ascii="Times New Roman" w:hAnsi="Times New Roman" w:cs="Times New Roman"/>
          <w:sz w:val="24"/>
          <w:szCs w:val="24"/>
        </w:rPr>
        <w:t xml:space="preserve"> merupakan biaya yang timbul akibat dari adanya pemberian amanat yang diberkan oleh pemegang saham kepada pihak lain untuk melaksanakan pengeolaan perusahaan demi kepentingan pemegang saham. Menurut Jensen dan Meckling (1976) terdapat tiga macam biaya keagenan (</w:t>
      </w:r>
      <w:r w:rsidRPr="009B0735">
        <w:rPr>
          <w:rFonts w:ascii="Times New Roman" w:hAnsi="Times New Roman" w:cs="Times New Roman"/>
          <w:i/>
          <w:sz w:val="24"/>
          <w:szCs w:val="24"/>
        </w:rPr>
        <w:t>agency cost</w:t>
      </w:r>
      <w:r w:rsidRPr="009B0735">
        <w:rPr>
          <w:rFonts w:ascii="Times New Roman" w:hAnsi="Times New Roman" w:cs="Times New Roman"/>
          <w:sz w:val="24"/>
          <w:szCs w:val="24"/>
        </w:rPr>
        <w:t>), antara lain:</w:t>
      </w:r>
    </w:p>
    <w:p w:rsidR="008C667C" w:rsidRDefault="008C667C" w:rsidP="008C667C">
      <w:pPr>
        <w:pStyle w:val="ListParagraph"/>
        <w:numPr>
          <w:ilvl w:val="0"/>
          <w:numId w:val="18"/>
        </w:numPr>
        <w:spacing w:after="0" w:line="240" w:lineRule="auto"/>
        <w:jc w:val="both"/>
        <w:rPr>
          <w:rFonts w:ascii="Times New Roman" w:hAnsi="Times New Roman" w:cs="Times New Roman"/>
          <w:sz w:val="24"/>
          <w:szCs w:val="24"/>
        </w:rPr>
      </w:pPr>
      <w:r w:rsidRPr="00D31A6D">
        <w:rPr>
          <w:rFonts w:ascii="Times New Roman" w:hAnsi="Times New Roman" w:cs="Times New Roman"/>
          <w:sz w:val="24"/>
          <w:szCs w:val="24"/>
        </w:rPr>
        <w:t>Biaya Bonding (</w:t>
      </w:r>
      <w:r w:rsidRPr="00D31A6D">
        <w:rPr>
          <w:rFonts w:ascii="Times New Roman" w:hAnsi="Times New Roman" w:cs="Times New Roman"/>
          <w:i/>
          <w:sz w:val="24"/>
          <w:szCs w:val="24"/>
        </w:rPr>
        <w:t>Bonding cost</w:t>
      </w:r>
      <w:r w:rsidRPr="00D31A6D">
        <w:rPr>
          <w:rFonts w:ascii="Times New Roman" w:hAnsi="Times New Roman" w:cs="Times New Roman"/>
          <w:sz w:val="24"/>
          <w:szCs w:val="24"/>
        </w:rPr>
        <w:t>)</w:t>
      </w:r>
    </w:p>
    <w:p w:rsidR="008C667C" w:rsidRPr="00D31A6D" w:rsidRDefault="008C667C" w:rsidP="008C667C">
      <w:pPr>
        <w:spacing w:after="0" w:line="240" w:lineRule="auto"/>
        <w:ind w:firstLine="426"/>
        <w:jc w:val="both"/>
        <w:rPr>
          <w:rFonts w:ascii="Times New Roman" w:hAnsi="Times New Roman" w:cs="Times New Roman"/>
          <w:sz w:val="24"/>
          <w:szCs w:val="24"/>
        </w:rPr>
      </w:pPr>
      <w:proofErr w:type="gramStart"/>
      <w:r w:rsidRPr="00D31A6D">
        <w:rPr>
          <w:rFonts w:ascii="Times New Roman" w:hAnsi="Times New Roman" w:cs="Times New Roman"/>
          <w:sz w:val="24"/>
          <w:szCs w:val="24"/>
        </w:rPr>
        <w:t>Biaya ini ditanggung oleh perusahan yang timbul akibat sikap manajer yang berani memberikan jaminan kepada pemilik perusahaan (</w:t>
      </w:r>
      <w:r w:rsidRPr="00D31A6D">
        <w:rPr>
          <w:rFonts w:ascii="Times New Roman" w:hAnsi="Times New Roman" w:cs="Times New Roman"/>
          <w:i/>
          <w:sz w:val="24"/>
          <w:szCs w:val="24"/>
        </w:rPr>
        <w:t>principal</w:t>
      </w:r>
      <w:r w:rsidRPr="00D31A6D">
        <w:rPr>
          <w:rFonts w:ascii="Times New Roman" w:hAnsi="Times New Roman" w:cs="Times New Roman"/>
          <w:sz w:val="24"/>
          <w:szCs w:val="24"/>
        </w:rPr>
        <w:t>) untuk tidak membuat perusahaan yang dikelola manajer tersebut merugi.</w:t>
      </w:r>
      <w:proofErr w:type="gramEnd"/>
      <w:r w:rsidRPr="00D31A6D">
        <w:rPr>
          <w:rFonts w:ascii="Times New Roman" w:hAnsi="Times New Roman" w:cs="Times New Roman"/>
          <w:sz w:val="24"/>
          <w:szCs w:val="24"/>
        </w:rPr>
        <w:t xml:space="preserve"> </w:t>
      </w:r>
    </w:p>
    <w:p w:rsidR="008C667C" w:rsidRPr="00D31A6D" w:rsidRDefault="008C667C" w:rsidP="008C667C">
      <w:pPr>
        <w:spacing w:after="0" w:line="240" w:lineRule="auto"/>
        <w:jc w:val="both"/>
        <w:rPr>
          <w:rFonts w:ascii="Times New Roman" w:hAnsi="Times New Roman" w:cs="Times New Roman"/>
          <w:sz w:val="24"/>
          <w:szCs w:val="24"/>
        </w:rPr>
      </w:pPr>
      <w:proofErr w:type="gramStart"/>
      <w:r w:rsidRPr="00D31A6D">
        <w:rPr>
          <w:rFonts w:ascii="Times New Roman" w:hAnsi="Times New Roman" w:cs="Times New Roman"/>
          <w:sz w:val="24"/>
          <w:szCs w:val="24"/>
        </w:rPr>
        <w:t>Contoh :</w:t>
      </w:r>
      <w:proofErr w:type="gramEnd"/>
      <w:r w:rsidRPr="00D31A6D">
        <w:rPr>
          <w:rFonts w:ascii="Times New Roman" w:hAnsi="Times New Roman" w:cs="Times New Roman"/>
          <w:sz w:val="24"/>
          <w:szCs w:val="24"/>
        </w:rPr>
        <w:t xml:space="preserve"> Membayar kewajiban hutang perusahaan secara teratur, melaksanakan kegiatan operasional sesuai dengan jadwal atau bahkan lebih cepat dari jadwal yang telah ditentukan.</w:t>
      </w:r>
    </w:p>
    <w:p w:rsidR="008C667C" w:rsidRPr="00D31A6D" w:rsidRDefault="008C667C" w:rsidP="008C667C">
      <w:pPr>
        <w:pStyle w:val="ListParagraph"/>
        <w:numPr>
          <w:ilvl w:val="0"/>
          <w:numId w:val="18"/>
        </w:numPr>
        <w:spacing w:after="0" w:line="240" w:lineRule="auto"/>
        <w:jc w:val="both"/>
        <w:rPr>
          <w:rFonts w:ascii="Times New Roman" w:hAnsi="Times New Roman" w:cs="Times New Roman"/>
          <w:sz w:val="24"/>
          <w:szCs w:val="24"/>
        </w:rPr>
      </w:pPr>
      <w:r w:rsidRPr="009B0735">
        <w:rPr>
          <w:rFonts w:ascii="Times New Roman" w:hAnsi="Times New Roman" w:cs="Times New Roman"/>
          <w:sz w:val="24"/>
          <w:szCs w:val="24"/>
        </w:rPr>
        <w:t>Biaya Monitoring (</w:t>
      </w:r>
      <w:r w:rsidRPr="009B0735">
        <w:rPr>
          <w:rFonts w:ascii="Times New Roman" w:hAnsi="Times New Roman" w:cs="Times New Roman"/>
          <w:i/>
          <w:sz w:val="24"/>
          <w:szCs w:val="24"/>
        </w:rPr>
        <w:t>Monitoring cost</w:t>
      </w:r>
      <w:r w:rsidRPr="009B0735">
        <w:rPr>
          <w:rFonts w:ascii="Times New Roman" w:hAnsi="Times New Roman" w:cs="Times New Roman"/>
          <w:sz w:val="24"/>
          <w:szCs w:val="24"/>
        </w:rPr>
        <w:t>)</w:t>
      </w:r>
    </w:p>
    <w:p w:rsidR="008C667C" w:rsidRPr="009B0735" w:rsidRDefault="008C667C" w:rsidP="008C667C">
      <w:pPr>
        <w:spacing w:after="0" w:line="240" w:lineRule="auto"/>
        <w:ind w:firstLine="426"/>
        <w:jc w:val="both"/>
        <w:rPr>
          <w:rFonts w:ascii="Times New Roman" w:hAnsi="Times New Roman" w:cs="Times New Roman"/>
          <w:sz w:val="24"/>
          <w:szCs w:val="24"/>
        </w:rPr>
      </w:pPr>
      <w:proofErr w:type="gramStart"/>
      <w:r w:rsidRPr="009B0735">
        <w:rPr>
          <w:rFonts w:ascii="Times New Roman" w:hAnsi="Times New Roman" w:cs="Times New Roman"/>
          <w:sz w:val="24"/>
          <w:szCs w:val="24"/>
        </w:rPr>
        <w:lastRenderedPageBreak/>
        <w:t>Biaya ini ditanggung oleh perusahaan yang muncul akibat pemegang saham mengawasi segala tindakan yang dilakukan oleh manjerial di perusahaan.</w:t>
      </w:r>
      <w:proofErr w:type="gramEnd"/>
    </w:p>
    <w:p w:rsidR="008C667C" w:rsidRDefault="008C667C" w:rsidP="008C667C">
      <w:pPr>
        <w:spacing w:after="0" w:line="240" w:lineRule="auto"/>
        <w:jc w:val="both"/>
        <w:rPr>
          <w:rFonts w:ascii="Times New Roman" w:hAnsi="Times New Roman" w:cs="Times New Roman"/>
          <w:sz w:val="24"/>
          <w:szCs w:val="24"/>
        </w:rPr>
      </w:pPr>
      <w:proofErr w:type="gramStart"/>
      <w:r w:rsidRPr="009B0735">
        <w:rPr>
          <w:rFonts w:ascii="Times New Roman" w:hAnsi="Times New Roman" w:cs="Times New Roman"/>
          <w:sz w:val="24"/>
          <w:szCs w:val="24"/>
        </w:rPr>
        <w:t>Contoh :</w:t>
      </w:r>
      <w:proofErr w:type="gramEnd"/>
      <w:r w:rsidRPr="009B0735">
        <w:rPr>
          <w:rFonts w:ascii="Times New Roman" w:hAnsi="Times New Roman" w:cs="Times New Roman"/>
          <w:sz w:val="24"/>
          <w:szCs w:val="24"/>
        </w:rPr>
        <w:t xml:space="preserve"> Menyewa akuntan publik untuk melakukan audit terhadap laporan keuangan perusahaan.</w:t>
      </w:r>
    </w:p>
    <w:p w:rsidR="008C667C" w:rsidRPr="00D31A6D" w:rsidRDefault="008C667C" w:rsidP="008C667C">
      <w:pPr>
        <w:pStyle w:val="ListParagraph"/>
        <w:numPr>
          <w:ilvl w:val="0"/>
          <w:numId w:val="18"/>
        </w:numPr>
        <w:spacing w:after="0" w:line="240" w:lineRule="auto"/>
        <w:jc w:val="both"/>
        <w:rPr>
          <w:rFonts w:ascii="Times New Roman" w:hAnsi="Times New Roman" w:cs="Times New Roman"/>
          <w:sz w:val="24"/>
          <w:szCs w:val="24"/>
        </w:rPr>
      </w:pPr>
      <w:r w:rsidRPr="00D31A6D">
        <w:rPr>
          <w:rFonts w:ascii="Times New Roman" w:hAnsi="Times New Roman" w:cs="Times New Roman"/>
          <w:sz w:val="24"/>
          <w:szCs w:val="24"/>
        </w:rPr>
        <w:t>Biaya kerugian residual (</w:t>
      </w:r>
      <w:r w:rsidRPr="00D31A6D">
        <w:rPr>
          <w:rFonts w:ascii="Times New Roman" w:hAnsi="Times New Roman" w:cs="Times New Roman"/>
          <w:i/>
          <w:sz w:val="24"/>
          <w:szCs w:val="24"/>
        </w:rPr>
        <w:t>Residual loss</w:t>
      </w:r>
      <w:r w:rsidRPr="00D31A6D">
        <w:rPr>
          <w:rFonts w:ascii="Times New Roman" w:hAnsi="Times New Roman" w:cs="Times New Roman"/>
          <w:sz w:val="24"/>
          <w:szCs w:val="24"/>
        </w:rPr>
        <w:t>)</w:t>
      </w:r>
    </w:p>
    <w:p w:rsidR="008C667C" w:rsidRPr="009B0735" w:rsidRDefault="008C667C" w:rsidP="008C667C">
      <w:pPr>
        <w:spacing w:after="0" w:line="240" w:lineRule="auto"/>
        <w:ind w:firstLine="426"/>
        <w:jc w:val="both"/>
        <w:rPr>
          <w:rFonts w:ascii="Times New Roman" w:hAnsi="Times New Roman" w:cs="Times New Roman"/>
          <w:sz w:val="24"/>
          <w:szCs w:val="24"/>
        </w:rPr>
      </w:pPr>
      <w:proofErr w:type="gramStart"/>
      <w:r w:rsidRPr="009B0735">
        <w:rPr>
          <w:rFonts w:ascii="Times New Roman" w:hAnsi="Times New Roman" w:cs="Times New Roman"/>
          <w:sz w:val="24"/>
          <w:szCs w:val="24"/>
        </w:rPr>
        <w:t>Biaya ini ditanggung oleh perusahaan yang muncul karena perbedaan keputusan antara pihak pemegang saham dengan pihak manajerial di mana seharusnya keputusan tersebut memberikan keuntungan yang maksimal bagi pemegang saham.</w:t>
      </w:r>
      <w:proofErr w:type="gramEnd"/>
      <w:r w:rsidRPr="009B0735">
        <w:rPr>
          <w:rFonts w:ascii="Times New Roman" w:hAnsi="Times New Roman" w:cs="Times New Roman"/>
          <w:sz w:val="24"/>
          <w:szCs w:val="24"/>
        </w:rPr>
        <w:t xml:space="preserve"> Contoh: Pengeluaran tambahan biaya produksi dan inovasi perusahaan demi meningkatkan produktivitas perusahaan.</w:t>
      </w:r>
    </w:p>
    <w:p w:rsidR="008C667C" w:rsidRPr="009B0735" w:rsidRDefault="008C667C" w:rsidP="008C667C">
      <w:pPr>
        <w:spacing w:after="0" w:line="240" w:lineRule="auto"/>
        <w:jc w:val="both"/>
        <w:rPr>
          <w:rFonts w:ascii="Times New Roman" w:hAnsi="Times New Roman" w:cs="Times New Roman"/>
          <w:b/>
          <w:sz w:val="24"/>
          <w:szCs w:val="24"/>
        </w:rPr>
      </w:pPr>
      <w:r w:rsidRPr="009B0735">
        <w:rPr>
          <w:rFonts w:ascii="Times New Roman" w:hAnsi="Times New Roman" w:cs="Times New Roman"/>
          <w:b/>
          <w:sz w:val="24"/>
          <w:szCs w:val="24"/>
        </w:rPr>
        <w:t>2.2.</w:t>
      </w:r>
      <w:r w:rsidRPr="009B0735">
        <w:rPr>
          <w:rFonts w:ascii="Times New Roman" w:hAnsi="Times New Roman" w:cs="Times New Roman"/>
          <w:b/>
          <w:sz w:val="24"/>
          <w:szCs w:val="24"/>
        </w:rPr>
        <w:tab/>
        <w:t>Manajemen Laba</w:t>
      </w:r>
    </w:p>
    <w:p w:rsidR="008C667C" w:rsidRPr="009B0735" w:rsidRDefault="008C667C" w:rsidP="008C667C">
      <w:pPr>
        <w:spacing w:after="0" w:line="240" w:lineRule="auto"/>
        <w:jc w:val="both"/>
        <w:rPr>
          <w:rFonts w:ascii="Times New Roman" w:hAnsi="Times New Roman" w:cs="Times New Roman"/>
          <w:b/>
          <w:sz w:val="24"/>
          <w:szCs w:val="24"/>
        </w:rPr>
      </w:pPr>
      <w:r w:rsidRPr="009B0735">
        <w:rPr>
          <w:rFonts w:ascii="Times New Roman" w:hAnsi="Times New Roman" w:cs="Times New Roman"/>
          <w:b/>
          <w:sz w:val="24"/>
          <w:szCs w:val="24"/>
        </w:rPr>
        <w:t>2.2.1.</w:t>
      </w:r>
      <w:r w:rsidRPr="009B0735">
        <w:rPr>
          <w:rFonts w:ascii="Times New Roman" w:hAnsi="Times New Roman" w:cs="Times New Roman"/>
          <w:b/>
          <w:sz w:val="24"/>
          <w:szCs w:val="24"/>
        </w:rPr>
        <w:tab/>
        <w:t>Pengertian Manajemen Laba</w:t>
      </w:r>
    </w:p>
    <w:p w:rsidR="008C667C" w:rsidRPr="009B0735" w:rsidRDefault="008C667C" w:rsidP="008C667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Manajemen laba</w:t>
      </w:r>
      <w:r w:rsidRPr="009B0735">
        <w:rPr>
          <w:rFonts w:ascii="Times New Roman" w:hAnsi="Times New Roman" w:cs="Times New Roman"/>
          <w:sz w:val="24"/>
          <w:szCs w:val="24"/>
        </w:rPr>
        <w:t xml:space="preserve"> merupakan fenomena yang sukar untuk dihindari.</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Fenomena ini merupakan dampak dari penggunaan dasar akrual dalam penyusunan laporan keuangan.</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Praktek manajemen laba tidak hanya berkaitan dengan motivasi individu manajer, tetapi bisa juga untuk kepentingan perusahaan.</w:t>
      </w:r>
      <w:proofErr w:type="gramEnd"/>
      <w:r w:rsidRPr="009B0735">
        <w:rPr>
          <w:rFonts w:ascii="Times New Roman" w:hAnsi="Times New Roman" w:cs="Times New Roman"/>
          <w:sz w:val="24"/>
          <w:szCs w:val="24"/>
        </w:rPr>
        <w:t xml:space="preserve"> Berikut ini pendapat beberapa pakar mengenai definisi manajemen laba:</w:t>
      </w:r>
    </w:p>
    <w:p w:rsidR="008C667C" w:rsidRDefault="008C667C" w:rsidP="008C667C">
      <w:pPr>
        <w:spacing w:after="0" w:line="240" w:lineRule="auto"/>
        <w:ind w:firstLine="720"/>
        <w:jc w:val="both"/>
        <w:rPr>
          <w:rFonts w:ascii="Times New Roman" w:hAnsi="Times New Roman" w:cs="Times New Roman"/>
          <w:sz w:val="24"/>
          <w:szCs w:val="24"/>
        </w:rPr>
      </w:pPr>
      <w:proofErr w:type="gramStart"/>
      <w:r w:rsidRPr="009B0735">
        <w:rPr>
          <w:rFonts w:ascii="Times New Roman" w:hAnsi="Times New Roman" w:cs="Times New Roman"/>
          <w:sz w:val="24"/>
          <w:szCs w:val="24"/>
        </w:rPr>
        <w:t xml:space="preserve">Manajemen laba menurut Scott (2011) adalah </w:t>
      </w:r>
      <w:r w:rsidRPr="009B0735">
        <w:rPr>
          <w:rFonts w:ascii="Times New Roman" w:hAnsi="Times New Roman" w:cs="Times New Roman"/>
          <w:i/>
          <w:sz w:val="24"/>
          <w:szCs w:val="24"/>
        </w:rPr>
        <w:t>the choice by a manager of accounting policies so as to achive some specific objective.</w:t>
      </w:r>
      <w:proofErr w:type="gramEnd"/>
      <w:r w:rsidRPr="009B0735">
        <w:rPr>
          <w:rFonts w:ascii="Times New Roman" w:hAnsi="Times New Roman" w:cs="Times New Roman"/>
          <w:sz w:val="24"/>
          <w:szCs w:val="24"/>
        </w:rPr>
        <w:t xml:space="preserve"> </w:t>
      </w:r>
      <w:proofErr w:type="gramStart"/>
      <w:r w:rsidRPr="009B0735">
        <w:rPr>
          <w:rFonts w:ascii="Times New Roman" w:hAnsi="Times New Roman" w:cs="Times New Roman"/>
          <w:sz w:val="24"/>
          <w:szCs w:val="24"/>
        </w:rPr>
        <w:t>Manajeme laba merupakan keputusan dari manajer untuk memilih kebijakan akuntansi tertentu yang dianggap bisa mencapai tujuan yang dinginkan, baik itu untuk meningkatkan laba atau mengurangi tingkat kerugian yang dilaporkan.</w:t>
      </w:r>
      <w:proofErr w:type="gramEnd"/>
      <w:r w:rsidRPr="009B0735">
        <w:rPr>
          <w:rFonts w:ascii="Times New Roman" w:hAnsi="Times New Roman" w:cs="Times New Roman"/>
          <w:sz w:val="24"/>
          <w:szCs w:val="24"/>
        </w:rPr>
        <w:t xml:space="preserve"> </w:t>
      </w:r>
    </w:p>
    <w:p w:rsidR="008C667C" w:rsidRDefault="008C667C" w:rsidP="008C667C">
      <w:pPr>
        <w:spacing w:after="0" w:line="240" w:lineRule="auto"/>
        <w:ind w:firstLine="720"/>
        <w:jc w:val="both"/>
        <w:rPr>
          <w:rFonts w:ascii="Times New Roman" w:hAnsi="Times New Roman" w:cs="Times New Roman"/>
          <w:sz w:val="24"/>
          <w:szCs w:val="24"/>
        </w:rPr>
      </w:pPr>
    </w:p>
    <w:p w:rsidR="008C667C" w:rsidRDefault="008C667C" w:rsidP="008C667C">
      <w:pPr>
        <w:spacing w:after="0" w:line="240" w:lineRule="auto"/>
        <w:rPr>
          <w:rFonts w:cs="Times New Roman"/>
          <w:b/>
          <w:sz w:val="24"/>
          <w:szCs w:val="24"/>
        </w:rPr>
      </w:pPr>
    </w:p>
    <w:p w:rsidR="008C667C" w:rsidRDefault="008C667C" w:rsidP="008C667C">
      <w:pPr>
        <w:spacing w:after="0" w:line="240" w:lineRule="auto"/>
        <w:rPr>
          <w:rFonts w:cs="Times New Roman"/>
          <w:b/>
          <w:sz w:val="24"/>
          <w:szCs w:val="24"/>
        </w:rPr>
      </w:pPr>
      <w:r w:rsidRPr="00C466FD">
        <w:rPr>
          <w:rFonts w:cs="Times New Roman"/>
          <w:b/>
          <w:sz w:val="24"/>
          <w:szCs w:val="24"/>
        </w:rPr>
        <w:t>METODE PENELITIAN</w:t>
      </w:r>
    </w:p>
    <w:p w:rsidR="008C667C" w:rsidRPr="00C466FD" w:rsidRDefault="008C667C" w:rsidP="008C667C">
      <w:pPr>
        <w:spacing w:after="0" w:line="240" w:lineRule="auto"/>
        <w:jc w:val="center"/>
        <w:rPr>
          <w:rFonts w:cs="Times New Roman"/>
          <w:b/>
          <w:sz w:val="24"/>
          <w:szCs w:val="24"/>
        </w:rPr>
      </w:pPr>
    </w:p>
    <w:p w:rsidR="008C667C" w:rsidRPr="00C466FD" w:rsidRDefault="008C667C" w:rsidP="008C667C">
      <w:pPr>
        <w:spacing w:after="0" w:line="240" w:lineRule="auto"/>
        <w:jc w:val="both"/>
        <w:rPr>
          <w:rFonts w:cs="Times New Roman"/>
          <w:b/>
          <w:sz w:val="24"/>
          <w:szCs w:val="24"/>
        </w:rPr>
      </w:pPr>
      <w:r w:rsidRPr="00C466FD">
        <w:rPr>
          <w:rFonts w:cs="Times New Roman"/>
          <w:b/>
          <w:sz w:val="24"/>
          <w:szCs w:val="24"/>
        </w:rPr>
        <w:t>3.1</w:t>
      </w:r>
      <w:r w:rsidRPr="00C466FD">
        <w:rPr>
          <w:rFonts w:cs="Times New Roman"/>
          <w:b/>
          <w:sz w:val="24"/>
          <w:szCs w:val="24"/>
        </w:rPr>
        <w:tab/>
        <w:t>Variabel Penelitian dan Definisi Operasional</w:t>
      </w:r>
    </w:p>
    <w:p w:rsidR="008C667C" w:rsidRPr="00C466FD" w:rsidRDefault="008C667C" w:rsidP="008C667C">
      <w:pPr>
        <w:spacing w:after="0" w:line="240" w:lineRule="auto"/>
        <w:ind w:firstLine="720"/>
        <w:jc w:val="both"/>
        <w:rPr>
          <w:rFonts w:cs="Times New Roman"/>
          <w:b/>
          <w:sz w:val="24"/>
          <w:szCs w:val="24"/>
        </w:rPr>
      </w:pPr>
      <w:proofErr w:type="gramStart"/>
      <w:r w:rsidRPr="00C466FD">
        <w:rPr>
          <w:rFonts w:cs="Times New Roman"/>
          <w:sz w:val="24"/>
          <w:szCs w:val="24"/>
        </w:rPr>
        <w:t>Definisi operasional sangat diperlukan agar konsep yang digunakan dapat diatur secara empiris serta untuk menghindari kesalahpahaman dan penafsiran yang berbeda.</w:t>
      </w:r>
      <w:proofErr w:type="gramEnd"/>
      <w:r w:rsidRPr="00C466FD">
        <w:rPr>
          <w:rFonts w:cs="Times New Roman"/>
          <w:sz w:val="24"/>
          <w:szCs w:val="24"/>
        </w:rPr>
        <w:t xml:space="preserve"> Dalam definisi operasional </w:t>
      </w:r>
      <w:proofErr w:type="gramStart"/>
      <w:r w:rsidRPr="00C466FD">
        <w:rPr>
          <w:rFonts w:cs="Times New Roman"/>
          <w:sz w:val="24"/>
          <w:szCs w:val="24"/>
        </w:rPr>
        <w:t>akan</w:t>
      </w:r>
      <w:proofErr w:type="gramEnd"/>
      <w:r w:rsidRPr="00C466FD">
        <w:rPr>
          <w:rFonts w:cs="Times New Roman"/>
          <w:sz w:val="24"/>
          <w:szCs w:val="24"/>
        </w:rPr>
        <w:t xml:space="preserve"> diberikan gambaran secara jelas dan lebih spesifik mengenai objek penelitian serta variabel-variabel yang akan diujikan. Variabel yang digunakan dalan penelitian ini terdiri dari </w:t>
      </w:r>
      <w:proofErr w:type="gramStart"/>
      <w:r w:rsidRPr="00C466FD">
        <w:rPr>
          <w:rFonts w:cs="Times New Roman"/>
          <w:sz w:val="24"/>
          <w:szCs w:val="24"/>
        </w:rPr>
        <w:t>lima</w:t>
      </w:r>
      <w:proofErr w:type="gramEnd"/>
      <w:r w:rsidRPr="00C466FD">
        <w:rPr>
          <w:rFonts w:cs="Times New Roman"/>
          <w:sz w:val="24"/>
          <w:szCs w:val="24"/>
        </w:rPr>
        <w:t xml:space="preserve"> variabel bebas (indendent) dan satu variabel bebas (</w:t>
      </w:r>
      <w:r w:rsidRPr="00C466FD">
        <w:rPr>
          <w:rFonts w:cs="Times New Roman"/>
          <w:i/>
          <w:sz w:val="24"/>
          <w:szCs w:val="24"/>
        </w:rPr>
        <w:t>dependent</w:t>
      </w:r>
      <w:r w:rsidRPr="00C466FD">
        <w:rPr>
          <w:rFonts w:cs="Times New Roman"/>
          <w:sz w:val="24"/>
          <w:szCs w:val="24"/>
        </w:rPr>
        <w:t xml:space="preserve">). </w:t>
      </w:r>
      <w:proofErr w:type="gramStart"/>
      <w:r w:rsidRPr="00C466FD">
        <w:rPr>
          <w:rFonts w:cs="Times New Roman"/>
          <w:sz w:val="24"/>
          <w:szCs w:val="24"/>
        </w:rPr>
        <w:t>Penelitian ini menggunakan ukuran perusahaan, umur perusahaan,</w:t>
      </w:r>
      <w:r w:rsidRPr="00C466FD">
        <w:rPr>
          <w:rFonts w:cs="Times New Roman"/>
          <w:i/>
          <w:sz w:val="24"/>
          <w:szCs w:val="24"/>
        </w:rPr>
        <w:t xml:space="preserve"> leverage</w:t>
      </w:r>
      <w:r w:rsidRPr="00C466FD">
        <w:rPr>
          <w:rFonts w:cs="Times New Roman"/>
          <w:sz w:val="24"/>
          <w:szCs w:val="24"/>
        </w:rPr>
        <w:t xml:space="preserve">, profitabilitas dan nilai penawaran saham sebagai variabel </w:t>
      </w:r>
      <w:r w:rsidRPr="00C466FD">
        <w:rPr>
          <w:rFonts w:cs="Times New Roman"/>
          <w:i/>
          <w:sz w:val="24"/>
          <w:szCs w:val="24"/>
        </w:rPr>
        <w:t xml:space="preserve">independent </w:t>
      </w:r>
      <w:r w:rsidRPr="00C466FD">
        <w:rPr>
          <w:rFonts w:cs="Times New Roman"/>
          <w:sz w:val="24"/>
          <w:szCs w:val="24"/>
        </w:rPr>
        <w:t xml:space="preserve">dan variabel </w:t>
      </w:r>
      <w:r w:rsidRPr="00C466FD">
        <w:rPr>
          <w:rFonts w:cs="Times New Roman"/>
          <w:i/>
          <w:sz w:val="24"/>
          <w:szCs w:val="24"/>
        </w:rPr>
        <w:t xml:space="preserve">dependent </w:t>
      </w:r>
      <w:r w:rsidRPr="00C466FD">
        <w:rPr>
          <w:rFonts w:cs="Times New Roman"/>
          <w:sz w:val="24"/>
          <w:szCs w:val="24"/>
        </w:rPr>
        <w:t>yang digunakan adalah manajemen laba.</w:t>
      </w:r>
      <w:proofErr w:type="gramEnd"/>
    </w:p>
    <w:p w:rsidR="008C667C" w:rsidRPr="00C466FD" w:rsidRDefault="008C667C" w:rsidP="008C667C">
      <w:pPr>
        <w:spacing w:after="0" w:line="240" w:lineRule="auto"/>
        <w:jc w:val="both"/>
        <w:rPr>
          <w:rFonts w:cs="Times New Roman"/>
          <w:b/>
          <w:sz w:val="24"/>
          <w:szCs w:val="24"/>
        </w:rPr>
      </w:pPr>
      <w:r w:rsidRPr="00C466FD">
        <w:rPr>
          <w:rFonts w:cs="Times New Roman"/>
          <w:b/>
          <w:sz w:val="24"/>
          <w:szCs w:val="24"/>
        </w:rPr>
        <w:t>3.1.1</w:t>
      </w:r>
      <w:r w:rsidRPr="00C466FD">
        <w:rPr>
          <w:rFonts w:cs="Times New Roman"/>
          <w:b/>
          <w:sz w:val="24"/>
          <w:szCs w:val="24"/>
        </w:rPr>
        <w:tab/>
        <w:t>Variabel Bebas (</w:t>
      </w:r>
      <w:r w:rsidRPr="00C466FD">
        <w:rPr>
          <w:rFonts w:cs="Times New Roman"/>
          <w:b/>
          <w:i/>
          <w:sz w:val="24"/>
          <w:szCs w:val="24"/>
        </w:rPr>
        <w:t>independent</w:t>
      </w:r>
      <w:r w:rsidRPr="00C466FD">
        <w:rPr>
          <w:rFonts w:cs="Times New Roman"/>
          <w:b/>
          <w:sz w:val="24"/>
          <w:szCs w:val="24"/>
        </w:rPr>
        <w:t>)</w:t>
      </w:r>
    </w:p>
    <w:p w:rsidR="008C667C" w:rsidRPr="00C466FD" w:rsidRDefault="008C667C" w:rsidP="008C667C">
      <w:pPr>
        <w:spacing w:after="0" w:line="240" w:lineRule="auto"/>
        <w:ind w:firstLine="720"/>
        <w:jc w:val="both"/>
        <w:rPr>
          <w:rFonts w:cs="Times New Roman"/>
          <w:sz w:val="24"/>
          <w:szCs w:val="24"/>
        </w:rPr>
      </w:pPr>
      <w:proofErr w:type="gramStart"/>
      <w:r w:rsidRPr="00C466FD">
        <w:rPr>
          <w:rFonts w:cs="Times New Roman"/>
          <w:sz w:val="24"/>
          <w:szCs w:val="24"/>
        </w:rPr>
        <w:t>Variabel bebas (</w:t>
      </w:r>
      <w:r w:rsidRPr="00C466FD">
        <w:rPr>
          <w:rFonts w:cs="Times New Roman"/>
          <w:i/>
          <w:sz w:val="24"/>
          <w:szCs w:val="24"/>
        </w:rPr>
        <w:t>independent</w:t>
      </w:r>
      <w:r w:rsidRPr="00C466FD">
        <w:rPr>
          <w:rFonts w:cs="Times New Roman"/>
          <w:sz w:val="24"/>
          <w:szCs w:val="24"/>
        </w:rPr>
        <w:t>) merupakan variabel yang mempengaruhi atau menjadi sebab perubahannya atau timbulnya variabel terikat (dependent).</w:t>
      </w:r>
      <w:proofErr w:type="gramEnd"/>
      <w:r w:rsidRPr="00C466FD">
        <w:rPr>
          <w:rFonts w:cs="Times New Roman"/>
          <w:sz w:val="24"/>
          <w:szCs w:val="24"/>
        </w:rPr>
        <w:t xml:space="preserve"> Berdasarkan judul penelitian, maka yang </w:t>
      </w:r>
      <w:proofErr w:type="gramStart"/>
      <w:r w:rsidRPr="00C466FD">
        <w:rPr>
          <w:rFonts w:cs="Times New Roman"/>
          <w:sz w:val="24"/>
          <w:szCs w:val="24"/>
        </w:rPr>
        <w:t>akan</w:t>
      </w:r>
      <w:proofErr w:type="gramEnd"/>
      <w:r w:rsidRPr="00C466FD">
        <w:rPr>
          <w:rFonts w:cs="Times New Roman"/>
          <w:sz w:val="24"/>
          <w:szCs w:val="24"/>
        </w:rPr>
        <w:t xml:space="preserve"> menjadi variabel bebas dalam penelitian ini yang dinotasikan sebagai variabel X adalah:</w:t>
      </w:r>
    </w:p>
    <w:p w:rsidR="008C667C" w:rsidRPr="00C466FD" w:rsidRDefault="008C667C" w:rsidP="008C667C">
      <w:pPr>
        <w:pStyle w:val="ListParagraph"/>
        <w:numPr>
          <w:ilvl w:val="0"/>
          <w:numId w:val="19"/>
        </w:numPr>
        <w:spacing w:after="0" w:line="240" w:lineRule="auto"/>
        <w:ind w:left="426" w:hanging="426"/>
        <w:jc w:val="both"/>
        <w:rPr>
          <w:rFonts w:cs="Times New Roman"/>
          <w:sz w:val="24"/>
          <w:szCs w:val="24"/>
        </w:rPr>
      </w:pPr>
      <w:r w:rsidRPr="00C466FD">
        <w:rPr>
          <w:rFonts w:cs="Times New Roman"/>
          <w:sz w:val="24"/>
          <w:szCs w:val="24"/>
        </w:rPr>
        <w:t>Ukuran Perusahaan (</w:t>
      </w:r>
      <w:r w:rsidRPr="00C466FD">
        <w:rPr>
          <w:rFonts w:cs="Times New Roman"/>
          <w:i/>
          <w:sz w:val="24"/>
          <w:szCs w:val="24"/>
        </w:rPr>
        <w:t>Size</w:t>
      </w:r>
      <w:r w:rsidRPr="00C466FD">
        <w:rPr>
          <w:rFonts w:cs="Times New Roman"/>
          <w:sz w:val="24"/>
          <w:szCs w:val="24"/>
        </w:rPr>
        <w:t>)</w:t>
      </w:r>
    </w:p>
    <w:p w:rsidR="008C667C" w:rsidRPr="00C466FD" w:rsidRDefault="008C667C" w:rsidP="008C667C">
      <w:pPr>
        <w:spacing w:after="0" w:line="240" w:lineRule="auto"/>
        <w:ind w:firstLine="426"/>
        <w:jc w:val="both"/>
        <w:rPr>
          <w:rFonts w:cs="Times New Roman"/>
          <w:sz w:val="24"/>
          <w:szCs w:val="24"/>
        </w:rPr>
      </w:pPr>
      <w:r w:rsidRPr="00C466FD">
        <w:rPr>
          <w:rFonts w:cs="Times New Roman"/>
          <w:sz w:val="24"/>
          <w:szCs w:val="24"/>
        </w:rPr>
        <w:t xml:space="preserve">Ukuran perusahaan adalah suatu skala dimana dapat diklasifkasikan besar kecil perusahaan menurut berbagai </w:t>
      </w:r>
      <w:proofErr w:type="gramStart"/>
      <w:r w:rsidRPr="00C466FD">
        <w:rPr>
          <w:rFonts w:cs="Times New Roman"/>
          <w:sz w:val="24"/>
          <w:szCs w:val="24"/>
        </w:rPr>
        <w:t>cara</w:t>
      </w:r>
      <w:proofErr w:type="gramEnd"/>
      <w:r w:rsidRPr="00C466FD">
        <w:rPr>
          <w:rFonts w:cs="Times New Roman"/>
          <w:sz w:val="24"/>
          <w:szCs w:val="24"/>
        </w:rPr>
        <w:t xml:space="preserve">, antara lain: total aktiva, nilai pasar saham, dan lain-lain. </w:t>
      </w:r>
      <w:proofErr w:type="gramStart"/>
      <w:r w:rsidRPr="00C466FD">
        <w:rPr>
          <w:rFonts w:cs="Times New Roman"/>
          <w:sz w:val="24"/>
          <w:szCs w:val="24"/>
        </w:rPr>
        <w:t>Pada dasarnya ukuran perusahaan hanya terbagi dalam tiga kategori yaitu perusahaan besar (</w:t>
      </w:r>
      <w:r w:rsidRPr="00C466FD">
        <w:rPr>
          <w:rFonts w:cs="Times New Roman"/>
          <w:i/>
          <w:sz w:val="24"/>
          <w:szCs w:val="24"/>
        </w:rPr>
        <w:t>large firm)</w:t>
      </w:r>
      <w:r w:rsidRPr="00C466FD">
        <w:rPr>
          <w:rFonts w:cs="Times New Roman"/>
          <w:sz w:val="24"/>
          <w:szCs w:val="24"/>
        </w:rPr>
        <w:t>, perusahaan menengah (</w:t>
      </w:r>
      <w:r w:rsidRPr="00C466FD">
        <w:rPr>
          <w:rFonts w:cs="Times New Roman"/>
          <w:i/>
          <w:sz w:val="24"/>
          <w:szCs w:val="24"/>
        </w:rPr>
        <w:t>medium-size</w:t>
      </w:r>
      <w:r w:rsidRPr="00C466FD">
        <w:rPr>
          <w:rFonts w:cs="Times New Roman"/>
          <w:sz w:val="24"/>
          <w:szCs w:val="24"/>
        </w:rPr>
        <w:t>), dan perusahaan kecil (</w:t>
      </w:r>
      <w:r w:rsidRPr="00C466FD">
        <w:rPr>
          <w:rFonts w:cs="Times New Roman"/>
          <w:i/>
          <w:sz w:val="24"/>
          <w:szCs w:val="24"/>
        </w:rPr>
        <w:t>small firm</w:t>
      </w:r>
      <w:r>
        <w:rPr>
          <w:rFonts w:cs="Times New Roman"/>
          <w:sz w:val="24"/>
          <w:szCs w:val="24"/>
        </w:rPr>
        <w:t>).</w:t>
      </w:r>
      <w:proofErr w:type="gramEnd"/>
    </w:p>
    <w:p w:rsidR="008C667C" w:rsidRPr="00C466FD" w:rsidRDefault="008C667C" w:rsidP="008C667C">
      <w:pPr>
        <w:spacing w:after="0" w:line="240" w:lineRule="auto"/>
        <w:ind w:firstLine="720"/>
        <w:jc w:val="both"/>
        <w:rPr>
          <w:rFonts w:eastAsia="Times New Roman" w:cs="Times New Roman"/>
          <w:sz w:val="24"/>
          <w:szCs w:val="24"/>
        </w:rPr>
      </w:pPr>
      <w:r w:rsidRPr="00C466FD">
        <w:rPr>
          <w:rFonts w:eastAsia="Times New Roman" w:cs="Times New Roman"/>
          <w:i/>
          <w:sz w:val="24"/>
          <w:szCs w:val="24"/>
        </w:rPr>
        <w:t>Size</w:t>
      </w:r>
      <w:r w:rsidRPr="00C466FD">
        <w:rPr>
          <w:rFonts w:eastAsia="Times New Roman" w:cs="Times New Roman"/>
          <w:sz w:val="24"/>
          <w:szCs w:val="24"/>
        </w:rPr>
        <w:t xml:space="preserve"> perusahaan diukur dari total aset yang dimiliki perusahaan yang diperoleh dari laporan tahunan perusahaan untuk periode tahun tertentu. </w:t>
      </w:r>
      <w:proofErr w:type="gramStart"/>
      <w:r w:rsidRPr="00C466FD">
        <w:rPr>
          <w:rFonts w:eastAsia="Times New Roman" w:cs="Times New Roman"/>
          <w:sz w:val="24"/>
          <w:szCs w:val="24"/>
        </w:rPr>
        <w:t>Skala pengukuran untuk ukuran perusahaan dengan logaritma natural.</w:t>
      </w:r>
      <w:proofErr w:type="gramEnd"/>
      <w:r w:rsidRPr="00C466FD">
        <w:rPr>
          <w:rFonts w:eastAsia="Times New Roman" w:cs="Times New Roman"/>
          <w:sz w:val="24"/>
          <w:szCs w:val="24"/>
        </w:rPr>
        <w:t xml:space="preserve"> Dalam penelitian ini ukuran perusahaan diukur </w:t>
      </w:r>
      <w:r w:rsidRPr="00C466FD">
        <w:rPr>
          <w:rFonts w:eastAsia="Times New Roman" w:cs="Times New Roman"/>
          <w:sz w:val="24"/>
          <w:szCs w:val="24"/>
        </w:rPr>
        <w:lastRenderedPageBreak/>
        <w:t xml:space="preserve">dengan total aktiva yang dimiliki perusahaan, kemudian </w:t>
      </w:r>
      <w:proofErr w:type="gramStart"/>
      <w:r w:rsidRPr="00C466FD">
        <w:rPr>
          <w:rFonts w:eastAsia="Times New Roman" w:cs="Times New Roman"/>
          <w:sz w:val="24"/>
          <w:szCs w:val="24"/>
        </w:rPr>
        <w:t>akan</w:t>
      </w:r>
      <w:proofErr w:type="gramEnd"/>
      <w:r w:rsidRPr="00C466FD">
        <w:rPr>
          <w:rFonts w:eastAsia="Times New Roman" w:cs="Times New Roman"/>
          <w:sz w:val="24"/>
          <w:szCs w:val="24"/>
        </w:rPr>
        <w:t xml:space="preserve"> ditransformasikan dalam logaritma natural. Berikut merupakan rumus untuk menghitung Size </w:t>
      </w:r>
      <w:proofErr w:type="gramStart"/>
      <w:r w:rsidRPr="00C466FD">
        <w:rPr>
          <w:rFonts w:eastAsia="Times New Roman" w:cs="Times New Roman"/>
          <w:sz w:val="24"/>
          <w:szCs w:val="24"/>
        </w:rPr>
        <w:t>Perusahaan :</w:t>
      </w:r>
      <w:proofErr w:type="gramEnd"/>
    </w:p>
    <w:p w:rsidR="008C667C" w:rsidRPr="00C466FD" w:rsidRDefault="008C667C" w:rsidP="008C667C">
      <w:pPr>
        <w:spacing w:after="0" w:line="240" w:lineRule="auto"/>
        <w:ind w:left="720"/>
        <w:jc w:val="both"/>
        <w:rPr>
          <w:rFonts w:eastAsia="Times New Roman" w:cs="Times New Roman"/>
          <w:sz w:val="24"/>
          <w:szCs w:val="24"/>
        </w:rPr>
      </w:pPr>
      <w:r w:rsidRPr="00C466FD">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2E38DFF9" wp14:editId="56F50E20">
                <wp:simplePos x="0" y="0"/>
                <wp:positionH relativeFrom="column">
                  <wp:posOffset>1419978</wp:posOffset>
                </wp:positionH>
                <wp:positionV relativeFrom="paragraph">
                  <wp:posOffset>-1595</wp:posOffset>
                </wp:positionV>
                <wp:extent cx="2371061" cy="287079"/>
                <wp:effectExtent l="0" t="0" r="1079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61" cy="287079"/>
                        </a:xfrm>
                        <a:prstGeom prst="rect">
                          <a:avLst/>
                        </a:prstGeom>
                        <a:solidFill>
                          <a:srgbClr val="FFFFFF"/>
                        </a:solidFill>
                        <a:ln w="9525">
                          <a:solidFill>
                            <a:srgbClr val="000000"/>
                          </a:solidFill>
                          <a:miter lim="800000"/>
                          <a:headEnd/>
                          <a:tailEnd/>
                        </a:ln>
                      </wps:spPr>
                      <wps:txbx>
                        <w:txbxContent>
                          <w:p w:rsidR="008C667C" w:rsidRPr="00B73973" w:rsidRDefault="008C667C" w:rsidP="008C667C">
                            <w:pPr>
                              <w:spacing w:after="0" w:line="240" w:lineRule="auto"/>
                              <w:jc w:val="center"/>
                              <w:rPr>
                                <w:rFonts w:cs="Times New Roman"/>
                                <w:szCs w:val="24"/>
                              </w:rPr>
                            </w:pPr>
                            <w:r w:rsidRPr="00B73973">
                              <w:rPr>
                                <w:rFonts w:cs="Times New Roman"/>
                                <w:szCs w:val="24"/>
                              </w:rPr>
                              <w:t>Size Perusahaan = Ln (total aset)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1.8pt;margin-top:-.15pt;width:186.7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">
                <v:textbox>
                  <w:txbxContent>
                    <w:p w:rsidR="008C667C" w:rsidRPr="00B73973" w:rsidRDefault="008C667C" w:rsidP="008C667C">
                      <w:pPr>
                        <w:spacing w:after="0" w:line="240" w:lineRule="auto"/>
                        <w:jc w:val="center"/>
                        <w:rPr>
                          <w:rFonts w:cs="Times New Roman"/>
                          <w:szCs w:val="24"/>
                        </w:rPr>
                      </w:pPr>
                      <w:r w:rsidRPr="00B73973">
                        <w:rPr>
                          <w:rFonts w:cs="Times New Roman"/>
                          <w:szCs w:val="24"/>
                        </w:rPr>
                        <w:t>Size Perusahaan = Ln (total aset)</w:t>
                      </w:r>
                    </w:p>
                  </w:txbxContent>
                </v:textbox>
              </v:rect>
            </w:pict>
          </mc:Fallback>
        </mc:AlternateContent>
      </w:r>
    </w:p>
    <w:p w:rsidR="008C667C" w:rsidRPr="00C466FD" w:rsidRDefault="008C667C" w:rsidP="008C667C">
      <w:pPr>
        <w:spacing w:after="0" w:line="240" w:lineRule="auto"/>
        <w:jc w:val="both"/>
        <w:rPr>
          <w:rFonts w:cs="Times New Roman"/>
          <w:sz w:val="24"/>
          <w:szCs w:val="24"/>
        </w:rPr>
      </w:pPr>
      <w:r w:rsidRPr="00C466FD">
        <w:rPr>
          <w:rFonts w:cs="Times New Roman"/>
          <w:sz w:val="24"/>
          <w:szCs w:val="24"/>
        </w:rPr>
        <w:t>(Machfoedz</w:t>
      </w:r>
      <w:proofErr w:type="gramStart"/>
      <w:r w:rsidRPr="00C466FD">
        <w:rPr>
          <w:rFonts w:cs="Times New Roman"/>
          <w:sz w:val="24"/>
          <w:szCs w:val="24"/>
        </w:rPr>
        <w:t>,1994</w:t>
      </w:r>
      <w:proofErr w:type="gramEnd"/>
      <w:r w:rsidRPr="00C466FD">
        <w:rPr>
          <w:rFonts w:cs="Times New Roman"/>
          <w:sz w:val="24"/>
          <w:szCs w:val="24"/>
        </w:rPr>
        <w:t>)</w:t>
      </w:r>
    </w:p>
    <w:p w:rsidR="008C667C" w:rsidRPr="00C466FD" w:rsidRDefault="008C667C" w:rsidP="008C667C">
      <w:pPr>
        <w:spacing w:after="0" w:line="240" w:lineRule="auto"/>
        <w:jc w:val="both"/>
        <w:rPr>
          <w:rFonts w:eastAsia="Times New Roman" w:cs="Times New Roman"/>
          <w:sz w:val="24"/>
          <w:szCs w:val="24"/>
        </w:rPr>
      </w:pPr>
      <w:proofErr w:type="gramStart"/>
      <w:r w:rsidRPr="00C466FD">
        <w:rPr>
          <w:rFonts w:eastAsia="Times New Roman" w:cs="Times New Roman"/>
          <w:sz w:val="24"/>
          <w:szCs w:val="24"/>
        </w:rPr>
        <w:t>Ket :</w:t>
      </w:r>
      <w:proofErr w:type="gramEnd"/>
    </w:p>
    <w:p w:rsidR="008C667C" w:rsidRPr="00C466FD" w:rsidRDefault="008C667C" w:rsidP="008C667C">
      <w:pPr>
        <w:spacing w:after="0" w:line="240" w:lineRule="auto"/>
        <w:jc w:val="both"/>
        <w:rPr>
          <w:rFonts w:eastAsia="Times New Roman" w:cs="Times New Roman"/>
          <w:sz w:val="24"/>
          <w:szCs w:val="24"/>
        </w:rPr>
      </w:pPr>
      <w:r w:rsidRPr="00C466FD">
        <w:rPr>
          <w:rFonts w:eastAsia="Times New Roman" w:cs="Times New Roman"/>
          <w:sz w:val="24"/>
          <w:szCs w:val="24"/>
        </w:rPr>
        <w:t xml:space="preserve">Ln = </w:t>
      </w:r>
      <w:r w:rsidRPr="00C466FD">
        <w:rPr>
          <w:rFonts w:eastAsia="Times New Roman" w:cs="Times New Roman"/>
          <w:i/>
          <w:sz w:val="24"/>
          <w:szCs w:val="24"/>
        </w:rPr>
        <w:t xml:space="preserve">Log </w:t>
      </w:r>
      <w:r w:rsidRPr="00C466FD">
        <w:rPr>
          <w:rFonts w:eastAsia="Times New Roman" w:cs="Times New Roman"/>
          <w:sz w:val="24"/>
          <w:szCs w:val="24"/>
        </w:rPr>
        <w:t>Natural</w:t>
      </w:r>
    </w:p>
    <w:p w:rsidR="008C667C" w:rsidRPr="00C466FD" w:rsidRDefault="008C667C" w:rsidP="008C667C">
      <w:pPr>
        <w:pStyle w:val="ListParagraph"/>
        <w:numPr>
          <w:ilvl w:val="0"/>
          <w:numId w:val="19"/>
        </w:numPr>
        <w:spacing w:after="0" w:line="240" w:lineRule="auto"/>
        <w:ind w:left="426" w:hanging="426"/>
        <w:jc w:val="both"/>
        <w:rPr>
          <w:rFonts w:cs="Times New Roman"/>
          <w:sz w:val="24"/>
          <w:szCs w:val="24"/>
        </w:rPr>
      </w:pPr>
      <w:r w:rsidRPr="00C466FD">
        <w:rPr>
          <w:rFonts w:cs="Times New Roman"/>
          <w:sz w:val="24"/>
          <w:szCs w:val="24"/>
        </w:rPr>
        <w:t>Umur Perusahaan (</w:t>
      </w:r>
      <w:r w:rsidRPr="00C466FD">
        <w:rPr>
          <w:rFonts w:cs="Times New Roman"/>
          <w:i/>
          <w:sz w:val="24"/>
          <w:szCs w:val="24"/>
        </w:rPr>
        <w:t>age</w:t>
      </w:r>
      <w:r w:rsidRPr="00C466FD">
        <w:rPr>
          <w:rFonts w:cs="Times New Roman"/>
          <w:sz w:val="24"/>
          <w:szCs w:val="24"/>
        </w:rPr>
        <w:t>)</w:t>
      </w:r>
    </w:p>
    <w:p w:rsidR="008C667C" w:rsidRPr="00E90F4C" w:rsidRDefault="008C667C" w:rsidP="008C667C">
      <w:pPr>
        <w:spacing w:after="0" w:line="240" w:lineRule="auto"/>
        <w:ind w:firstLine="426"/>
        <w:jc w:val="both"/>
        <w:rPr>
          <w:rFonts w:cs="Times New Roman"/>
          <w:sz w:val="24"/>
          <w:szCs w:val="24"/>
        </w:rPr>
      </w:pPr>
      <w:proofErr w:type="gramStart"/>
      <w:r w:rsidRPr="00C466FD">
        <w:rPr>
          <w:rFonts w:cs="Times New Roman"/>
          <w:sz w:val="24"/>
          <w:szCs w:val="24"/>
        </w:rPr>
        <w:t>Umur perusahaan menunjukaan kemampuan perusahaan dapat bertahan hidup dan menjalankan operasionalnya.</w:t>
      </w:r>
      <w:proofErr w:type="gramEnd"/>
      <w:r w:rsidRPr="00C466FD">
        <w:rPr>
          <w:rFonts w:cs="Times New Roman"/>
          <w:sz w:val="24"/>
          <w:szCs w:val="24"/>
        </w:rPr>
        <w:t xml:space="preserve"> Dalam kondisi normal, perusahaan yang telah lama berdiri </w:t>
      </w:r>
      <w:proofErr w:type="gramStart"/>
      <w:r w:rsidRPr="00C466FD">
        <w:rPr>
          <w:rFonts w:cs="Times New Roman"/>
          <w:sz w:val="24"/>
          <w:szCs w:val="24"/>
        </w:rPr>
        <w:t>akan</w:t>
      </w:r>
      <w:proofErr w:type="gramEnd"/>
      <w:r w:rsidRPr="00C466FD">
        <w:rPr>
          <w:rFonts w:cs="Times New Roman"/>
          <w:sz w:val="24"/>
          <w:szCs w:val="24"/>
        </w:rPr>
        <w:t xml:space="preserve"> mempunyai publikasi persuhaan yang lebih banyak dibandingkan perusahaan yang masih baru. </w:t>
      </w:r>
      <w:proofErr w:type="gramStart"/>
      <w:r w:rsidRPr="00C466FD">
        <w:rPr>
          <w:rFonts w:cs="Times New Roman"/>
          <w:sz w:val="24"/>
          <w:szCs w:val="24"/>
        </w:rPr>
        <w:t>Dengan demikian, calon investor tidak perlu mengeluarkan biaya yang lebih banyak untuk memperoleh informasi tentang perusahaan yang melakukan IPO tersebut.</w:t>
      </w:r>
      <w:proofErr w:type="gramEnd"/>
    </w:p>
    <w:p w:rsidR="008C667C" w:rsidRDefault="008C667C" w:rsidP="008C667C">
      <w:pPr>
        <w:spacing w:after="0" w:line="240" w:lineRule="auto"/>
        <w:ind w:firstLine="426"/>
        <w:jc w:val="both"/>
        <w:rPr>
          <w:rFonts w:cs="Times New Roman"/>
          <w:sz w:val="24"/>
          <w:szCs w:val="24"/>
        </w:rPr>
      </w:pPr>
      <w:proofErr w:type="gramStart"/>
      <w:r w:rsidRPr="00C466FD">
        <w:rPr>
          <w:rFonts w:cs="Times New Roman"/>
          <w:sz w:val="24"/>
          <w:szCs w:val="24"/>
        </w:rPr>
        <w:t>Umur perusahaan tersebut dihitung mulai prusahaan didirkan berdasarkan akte sampai dengan perusahaan melakukan IPO.</w:t>
      </w:r>
      <w:proofErr w:type="gramEnd"/>
      <w:r w:rsidRPr="00C466FD">
        <w:rPr>
          <w:rFonts w:cs="Times New Roman"/>
          <w:sz w:val="24"/>
          <w:szCs w:val="24"/>
        </w:rPr>
        <w:t xml:space="preserve"> </w:t>
      </w:r>
      <w:proofErr w:type="gramStart"/>
      <w:r w:rsidRPr="00C466FD">
        <w:rPr>
          <w:rFonts w:cs="Times New Roman"/>
          <w:sz w:val="24"/>
          <w:szCs w:val="24"/>
        </w:rPr>
        <w:t>Umur perusahaan diukur dengan skala tahun.</w:t>
      </w:r>
      <w:proofErr w:type="gramEnd"/>
    </w:p>
    <w:p w:rsidR="008C667C" w:rsidRDefault="008C667C" w:rsidP="008C667C">
      <w:pPr>
        <w:spacing w:after="0" w:line="240" w:lineRule="auto"/>
        <w:jc w:val="both"/>
        <w:rPr>
          <w:rFonts w:cs="Times New Roman"/>
          <w:sz w:val="24"/>
          <w:szCs w:val="24"/>
        </w:rPr>
      </w:pPr>
    </w:p>
    <w:p w:rsidR="008C667C" w:rsidRDefault="008C667C" w:rsidP="008C667C">
      <w:pPr>
        <w:spacing w:after="0" w:line="240" w:lineRule="auto"/>
        <w:jc w:val="both"/>
        <w:rPr>
          <w:rFonts w:cs="Times New Roman"/>
          <w:sz w:val="24"/>
          <w:szCs w:val="24"/>
        </w:rPr>
      </w:pPr>
      <w:r w:rsidRPr="00C466FD">
        <w:rPr>
          <w:rFonts w:cs="Times New Roman"/>
          <w:noProof/>
          <w:sz w:val="24"/>
          <w:szCs w:val="24"/>
        </w:rPr>
        <mc:AlternateContent>
          <mc:Choice Requires="wps">
            <w:drawing>
              <wp:anchor distT="0" distB="0" distL="114300" distR="114300" simplePos="0" relativeHeight="251663360" behindDoc="0" locked="0" layoutInCell="1" allowOverlap="1" wp14:anchorId="122BC415" wp14:editId="340E2708">
                <wp:simplePos x="0" y="0"/>
                <wp:positionH relativeFrom="column">
                  <wp:posOffset>347345</wp:posOffset>
                </wp:positionH>
                <wp:positionV relativeFrom="paragraph">
                  <wp:posOffset>316230</wp:posOffset>
                </wp:positionV>
                <wp:extent cx="4629150" cy="297180"/>
                <wp:effectExtent l="0" t="0" r="19050" b="26670"/>
                <wp:wrapSquare wrapText="bothSides"/>
                <wp:docPr id="3" name="Rectangle 3"/>
                <wp:cNvGraphicFramePr/>
                <a:graphic xmlns:a="http://schemas.openxmlformats.org/drawingml/2006/main">
                  <a:graphicData uri="http://schemas.microsoft.com/office/word/2010/wordprocessingShape">
                    <wps:wsp>
                      <wps:cNvSpPr/>
                      <wps:spPr>
                        <a:xfrm>
                          <a:off x="0" y="0"/>
                          <a:ext cx="4629150" cy="297180"/>
                        </a:xfrm>
                        <a:prstGeom prst="rect">
                          <a:avLst/>
                        </a:prstGeom>
                        <a:ln w="12700"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667C" w:rsidRPr="004C2F39" w:rsidRDefault="008C667C" w:rsidP="008C667C">
                            <w:pPr>
                              <w:spacing w:line="240" w:lineRule="auto"/>
                              <w:jc w:val="center"/>
                              <w:rPr>
                                <w:rFonts w:cs="Times New Roman"/>
                              </w:rPr>
                            </w:pPr>
                            <w:r w:rsidRPr="004C2F39">
                              <w:rPr>
                                <w:rFonts w:cs="Times New Roman"/>
                              </w:rPr>
                              <w:t>Umur Perusahaan = (Tahun Penelitian – Tahun Pendirian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7.35pt;margin-top:24.9pt;width:364.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" fillcolor="white [3201]" strokecolor="black [3213]" strokeweight="1pt">
                <v:textbox>
                  <w:txbxContent>
                    <w:p w:rsidR="008C667C" w:rsidRPr="004C2F39" w:rsidRDefault="008C667C" w:rsidP="008C667C">
                      <w:pPr>
                        <w:spacing w:line="240" w:lineRule="auto"/>
                        <w:jc w:val="center"/>
                        <w:rPr>
                          <w:rFonts w:cs="Times New Roman"/>
                        </w:rPr>
                      </w:pPr>
                      <w:r w:rsidRPr="004C2F39">
                        <w:rPr>
                          <w:rFonts w:cs="Times New Roman"/>
                        </w:rPr>
                        <w:t>Umur Perusahaan = (Tahun Penelitian – Tahun Pendirian Perusahaan)</w:t>
                      </w:r>
                    </w:p>
                  </w:txbxContent>
                </v:textbox>
                <w10:wrap type="square"/>
              </v:rect>
            </w:pict>
          </mc:Fallback>
        </mc:AlternateContent>
      </w:r>
    </w:p>
    <w:p w:rsidR="008C667C" w:rsidRDefault="008C667C" w:rsidP="008C667C">
      <w:pPr>
        <w:spacing w:after="0" w:line="240" w:lineRule="auto"/>
        <w:jc w:val="both"/>
        <w:rPr>
          <w:rFonts w:cs="Times New Roman"/>
          <w:sz w:val="24"/>
          <w:szCs w:val="24"/>
        </w:rPr>
      </w:pPr>
    </w:p>
    <w:p w:rsidR="008C667C" w:rsidRPr="00C466FD" w:rsidRDefault="008C667C" w:rsidP="008C667C">
      <w:pPr>
        <w:spacing w:after="0" w:line="240" w:lineRule="auto"/>
        <w:jc w:val="both"/>
        <w:rPr>
          <w:rFonts w:cs="Times New Roman"/>
          <w:sz w:val="24"/>
          <w:szCs w:val="24"/>
        </w:rPr>
      </w:pPr>
      <w:proofErr w:type="gramStart"/>
      <w:r w:rsidRPr="009B0735">
        <w:rPr>
          <w:rFonts w:cs="Times New Roman"/>
          <w:sz w:val="24"/>
          <w:szCs w:val="24"/>
        </w:rPr>
        <w:t>(Bestivano, 2013)</w:t>
      </w:r>
      <w:r>
        <w:rPr>
          <w:rFonts w:cs="Times New Roman"/>
          <w:sz w:val="24"/>
          <w:szCs w:val="24"/>
        </w:rPr>
        <w:t>.</w:t>
      </w:r>
      <w:proofErr w:type="gramEnd"/>
    </w:p>
    <w:p w:rsidR="008C667C" w:rsidRPr="00C466FD" w:rsidRDefault="008C667C" w:rsidP="008C667C">
      <w:pPr>
        <w:pStyle w:val="ListParagraph"/>
        <w:numPr>
          <w:ilvl w:val="0"/>
          <w:numId w:val="19"/>
        </w:numPr>
        <w:spacing w:after="0" w:line="240" w:lineRule="auto"/>
        <w:ind w:left="426" w:hanging="426"/>
        <w:jc w:val="both"/>
        <w:rPr>
          <w:rFonts w:cs="Times New Roman"/>
          <w:i/>
          <w:sz w:val="24"/>
          <w:szCs w:val="24"/>
        </w:rPr>
      </w:pPr>
      <w:r>
        <w:rPr>
          <w:rFonts w:cs="Times New Roman"/>
          <w:i/>
          <w:sz w:val="24"/>
          <w:szCs w:val="24"/>
        </w:rPr>
        <w:t>Le</w:t>
      </w:r>
      <w:r w:rsidRPr="00C466FD">
        <w:rPr>
          <w:rFonts w:cs="Times New Roman"/>
          <w:i/>
          <w:sz w:val="24"/>
          <w:szCs w:val="24"/>
        </w:rPr>
        <w:t>verage</w:t>
      </w:r>
    </w:p>
    <w:p w:rsidR="008C667C" w:rsidRPr="00C466FD" w:rsidRDefault="008C667C" w:rsidP="008C667C">
      <w:pPr>
        <w:spacing w:after="0" w:line="240" w:lineRule="auto"/>
        <w:ind w:firstLine="426"/>
        <w:jc w:val="both"/>
        <w:rPr>
          <w:rFonts w:eastAsia="Times New Roman" w:cs="Times New Roman"/>
          <w:b/>
          <w:sz w:val="24"/>
          <w:szCs w:val="24"/>
        </w:rPr>
      </w:pPr>
      <w:r w:rsidRPr="00C466FD">
        <w:rPr>
          <w:noProof/>
        </w:rPr>
        <mc:AlternateContent>
          <mc:Choice Requires="wps">
            <w:drawing>
              <wp:anchor distT="0" distB="0" distL="114300" distR="114300" simplePos="0" relativeHeight="251661312" behindDoc="0" locked="0" layoutInCell="1" allowOverlap="1" wp14:anchorId="1DFC29BC" wp14:editId="6DD9E43D">
                <wp:simplePos x="0" y="0"/>
                <wp:positionH relativeFrom="column">
                  <wp:posOffset>1504950</wp:posOffset>
                </wp:positionH>
                <wp:positionV relativeFrom="paragraph">
                  <wp:posOffset>2699547</wp:posOffset>
                </wp:positionV>
                <wp:extent cx="2190115" cy="372110"/>
                <wp:effectExtent l="0" t="0" r="19685"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372110"/>
                        </a:xfrm>
                        <a:prstGeom prst="rect">
                          <a:avLst/>
                        </a:prstGeom>
                        <a:solidFill>
                          <a:srgbClr val="FFFFFF"/>
                        </a:solidFill>
                        <a:ln w="9525">
                          <a:solidFill>
                            <a:srgbClr val="000000"/>
                          </a:solidFill>
                          <a:miter lim="800000"/>
                          <a:headEnd/>
                          <a:tailEnd/>
                        </a:ln>
                      </wps:spPr>
                      <wps:txbx>
                        <w:txbxContent>
                          <w:p w:rsidR="008C667C" w:rsidRPr="004C2F39" w:rsidRDefault="008C667C" w:rsidP="008C667C">
                            <w:pPr>
                              <w:spacing w:line="240" w:lineRule="auto"/>
                              <w:rPr>
                                <w:rFonts w:cs="Times New Roman"/>
                                <w:szCs w:val="28"/>
                              </w:rPr>
                            </w:pPr>
                            <w:r w:rsidRPr="004C2F39">
                              <w:rPr>
                                <w:rFonts w:cs="Times New Roman"/>
                                <w:sz w:val="18"/>
                              </w:rPr>
                              <w:t xml:space="preserve">         </w:t>
                            </w:r>
                            <w:r w:rsidRPr="004C2F39">
                              <w:rPr>
                                <w:rFonts w:cs="Times New Roman"/>
                                <w:szCs w:val="28"/>
                              </w:rPr>
                              <w:t xml:space="preserve">DER = </w:t>
                            </w:r>
                            <m:oMath>
                              <m:f>
                                <m:fPr>
                                  <m:ctrlPr>
                                    <w:rPr>
                                      <w:rFonts w:ascii="Cambria Math" w:hAnsi="Cambria Math" w:cs="Times New Roman"/>
                                      <w:szCs w:val="28"/>
                                    </w:rPr>
                                  </m:ctrlPr>
                                </m:fPr>
                                <m:num>
                                  <m:r>
                                    <m:rPr>
                                      <m:sty m:val="p"/>
                                    </m:rPr>
                                    <w:rPr>
                                      <w:rFonts w:ascii="Cambria Math" w:hAnsi="Cambria Math" w:cs="Times New Roman"/>
                                      <w:szCs w:val="28"/>
                                    </w:rPr>
                                    <m:t>Total Hutang</m:t>
                                  </m:r>
                                </m:num>
                                <m:den>
                                  <m:r>
                                    <m:rPr>
                                      <m:sty m:val="p"/>
                                    </m:rPr>
                                    <w:rPr>
                                      <w:rFonts w:ascii="Cambria Math" w:hAnsi="Cambria Math" w:cs="Times New Roman"/>
                                      <w:szCs w:val="28"/>
                                    </w:rPr>
                                    <m:t>Total Ekuitas</m:t>
                                  </m:r>
                                </m:den>
                              </m:f>
                            </m:oMath>
                            <w:r w:rsidRPr="004C2F39">
                              <w:rPr>
                                <w:rFonts w:eastAsiaTheme="minorEastAsia" w:cs="Times New Roman"/>
                                <w:szCs w:val="28"/>
                              </w:rPr>
                              <w:t xml:space="preserve">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18.5pt;margin-top:212.55pt;width:172.4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">
                <v:textbox>
                  <w:txbxContent>
                    <w:p w:rsidR="008C667C" w:rsidRPr="004C2F39" w:rsidRDefault="008C667C" w:rsidP="008C667C">
                      <w:pPr>
                        <w:spacing w:line="240" w:lineRule="auto"/>
                        <w:rPr>
                          <w:rFonts w:cs="Times New Roman"/>
                          <w:szCs w:val="28"/>
                        </w:rPr>
                      </w:pPr>
                      <w:r w:rsidRPr="004C2F39">
                        <w:rPr>
                          <w:rFonts w:cs="Times New Roman"/>
                          <w:sz w:val="18"/>
                        </w:rPr>
                        <w:t xml:space="preserve">         </w:t>
                      </w:r>
                      <w:r w:rsidRPr="004C2F39">
                        <w:rPr>
                          <w:rFonts w:cs="Times New Roman"/>
                          <w:szCs w:val="28"/>
                        </w:rPr>
                        <w:t xml:space="preserve">DER = </w:t>
                      </w:r>
                      <m:oMath>
                        <m:f>
                          <m:fPr>
                            <m:ctrlPr>
                              <w:rPr>
                                <w:rFonts w:ascii="Cambria Math" w:hAnsi="Cambria Math" w:cs="Times New Roman"/>
                                <w:szCs w:val="28"/>
                              </w:rPr>
                            </m:ctrlPr>
                          </m:fPr>
                          <m:num>
                            <m:r>
                              <m:rPr>
                                <m:sty m:val="p"/>
                              </m:rPr>
                              <w:rPr>
                                <w:rFonts w:ascii="Cambria Math" w:hAnsi="Cambria Math" w:cs="Times New Roman"/>
                                <w:szCs w:val="28"/>
                              </w:rPr>
                              <m:t>Total Hutang</m:t>
                            </m:r>
                          </m:num>
                          <m:den>
                            <m:r>
                              <m:rPr>
                                <m:sty m:val="p"/>
                              </m:rPr>
                              <w:rPr>
                                <w:rFonts w:ascii="Cambria Math" w:hAnsi="Cambria Math" w:cs="Times New Roman"/>
                                <w:szCs w:val="28"/>
                              </w:rPr>
                              <m:t>Total Ekuitas</m:t>
                            </m:r>
                          </m:den>
                        </m:f>
                      </m:oMath>
                      <w:r w:rsidRPr="004C2F39">
                        <w:rPr>
                          <w:rFonts w:eastAsiaTheme="minorEastAsia" w:cs="Times New Roman"/>
                          <w:szCs w:val="28"/>
                        </w:rPr>
                        <w:t xml:space="preserve"> x 100%</w:t>
                      </w:r>
                    </w:p>
                  </w:txbxContent>
                </v:textbox>
              </v:rect>
            </w:pict>
          </mc:Fallback>
        </mc:AlternateContent>
      </w:r>
      <w:r w:rsidRPr="00C466FD">
        <w:rPr>
          <w:rFonts w:eastAsia="Times New Roman" w:cs="Times New Roman"/>
          <w:i/>
          <w:sz w:val="24"/>
          <w:szCs w:val="24"/>
        </w:rPr>
        <w:t>Leverage</w:t>
      </w:r>
      <w:r w:rsidRPr="00C466FD">
        <w:rPr>
          <w:rFonts w:eastAsia="Times New Roman" w:cs="Times New Roman"/>
          <w:sz w:val="24"/>
          <w:szCs w:val="24"/>
        </w:rPr>
        <w:t xml:space="preserve"> merupakan alat untuk mengukur seberapa besar perusahaan tergantung pada kreditur dalam membiayai aset perusahaan. </w:t>
      </w:r>
      <w:r w:rsidRPr="00C466FD">
        <w:rPr>
          <w:rFonts w:eastAsia="Times New Roman" w:cs="Times New Roman"/>
          <w:i/>
          <w:sz w:val="24"/>
          <w:szCs w:val="24"/>
        </w:rPr>
        <w:t>Leverage</w:t>
      </w:r>
      <w:r w:rsidRPr="00C466FD">
        <w:rPr>
          <w:rFonts w:eastAsia="Times New Roman" w:cs="Times New Roman"/>
          <w:sz w:val="24"/>
          <w:szCs w:val="24"/>
        </w:rPr>
        <w:t xml:space="preserve"> mencerminkan tingkat risiko keuangan perusahaan. Dalam penelitian ini </w:t>
      </w:r>
      <w:r w:rsidRPr="00C466FD">
        <w:rPr>
          <w:rFonts w:eastAsia="Times New Roman" w:cs="Times New Roman"/>
          <w:i/>
          <w:sz w:val="24"/>
          <w:szCs w:val="24"/>
        </w:rPr>
        <w:t>leverage</w:t>
      </w:r>
      <w:r w:rsidRPr="00C466FD">
        <w:rPr>
          <w:rFonts w:eastAsia="Times New Roman" w:cs="Times New Roman"/>
          <w:sz w:val="24"/>
          <w:szCs w:val="24"/>
        </w:rPr>
        <w:t xml:space="preserve"> diukur dengan menggunakan </w:t>
      </w:r>
      <w:r w:rsidRPr="00C466FD">
        <w:rPr>
          <w:rFonts w:eastAsia="Times New Roman" w:cs="Times New Roman"/>
          <w:i/>
          <w:sz w:val="24"/>
          <w:szCs w:val="24"/>
        </w:rPr>
        <w:t>Debt to Equity Ratio</w:t>
      </w:r>
      <w:r w:rsidRPr="00C466FD">
        <w:rPr>
          <w:rFonts w:eastAsia="Times New Roman" w:cs="Times New Roman"/>
          <w:sz w:val="24"/>
          <w:szCs w:val="24"/>
        </w:rPr>
        <w:t xml:space="preserve"> (DER). </w:t>
      </w:r>
      <w:proofErr w:type="gramStart"/>
      <w:r w:rsidRPr="00C466FD">
        <w:rPr>
          <w:rFonts w:eastAsia="Times New Roman" w:cs="Times New Roman"/>
          <w:sz w:val="24"/>
          <w:szCs w:val="24"/>
        </w:rPr>
        <w:t>DER merupakan perbandingan antara liabilitas dan ekuitas.</w:t>
      </w:r>
      <w:proofErr w:type="gramEnd"/>
      <w:r w:rsidRPr="00C466FD">
        <w:rPr>
          <w:rFonts w:eastAsia="Times New Roman" w:cs="Times New Roman"/>
          <w:sz w:val="24"/>
          <w:szCs w:val="24"/>
        </w:rPr>
        <w:t xml:space="preserve"> </w:t>
      </w:r>
      <w:proofErr w:type="gramStart"/>
      <w:r w:rsidRPr="00C466FD">
        <w:rPr>
          <w:rFonts w:eastAsia="Times New Roman" w:cs="Times New Roman"/>
          <w:sz w:val="24"/>
          <w:szCs w:val="24"/>
        </w:rPr>
        <w:t>Rasio ini menggambarkan sampai sejauh mana ekuitas pemilik dapat menutupi semua liabilitas kepada pihak luar.</w:t>
      </w:r>
      <w:proofErr w:type="gramEnd"/>
      <w:r w:rsidRPr="00C466FD">
        <w:rPr>
          <w:rFonts w:eastAsia="Times New Roman" w:cs="Times New Roman"/>
          <w:sz w:val="24"/>
          <w:szCs w:val="24"/>
        </w:rPr>
        <w:t xml:space="preserve"> </w:t>
      </w:r>
      <w:proofErr w:type="gramStart"/>
      <w:r w:rsidRPr="00C466FD">
        <w:rPr>
          <w:rFonts w:eastAsia="Times New Roman" w:cs="Times New Roman"/>
          <w:sz w:val="24"/>
          <w:szCs w:val="24"/>
        </w:rPr>
        <w:t>Semakin kecil rasio ini semakin baik.</w:t>
      </w:r>
      <w:proofErr w:type="gramEnd"/>
      <w:r w:rsidRPr="00C466FD">
        <w:rPr>
          <w:rFonts w:eastAsia="Times New Roman" w:cs="Times New Roman"/>
          <w:sz w:val="24"/>
          <w:szCs w:val="24"/>
        </w:rPr>
        <w:t xml:space="preserve"> Berikut merupakan rumus untuk menghitung </w:t>
      </w:r>
      <w:proofErr w:type="gramStart"/>
      <w:r w:rsidRPr="00C466FD">
        <w:rPr>
          <w:rFonts w:eastAsia="Times New Roman" w:cs="Times New Roman"/>
          <w:sz w:val="24"/>
          <w:szCs w:val="24"/>
        </w:rPr>
        <w:t>DER :</w:t>
      </w:r>
      <w:proofErr w:type="gramEnd"/>
    </w:p>
    <w:p w:rsidR="008C667C" w:rsidRDefault="008C667C" w:rsidP="008C667C">
      <w:pPr>
        <w:spacing w:after="0" w:line="240" w:lineRule="auto"/>
        <w:jc w:val="both"/>
        <w:rPr>
          <w:rFonts w:eastAsia="Times New Roman" w:cs="Times New Roman"/>
          <w:sz w:val="24"/>
          <w:szCs w:val="24"/>
        </w:rPr>
      </w:pPr>
    </w:p>
    <w:p w:rsidR="008C667C" w:rsidRPr="00C466FD" w:rsidRDefault="008C667C" w:rsidP="008C667C">
      <w:pPr>
        <w:spacing w:after="0" w:line="240" w:lineRule="auto"/>
        <w:jc w:val="both"/>
        <w:rPr>
          <w:rFonts w:eastAsia="Times New Roman" w:cs="Times New Roman"/>
          <w:sz w:val="24"/>
          <w:szCs w:val="24"/>
        </w:rPr>
      </w:pPr>
      <w:r>
        <w:rPr>
          <w:rFonts w:eastAsia="Times New Roman" w:cs="Times New Roman"/>
          <w:sz w:val="24"/>
          <w:szCs w:val="24"/>
        </w:rPr>
        <w:t>(Horne dan Wachowicz, 2005)</w:t>
      </w:r>
    </w:p>
    <w:p w:rsidR="008C667C" w:rsidRPr="00C466FD" w:rsidRDefault="008C667C" w:rsidP="008C667C">
      <w:pPr>
        <w:spacing w:after="0" w:line="240" w:lineRule="auto"/>
        <w:jc w:val="both"/>
        <w:rPr>
          <w:rFonts w:eastAsia="Times New Roman" w:cs="Times New Roman"/>
          <w:sz w:val="24"/>
          <w:szCs w:val="24"/>
        </w:rPr>
      </w:pPr>
      <w:proofErr w:type="gramStart"/>
      <w:r w:rsidRPr="00C466FD">
        <w:rPr>
          <w:rFonts w:eastAsia="Times New Roman" w:cs="Times New Roman"/>
          <w:sz w:val="24"/>
          <w:szCs w:val="24"/>
        </w:rPr>
        <w:t>Keterangan :</w:t>
      </w:r>
      <w:proofErr w:type="gramEnd"/>
    </w:p>
    <w:p w:rsidR="008C667C" w:rsidRPr="00C466FD" w:rsidRDefault="008C667C" w:rsidP="008C667C">
      <w:pPr>
        <w:pStyle w:val="ListParagraph"/>
        <w:numPr>
          <w:ilvl w:val="0"/>
          <w:numId w:val="22"/>
        </w:numPr>
        <w:spacing w:after="0" w:line="240" w:lineRule="auto"/>
        <w:jc w:val="both"/>
        <w:rPr>
          <w:rFonts w:eastAsia="Times New Roman" w:cs="Times New Roman"/>
          <w:sz w:val="24"/>
          <w:szCs w:val="24"/>
        </w:rPr>
      </w:pPr>
      <w:r w:rsidRPr="00C466FD">
        <w:rPr>
          <w:rFonts w:eastAsia="Times New Roman" w:cs="Times New Roman"/>
          <w:sz w:val="24"/>
          <w:szCs w:val="24"/>
        </w:rPr>
        <w:t xml:space="preserve">Total Hutang adalah Jumlah keseluruhan </w:t>
      </w:r>
      <w:r w:rsidRPr="00C466FD">
        <w:rPr>
          <w:rFonts w:cs="Times New Roman"/>
          <w:sz w:val="24"/>
          <w:szCs w:val="24"/>
        </w:rPr>
        <w:t xml:space="preserve">kewajiban yang harus dibayarkan secara tunai ke pihak </w:t>
      </w:r>
      <w:proofErr w:type="gramStart"/>
      <w:r w:rsidRPr="00C466FD">
        <w:rPr>
          <w:rFonts w:cs="Times New Roman"/>
          <w:sz w:val="24"/>
          <w:szCs w:val="24"/>
        </w:rPr>
        <w:t>lain</w:t>
      </w:r>
      <w:proofErr w:type="gramEnd"/>
      <w:r w:rsidRPr="00C466FD">
        <w:rPr>
          <w:rFonts w:cs="Times New Roman"/>
          <w:sz w:val="24"/>
          <w:szCs w:val="24"/>
        </w:rPr>
        <w:t xml:space="preserve"> dalam jangka waktu tertentu.</w:t>
      </w:r>
    </w:p>
    <w:p w:rsidR="008C667C" w:rsidRPr="00C466FD" w:rsidRDefault="008C667C" w:rsidP="008C667C">
      <w:pPr>
        <w:pStyle w:val="ListParagraph"/>
        <w:numPr>
          <w:ilvl w:val="0"/>
          <w:numId w:val="22"/>
        </w:numPr>
        <w:spacing w:after="0" w:line="240" w:lineRule="auto"/>
        <w:jc w:val="both"/>
        <w:rPr>
          <w:rFonts w:eastAsia="Times New Roman" w:cs="Times New Roman"/>
          <w:sz w:val="24"/>
          <w:szCs w:val="24"/>
        </w:rPr>
      </w:pPr>
      <w:r w:rsidRPr="00C466FD">
        <w:rPr>
          <w:rFonts w:cs="Times New Roman"/>
          <w:sz w:val="24"/>
          <w:szCs w:val="24"/>
        </w:rPr>
        <w:t>Total Ekuitas adalah hak pemilik atas aset atau aktiva perusahaan yang merupakan kekayaan bersih (jumlah aktiva dikurangi dengan kewajiban).</w:t>
      </w:r>
    </w:p>
    <w:p w:rsidR="008C667C" w:rsidRPr="00C466FD" w:rsidRDefault="008C667C" w:rsidP="008C667C">
      <w:pPr>
        <w:pStyle w:val="ListParagraph"/>
        <w:numPr>
          <w:ilvl w:val="0"/>
          <w:numId w:val="19"/>
        </w:numPr>
        <w:spacing w:after="0" w:line="240" w:lineRule="auto"/>
        <w:ind w:left="426" w:hanging="426"/>
        <w:jc w:val="both"/>
        <w:rPr>
          <w:rFonts w:cs="Times New Roman"/>
          <w:sz w:val="24"/>
          <w:szCs w:val="24"/>
        </w:rPr>
      </w:pPr>
      <w:r w:rsidRPr="00C466FD">
        <w:rPr>
          <w:rFonts w:cs="Times New Roman"/>
          <w:sz w:val="24"/>
          <w:szCs w:val="24"/>
        </w:rPr>
        <w:t>Profitabilitas</w:t>
      </w:r>
    </w:p>
    <w:p w:rsidR="008C667C" w:rsidRPr="00C466FD" w:rsidRDefault="008C667C" w:rsidP="008C667C">
      <w:pPr>
        <w:spacing w:after="0" w:line="240" w:lineRule="auto"/>
        <w:ind w:firstLine="426"/>
        <w:jc w:val="both"/>
        <w:rPr>
          <w:rFonts w:eastAsia="Times New Roman" w:cs="Times New Roman"/>
          <w:sz w:val="24"/>
          <w:szCs w:val="24"/>
        </w:rPr>
      </w:pPr>
      <w:proofErr w:type="gramStart"/>
      <w:r w:rsidRPr="00C466FD">
        <w:rPr>
          <w:rFonts w:eastAsia="Times New Roman" w:cs="Times New Roman"/>
          <w:sz w:val="24"/>
          <w:szCs w:val="24"/>
        </w:rPr>
        <w:t>Profitabilitas adalah kemampuan suatu perusahaan untuk menghasilkan laba selama periode tertentu.</w:t>
      </w:r>
      <w:proofErr w:type="gramEnd"/>
      <w:r w:rsidRPr="00C466FD">
        <w:rPr>
          <w:rFonts w:eastAsia="Times New Roman" w:cs="Times New Roman"/>
          <w:sz w:val="24"/>
          <w:szCs w:val="24"/>
        </w:rPr>
        <w:t xml:space="preserve"> </w:t>
      </w:r>
      <w:proofErr w:type="gramStart"/>
      <w:r w:rsidRPr="00C466FD">
        <w:rPr>
          <w:rFonts w:eastAsia="Times New Roman" w:cs="Times New Roman"/>
          <w:sz w:val="24"/>
          <w:szCs w:val="24"/>
        </w:rPr>
        <w:t>rasio</w:t>
      </w:r>
      <w:proofErr w:type="gramEnd"/>
      <w:r w:rsidRPr="00C466FD">
        <w:rPr>
          <w:rFonts w:eastAsia="Times New Roman" w:cs="Times New Roman"/>
          <w:sz w:val="24"/>
          <w:szCs w:val="24"/>
        </w:rPr>
        <w:t xml:space="preserve"> profitabilitas yang digunakan dalam penelitian ini adalah </w:t>
      </w:r>
      <w:r w:rsidRPr="00C466FD">
        <w:rPr>
          <w:rFonts w:eastAsia="Times New Roman" w:cs="Times New Roman"/>
          <w:i/>
          <w:sz w:val="24"/>
          <w:szCs w:val="24"/>
        </w:rPr>
        <w:t>Return on Asset</w:t>
      </w:r>
      <w:r w:rsidRPr="00C466FD">
        <w:rPr>
          <w:rFonts w:eastAsia="Times New Roman" w:cs="Times New Roman"/>
          <w:sz w:val="24"/>
          <w:szCs w:val="24"/>
        </w:rPr>
        <w:t xml:space="preserve"> (ROA), ROA merupakan salah satu rasio profitabilitas yang mengukur kemampuan perusahaan dalam menghasilkan laba bersih berdasarkan jumlah aktiva yang dimiliki secara keseluruhan. </w:t>
      </w:r>
      <w:proofErr w:type="gramStart"/>
      <w:r w:rsidRPr="00C466FD">
        <w:rPr>
          <w:rFonts w:eastAsia="Times New Roman" w:cs="Times New Roman"/>
          <w:sz w:val="24"/>
          <w:szCs w:val="24"/>
        </w:rPr>
        <w:t>ROA merupakan perbandingan antara laba bersih setelah pajak dengan aktiva untuk mengukur tingkat pengembalian invesatsi total.</w:t>
      </w:r>
      <w:proofErr w:type="gramEnd"/>
    </w:p>
    <w:p w:rsidR="008C667C" w:rsidRPr="00C466FD" w:rsidRDefault="008C667C" w:rsidP="008C667C">
      <w:pPr>
        <w:spacing w:after="0" w:line="240" w:lineRule="auto"/>
        <w:jc w:val="both"/>
        <w:rPr>
          <w:rFonts w:eastAsia="Times New Roman" w:cs="Times New Roman"/>
          <w:sz w:val="24"/>
          <w:szCs w:val="24"/>
        </w:rPr>
      </w:pPr>
      <w:r w:rsidRPr="00C466FD">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5B15FB49" wp14:editId="7555F48F">
                <wp:simplePos x="0" y="0"/>
                <wp:positionH relativeFrom="column">
                  <wp:posOffset>1164797</wp:posOffset>
                </wp:positionH>
                <wp:positionV relativeFrom="paragraph">
                  <wp:posOffset>284067</wp:posOffset>
                </wp:positionV>
                <wp:extent cx="2647507" cy="435934"/>
                <wp:effectExtent l="0" t="0" r="19685" b="215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507" cy="435934"/>
                        </a:xfrm>
                        <a:prstGeom prst="rect">
                          <a:avLst/>
                        </a:prstGeom>
                        <a:solidFill>
                          <a:srgbClr val="FFFFFF"/>
                        </a:solidFill>
                        <a:ln w="9525">
                          <a:solidFill>
                            <a:srgbClr val="000000"/>
                          </a:solidFill>
                          <a:miter lim="800000"/>
                          <a:headEnd/>
                          <a:tailEnd/>
                        </a:ln>
                      </wps:spPr>
                      <wps:txbx>
                        <w:txbxContent>
                          <w:p w:rsidR="008C667C" w:rsidRPr="004C2F39" w:rsidRDefault="008C667C" w:rsidP="008C667C">
                            <w:r w:rsidRPr="004C2F39">
                              <w:t xml:space="preserve">ROA = </w:t>
                            </w:r>
                            <m:oMath>
                              <m:f>
                                <m:fPr>
                                  <m:ctrlPr>
                                    <w:rPr>
                                      <w:rFonts w:ascii="Cambria Math" w:hAnsi="Cambria Math"/>
                                    </w:rPr>
                                  </m:ctrlPr>
                                </m:fPr>
                                <m:num>
                                  <m:r>
                                    <w:rPr>
                                      <w:rFonts w:ascii="Cambria Math" w:hAnsi="Cambria Math"/>
                                    </w:rPr>
                                    <m:t>Laba</m:t>
                                  </m:r>
                                  <m:r>
                                    <m:rPr>
                                      <m:sty m:val="p"/>
                                    </m:rPr>
                                    <w:rPr>
                                      <w:rFonts w:ascii="Cambria Math" w:hAnsi="Cambria Math"/>
                                    </w:rPr>
                                    <m:t xml:space="preserve"> </m:t>
                                  </m:r>
                                  <m:r>
                                    <w:rPr>
                                      <w:rFonts w:ascii="Cambria Math" w:hAnsi="Cambria Math"/>
                                    </w:rPr>
                                    <m:t>Bersih</m:t>
                                  </m:r>
                                  <m:r>
                                    <m:rPr>
                                      <m:sty m:val="p"/>
                                    </m:rPr>
                                    <w:rPr>
                                      <w:rFonts w:ascii="Cambria Math" w:hAnsi="Cambria Math"/>
                                    </w:rPr>
                                    <m:t xml:space="preserve"> </m:t>
                                  </m:r>
                                  <m:r>
                                    <w:rPr>
                                      <w:rFonts w:ascii="Cambria Math" w:hAnsi="Cambria Math"/>
                                    </w:rPr>
                                    <m:t>Setelah</m:t>
                                  </m:r>
                                  <m:r>
                                    <m:rPr>
                                      <m:sty m:val="p"/>
                                    </m:rPr>
                                    <w:rPr>
                                      <w:rFonts w:ascii="Cambria Math" w:hAnsi="Cambria Math"/>
                                    </w:rPr>
                                    <m:t xml:space="preserve"> </m:t>
                                  </m:r>
                                  <m:r>
                                    <w:rPr>
                                      <w:rFonts w:ascii="Cambria Math" w:hAnsi="Cambria Math"/>
                                    </w:rPr>
                                    <m:t>Pajak</m:t>
                                  </m:r>
                                </m:num>
                                <m:den>
                                  <m:r>
                                    <w:rPr>
                                      <w:rFonts w:ascii="Cambria Math" w:hAnsi="Cambria Math"/>
                                    </w:rPr>
                                    <m:t>Total</m:t>
                                  </m:r>
                                  <m:r>
                                    <m:rPr>
                                      <m:sty m:val="p"/>
                                    </m:rPr>
                                    <w:rPr>
                                      <w:rFonts w:ascii="Cambria Math" w:hAnsi="Cambria Math"/>
                                    </w:rPr>
                                    <m:t xml:space="preserve"> </m:t>
                                  </m:r>
                                  <m:r>
                                    <w:rPr>
                                      <w:rFonts w:ascii="Cambria Math" w:hAnsi="Cambria Math"/>
                                    </w:rPr>
                                    <m:t>Aset</m:t>
                                  </m:r>
                                </m:den>
                              </m:f>
                            </m:oMath>
                            <w:r w:rsidRPr="004C2F39">
                              <w:rPr>
                                <w:rFonts w:eastAsiaTheme="minorEastAsia"/>
                              </w:rPr>
                              <w:t xml:space="preserve">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91.7pt;margin-top:22.35pt;width:208.4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">
                <v:textbox>
                  <w:txbxContent>
                    <w:p w:rsidR="008C667C" w:rsidRPr="004C2F39" w:rsidRDefault="008C667C" w:rsidP="008C667C">
                      <w:r w:rsidRPr="004C2F39">
                        <w:t xml:space="preserve">ROA = </w:t>
                      </w:r>
                      <m:oMath>
                        <m:f>
                          <m:fPr>
                            <m:ctrlPr>
                              <w:rPr>
                                <w:rFonts w:ascii="Cambria Math" w:hAnsi="Cambria Math"/>
                              </w:rPr>
                            </m:ctrlPr>
                          </m:fPr>
                          <m:num>
                            <m:r>
                              <w:rPr>
                                <w:rFonts w:ascii="Cambria Math" w:hAnsi="Cambria Math"/>
                              </w:rPr>
                              <m:t>Laba</m:t>
                            </m:r>
                            <m:r>
                              <m:rPr>
                                <m:sty m:val="p"/>
                              </m:rPr>
                              <w:rPr>
                                <w:rFonts w:ascii="Cambria Math" w:hAnsi="Cambria Math"/>
                              </w:rPr>
                              <m:t xml:space="preserve"> </m:t>
                            </m:r>
                            <m:r>
                              <w:rPr>
                                <w:rFonts w:ascii="Cambria Math" w:hAnsi="Cambria Math"/>
                              </w:rPr>
                              <m:t>Bersih</m:t>
                            </m:r>
                            <m:r>
                              <m:rPr>
                                <m:sty m:val="p"/>
                              </m:rPr>
                              <w:rPr>
                                <w:rFonts w:ascii="Cambria Math" w:hAnsi="Cambria Math"/>
                              </w:rPr>
                              <m:t xml:space="preserve"> </m:t>
                            </m:r>
                            <m:r>
                              <w:rPr>
                                <w:rFonts w:ascii="Cambria Math" w:hAnsi="Cambria Math"/>
                              </w:rPr>
                              <m:t>Setelah</m:t>
                            </m:r>
                            <m:r>
                              <m:rPr>
                                <m:sty m:val="p"/>
                              </m:rPr>
                              <w:rPr>
                                <w:rFonts w:ascii="Cambria Math" w:hAnsi="Cambria Math"/>
                              </w:rPr>
                              <m:t xml:space="preserve"> </m:t>
                            </m:r>
                            <m:r>
                              <w:rPr>
                                <w:rFonts w:ascii="Cambria Math" w:hAnsi="Cambria Math"/>
                              </w:rPr>
                              <m:t>Pajak</m:t>
                            </m:r>
                          </m:num>
                          <m:den>
                            <m:r>
                              <w:rPr>
                                <w:rFonts w:ascii="Cambria Math" w:hAnsi="Cambria Math"/>
                              </w:rPr>
                              <m:t>Total</m:t>
                            </m:r>
                            <m:r>
                              <m:rPr>
                                <m:sty m:val="p"/>
                              </m:rPr>
                              <w:rPr>
                                <w:rFonts w:ascii="Cambria Math" w:hAnsi="Cambria Math"/>
                              </w:rPr>
                              <m:t xml:space="preserve"> </m:t>
                            </m:r>
                            <m:r>
                              <w:rPr>
                                <w:rFonts w:ascii="Cambria Math" w:hAnsi="Cambria Math"/>
                              </w:rPr>
                              <m:t>Aset</m:t>
                            </m:r>
                          </m:den>
                        </m:f>
                      </m:oMath>
                      <w:r w:rsidRPr="004C2F39">
                        <w:rPr>
                          <w:rFonts w:eastAsiaTheme="minorEastAsia"/>
                        </w:rPr>
                        <w:t xml:space="preserve"> X 100%</w:t>
                      </w:r>
                    </w:p>
                  </w:txbxContent>
                </v:textbox>
              </v:rect>
            </w:pict>
          </mc:Fallback>
        </mc:AlternateContent>
      </w:r>
      <w:r w:rsidRPr="00C466FD">
        <w:rPr>
          <w:rFonts w:eastAsia="Times New Roman" w:cs="Times New Roman"/>
          <w:sz w:val="24"/>
          <w:szCs w:val="24"/>
        </w:rPr>
        <w:t xml:space="preserve">Berikut rumus untuk menghitung </w:t>
      </w:r>
      <w:proofErr w:type="gramStart"/>
      <w:r w:rsidRPr="00C466FD">
        <w:rPr>
          <w:rFonts w:eastAsia="Times New Roman" w:cs="Times New Roman"/>
          <w:sz w:val="24"/>
          <w:szCs w:val="24"/>
        </w:rPr>
        <w:t>ROA :</w:t>
      </w:r>
      <w:proofErr w:type="gramEnd"/>
    </w:p>
    <w:p w:rsidR="008C667C" w:rsidRPr="00C466FD" w:rsidRDefault="008C667C" w:rsidP="008C667C">
      <w:pPr>
        <w:spacing w:before="240" w:after="0" w:line="240" w:lineRule="auto"/>
        <w:jc w:val="both"/>
        <w:rPr>
          <w:rFonts w:eastAsia="Times New Roman" w:cs="Times New Roman"/>
          <w:sz w:val="24"/>
          <w:szCs w:val="24"/>
        </w:rPr>
      </w:pPr>
    </w:p>
    <w:p w:rsidR="008C667C" w:rsidRPr="00C466FD" w:rsidRDefault="008C667C" w:rsidP="008C667C">
      <w:pPr>
        <w:spacing w:after="0" w:line="240" w:lineRule="auto"/>
        <w:jc w:val="both"/>
        <w:rPr>
          <w:rFonts w:cs="Times New Roman"/>
          <w:sz w:val="24"/>
          <w:szCs w:val="24"/>
        </w:rPr>
      </w:pPr>
      <w:proofErr w:type="gramStart"/>
      <w:r>
        <w:rPr>
          <w:rFonts w:cs="Times New Roman"/>
          <w:sz w:val="24"/>
          <w:szCs w:val="24"/>
        </w:rPr>
        <w:t>(Syafri, 2008</w:t>
      </w:r>
      <w:r w:rsidRPr="00C466FD">
        <w:rPr>
          <w:rFonts w:cs="Times New Roman"/>
          <w:sz w:val="24"/>
          <w:szCs w:val="24"/>
        </w:rPr>
        <w:t>).</w:t>
      </w:r>
      <w:proofErr w:type="gramEnd"/>
    </w:p>
    <w:p w:rsidR="008C667C" w:rsidRPr="00C466FD" w:rsidRDefault="008C667C" w:rsidP="008C667C">
      <w:pPr>
        <w:spacing w:after="0" w:line="240" w:lineRule="auto"/>
        <w:jc w:val="both"/>
        <w:rPr>
          <w:rFonts w:cs="Times New Roman"/>
          <w:sz w:val="24"/>
          <w:szCs w:val="24"/>
        </w:rPr>
      </w:pPr>
      <w:proofErr w:type="gramStart"/>
      <w:r w:rsidRPr="00C466FD">
        <w:rPr>
          <w:rFonts w:eastAsia="Times New Roman" w:cs="Times New Roman"/>
          <w:sz w:val="24"/>
          <w:szCs w:val="24"/>
        </w:rPr>
        <w:t>Keterangan :</w:t>
      </w:r>
      <w:proofErr w:type="gramEnd"/>
    </w:p>
    <w:p w:rsidR="008C667C" w:rsidRPr="00C466FD" w:rsidRDefault="008C667C" w:rsidP="008C667C">
      <w:pPr>
        <w:pStyle w:val="ListParagraph"/>
        <w:numPr>
          <w:ilvl w:val="0"/>
          <w:numId w:val="21"/>
        </w:numPr>
        <w:spacing w:after="0" w:line="240" w:lineRule="auto"/>
        <w:jc w:val="both"/>
        <w:rPr>
          <w:rFonts w:eastAsia="Times New Roman" w:cs="Times New Roman"/>
          <w:sz w:val="24"/>
          <w:szCs w:val="24"/>
        </w:rPr>
      </w:pPr>
      <w:r w:rsidRPr="00C466FD">
        <w:rPr>
          <w:rFonts w:eastAsia="Times New Roman" w:cs="Times New Roman"/>
          <w:sz w:val="24"/>
          <w:szCs w:val="24"/>
        </w:rPr>
        <w:lastRenderedPageBreak/>
        <w:t>Laba Bersih setelah pajak adalah penghasilan bersih yang diperoleh perusahaan selama 1 periode setelah dikurang pajak.</w:t>
      </w:r>
    </w:p>
    <w:p w:rsidR="008C667C" w:rsidRPr="00C466FD" w:rsidRDefault="008C667C" w:rsidP="008C667C">
      <w:pPr>
        <w:pStyle w:val="ListParagraph"/>
        <w:numPr>
          <w:ilvl w:val="0"/>
          <w:numId w:val="21"/>
        </w:numPr>
        <w:spacing w:after="0" w:line="240" w:lineRule="auto"/>
        <w:jc w:val="both"/>
        <w:rPr>
          <w:rFonts w:eastAsia="Times New Roman" w:cs="Times New Roman"/>
          <w:sz w:val="24"/>
          <w:szCs w:val="24"/>
        </w:rPr>
      </w:pPr>
      <w:r w:rsidRPr="00C466FD">
        <w:rPr>
          <w:rFonts w:eastAsia="Times New Roman" w:cs="Times New Roman"/>
          <w:sz w:val="24"/>
          <w:szCs w:val="24"/>
        </w:rPr>
        <w:t>Total Aset adalah jumlah keseluruhan aset pada perusahaan</w:t>
      </w:r>
    </w:p>
    <w:p w:rsidR="008C667C" w:rsidRPr="00C466FD" w:rsidRDefault="008C667C" w:rsidP="008C667C">
      <w:pPr>
        <w:pStyle w:val="ListParagraph"/>
        <w:numPr>
          <w:ilvl w:val="0"/>
          <w:numId w:val="19"/>
        </w:numPr>
        <w:spacing w:after="0" w:line="240" w:lineRule="auto"/>
        <w:ind w:left="426" w:hanging="426"/>
        <w:jc w:val="both"/>
        <w:rPr>
          <w:rFonts w:cs="Times New Roman"/>
          <w:sz w:val="24"/>
          <w:szCs w:val="24"/>
        </w:rPr>
      </w:pPr>
      <w:r>
        <w:rPr>
          <w:rFonts w:cs="Times New Roman"/>
          <w:sz w:val="24"/>
          <w:szCs w:val="24"/>
        </w:rPr>
        <w:t>Penawaran Saham</w:t>
      </w:r>
    </w:p>
    <w:p w:rsidR="008C667C" w:rsidRPr="00C466FD" w:rsidRDefault="008C667C" w:rsidP="008C667C">
      <w:pPr>
        <w:spacing w:after="0" w:line="240" w:lineRule="auto"/>
        <w:ind w:firstLine="720"/>
        <w:jc w:val="both"/>
        <w:rPr>
          <w:rFonts w:cs="Times New Roman"/>
          <w:sz w:val="24"/>
          <w:szCs w:val="24"/>
        </w:rPr>
      </w:pPr>
      <w:r w:rsidRPr="00C466FD">
        <w:rPr>
          <w:rFonts w:cs="Times New Roman"/>
          <w:noProof/>
          <w:sz w:val="24"/>
          <w:szCs w:val="24"/>
        </w:rPr>
        <mc:AlternateContent>
          <mc:Choice Requires="wps">
            <w:drawing>
              <wp:anchor distT="0" distB="0" distL="114300" distR="114300" simplePos="0" relativeHeight="251662336" behindDoc="0" locked="0" layoutInCell="1" allowOverlap="1" wp14:anchorId="7D94185E" wp14:editId="3577C942">
                <wp:simplePos x="0" y="0"/>
                <wp:positionH relativeFrom="column">
                  <wp:posOffset>121920</wp:posOffset>
                </wp:positionH>
                <wp:positionV relativeFrom="paragraph">
                  <wp:posOffset>1744980</wp:posOffset>
                </wp:positionV>
                <wp:extent cx="5162550" cy="323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162550" cy="323850"/>
                        </a:xfrm>
                        <a:prstGeom prst="rect">
                          <a:avLst/>
                        </a:prstGeom>
                        <a:ln w="12700" cmpd="sng">
                          <a:solidFill>
                            <a:schemeClr val="tx1"/>
                          </a:solidFill>
                        </a:ln>
                      </wps:spPr>
                      <wps:style>
                        <a:lnRef idx="2">
                          <a:schemeClr val="dk1"/>
                        </a:lnRef>
                        <a:fillRef idx="1">
                          <a:schemeClr val="lt1"/>
                        </a:fillRef>
                        <a:effectRef idx="0">
                          <a:schemeClr val="dk1"/>
                        </a:effectRef>
                        <a:fontRef idx="minor">
                          <a:schemeClr val="dk1"/>
                        </a:fontRef>
                      </wps:style>
                      <wps:txbx>
                        <w:txbxContent>
                          <w:p w:rsidR="008C667C" w:rsidRPr="004C2F39" w:rsidRDefault="008C667C" w:rsidP="008C667C">
                            <w:pPr>
                              <w:spacing w:after="0" w:line="240" w:lineRule="auto"/>
                              <w:jc w:val="both"/>
                              <w:rPr>
                                <w:rFonts w:cs="Times New Roman"/>
                              </w:rPr>
                            </w:pPr>
                            <w:r w:rsidRPr="004C2F39">
                              <w:rPr>
                                <w:rFonts w:cs="Times New Roman"/>
                              </w:rPr>
                              <w:t xml:space="preserve">Nilai Penawaran Saham = (Harga Penawaran Saham X Jumlah Lembar </w:t>
                            </w:r>
                            <w:proofErr w:type="gramStart"/>
                            <w:r w:rsidRPr="004C2F39">
                              <w:rPr>
                                <w:rFonts w:cs="Times New Roman"/>
                              </w:rPr>
                              <w:t>Saham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9.6pt;margin-top:137.4pt;width:406.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" fillcolor="white [3201]" strokecolor="black [3213]" strokeweight="1pt">
                <v:textbox>
                  <w:txbxContent>
                    <w:p w:rsidR="008C667C" w:rsidRPr="004C2F39" w:rsidRDefault="008C667C" w:rsidP="008C667C">
                      <w:pPr>
                        <w:spacing w:after="0" w:line="240" w:lineRule="auto"/>
                        <w:jc w:val="both"/>
                        <w:rPr>
                          <w:rFonts w:cs="Times New Roman"/>
                        </w:rPr>
                      </w:pPr>
                      <w:r w:rsidRPr="004C2F39">
                        <w:rPr>
                          <w:rFonts w:cs="Times New Roman"/>
                        </w:rPr>
                        <w:t xml:space="preserve">Nilai Penawaran Saham = (Harga Penawaran Saham X Jumlah Lembar </w:t>
                      </w:r>
                      <w:proofErr w:type="gramStart"/>
                      <w:r w:rsidRPr="004C2F39">
                        <w:rPr>
                          <w:rFonts w:cs="Times New Roman"/>
                        </w:rPr>
                        <w:t>Saham )</w:t>
                      </w:r>
                      <w:proofErr w:type="gramEnd"/>
                    </w:p>
                  </w:txbxContent>
                </v:textbox>
              </v:rect>
            </w:pict>
          </mc:Fallback>
        </mc:AlternateContent>
      </w:r>
      <w:proofErr w:type="gramStart"/>
      <w:r w:rsidRPr="00C466FD">
        <w:rPr>
          <w:rFonts w:cs="Times New Roman"/>
          <w:sz w:val="24"/>
          <w:szCs w:val="24"/>
        </w:rPr>
        <w:t>Variabel ini diukur dengan nilai penawan saham perusahaan saat melakukan IPO.</w:t>
      </w:r>
      <w:proofErr w:type="gramEnd"/>
      <w:r w:rsidRPr="00C466FD">
        <w:rPr>
          <w:rFonts w:cs="Times New Roman"/>
          <w:sz w:val="24"/>
          <w:szCs w:val="24"/>
        </w:rPr>
        <w:t xml:space="preserve"> </w:t>
      </w:r>
      <w:proofErr w:type="gramStart"/>
      <w:r w:rsidRPr="00C466FD">
        <w:rPr>
          <w:rFonts w:cs="Times New Roman"/>
          <w:sz w:val="24"/>
          <w:szCs w:val="24"/>
        </w:rPr>
        <w:t>Nilai penawaran saham ini dapat dihitung dengan harga penawaran (</w:t>
      </w:r>
      <w:r w:rsidRPr="00C466FD">
        <w:rPr>
          <w:rFonts w:cs="Times New Roman"/>
          <w:i/>
          <w:sz w:val="24"/>
          <w:szCs w:val="24"/>
        </w:rPr>
        <w:t>offering price</w:t>
      </w:r>
      <w:r w:rsidRPr="00C466FD">
        <w:rPr>
          <w:rFonts w:cs="Times New Roman"/>
          <w:sz w:val="24"/>
          <w:szCs w:val="24"/>
        </w:rPr>
        <w:t xml:space="preserve">) dikalikan dengan jumlah lembar saham yang diterbitkan </w:t>
      </w:r>
      <w:r>
        <w:rPr>
          <w:rFonts w:cs="Times New Roman"/>
          <w:sz w:val="24"/>
          <w:szCs w:val="24"/>
        </w:rPr>
        <w:t xml:space="preserve">(Christy, </w:t>
      </w:r>
      <w:r w:rsidRPr="00C466FD">
        <w:rPr>
          <w:rFonts w:cs="Times New Roman"/>
          <w:sz w:val="24"/>
          <w:szCs w:val="24"/>
        </w:rPr>
        <w:t>1996).</w:t>
      </w:r>
      <w:proofErr w:type="gramEnd"/>
      <w:r w:rsidRPr="00C466FD">
        <w:rPr>
          <w:rFonts w:cs="Times New Roman"/>
          <w:sz w:val="24"/>
          <w:szCs w:val="24"/>
        </w:rPr>
        <w:t xml:space="preserve"> </w:t>
      </w:r>
      <w:proofErr w:type="gramStart"/>
      <w:r w:rsidRPr="00C466FD">
        <w:rPr>
          <w:rFonts w:cs="Times New Roman"/>
          <w:sz w:val="24"/>
          <w:szCs w:val="24"/>
        </w:rPr>
        <w:t>Nilai penawaran saham yang digunakan adalah nilai penawaran saham yang telah dibagi dengan nilai ekuitas perusahaan.</w:t>
      </w:r>
      <w:proofErr w:type="gramEnd"/>
    </w:p>
    <w:p w:rsidR="008C667C" w:rsidRPr="00C466FD" w:rsidRDefault="008C667C" w:rsidP="008C667C">
      <w:pPr>
        <w:spacing w:line="240" w:lineRule="auto"/>
        <w:jc w:val="both"/>
        <w:rPr>
          <w:rFonts w:cs="Times New Roman"/>
          <w:sz w:val="24"/>
          <w:szCs w:val="24"/>
        </w:rPr>
      </w:pPr>
    </w:p>
    <w:p w:rsidR="008C667C" w:rsidRPr="00C466FD" w:rsidRDefault="008C667C" w:rsidP="008C667C">
      <w:pPr>
        <w:spacing w:before="240" w:after="0" w:line="240" w:lineRule="auto"/>
        <w:jc w:val="both"/>
        <w:rPr>
          <w:rFonts w:cs="Times New Roman"/>
          <w:b/>
          <w:sz w:val="24"/>
          <w:szCs w:val="24"/>
        </w:rPr>
      </w:pPr>
      <w:r w:rsidRPr="00C466FD">
        <w:rPr>
          <w:rFonts w:cs="Times New Roman"/>
          <w:b/>
          <w:sz w:val="24"/>
          <w:szCs w:val="24"/>
        </w:rPr>
        <w:t>3.1.2.</w:t>
      </w:r>
      <w:r w:rsidRPr="00C466FD">
        <w:rPr>
          <w:rFonts w:cs="Times New Roman"/>
          <w:b/>
          <w:sz w:val="24"/>
          <w:szCs w:val="24"/>
        </w:rPr>
        <w:tab/>
        <w:t>Variabel Terikat (</w:t>
      </w:r>
      <w:r w:rsidRPr="00C466FD">
        <w:rPr>
          <w:rFonts w:cs="Times New Roman"/>
          <w:b/>
          <w:i/>
          <w:sz w:val="24"/>
          <w:szCs w:val="24"/>
        </w:rPr>
        <w:t>dependent</w:t>
      </w:r>
      <w:r w:rsidRPr="00C466FD">
        <w:rPr>
          <w:rFonts w:cs="Times New Roman"/>
          <w:b/>
          <w:sz w:val="24"/>
          <w:szCs w:val="24"/>
        </w:rPr>
        <w:t>)</w:t>
      </w:r>
    </w:p>
    <w:p w:rsidR="008C667C" w:rsidRPr="00E21B00" w:rsidRDefault="008C667C" w:rsidP="008C667C">
      <w:pPr>
        <w:spacing w:after="0" w:line="240" w:lineRule="auto"/>
        <w:ind w:firstLine="567"/>
        <w:jc w:val="both"/>
        <w:rPr>
          <w:rFonts w:cs="Times New Roman"/>
          <w:b/>
          <w:sz w:val="24"/>
          <w:szCs w:val="24"/>
        </w:rPr>
      </w:pPr>
      <w:r w:rsidRPr="00C466FD">
        <w:rPr>
          <w:rFonts w:cs="Times New Roman"/>
          <w:b/>
          <w:sz w:val="24"/>
          <w:szCs w:val="24"/>
        </w:rPr>
        <w:tab/>
      </w:r>
      <w:proofErr w:type="gramStart"/>
      <w:r w:rsidRPr="00E21B00">
        <w:rPr>
          <w:rFonts w:cs="Times New Roman"/>
          <w:sz w:val="24"/>
          <w:szCs w:val="24"/>
        </w:rPr>
        <w:t>Variabel dependen dalam penelitian ini adalah manajemen laba.</w:t>
      </w:r>
      <w:proofErr w:type="gramEnd"/>
      <w:r w:rsidRPr="00E21B00">
        <w:rPr>
          <w:rFonts w:cs="Times New Roman"/>
          <w:sz w:val="24"/>
          <w:szCs w:val="24"/>
        </w:rPr>
        <w:t xml:space="preserve"> Manajemen laba atau yang disebut dengan </w:t>
      </w:r>
      <w:r w:rsidRPr="00E21B00">
        <w:rPr>
          <w:rFonts w:cs="Times New Roman"/>
          <w:i/>
          <w:iCs/>
          <w:sz w:val="24"/>
          <w:szCs w:val="24"/>
        </w:rPr>
        <w:t xml:space="preserve">earnings management </w:t>
      </w:r>
      <w:r w:rsidRPr="00E21B00">
        <w:rPr>
          <w:rFonts w:cs="Times New Roman"/>
          <w:sz w:val="24"/>
          <w:szCs w:val="24"/>
        </w:rPr>
        <w:t xml:space="preserve">merupakan suatu perilaku manajemen perusahaan untuk mengatur laba (dengan </w:t>
      </w:r>
      <w:proofErr w:type="gramStart"/>
      <w:r w:rsidRPr="00E21B00">
        <w:rPr>
          <w:rFonts w:cs="Times New Roman"/>
          <w:sz w:val="24"/>
          <w:szCs w:val="24"/>
        </w:rPr>
        <w:t>cara</w:t>
      </w:r>
      <w:proofErr w:type="gramEnd"/>
      <w:r w:rsidRPr="00E21B00">
        <w:rPr>
          <w:rFonts w:cs="Times New Roman"/>
          <w:sz w:val="24"/>
          <w:szCs w:val="24"/>
        </w:rPr>
        <w:t xml:space="preserve"> dinaikkan atau diturunkan) sesuai dengan tujuannya (Dewi, 2007). Pengukuran manajemen laba dilakukan dengan </w:t>
      </w:r>
      <w:proofErr w:type="gramStart"/>
      <w:r w:rsidRPr="00E21B00">
        <w:rPr>
          <w:rFonts w:cs="Times New Roman"/>
          <w:sz w:val="24"/>
          <w:szCs w:val="24"/>
        </w:rPr>
        <w:t>cara</w:t>
      </w:r>
      <w:proofErr w:type="gramEnd"/>
      <w:r w:rsidRPr="00E21B00">
        <w:rPr>
          <w:rFonts w:cs="Times New Roman"/>
          <w:sz w:val="24"/>
          <w:szCs w:val="24"/>
        </w:rPr>
        <w:t xml:space="preserve"> menghitung </w:t>
      </w:r>
      <w:r w:rsidRPr="00E21B00">
        <w:rPr>
          <w:rFonts w:cs="Times New Roman"/>
          <w:i/>
          <w:sz w:val="24"/>
          <w:szCs w:val="24"/>
        </w:rPr>
        <w:t xml:space="preserve">discretionary accrual. </w:t>
      </w:r>
      <w:proofErr w:type="gramStart"/>
      <w:r w:rsidRPr="00E21B00">
        <w:rPr>
          <w:rFonts w:cs="Times New Roman"/>
          <w:sz w:val="24"/>
          <w:szCs w:val="24"/>
        </w:rPr>
        <w:t xml:space="preserve">Pengukuran </w:t>
      </w:r>
      <w:r w:rsidRPr="00E21B00">
        <w:rPr>
          <w:rFonts w:cs="Times New Roman"/>
          <w:i/>
          <w:sz w:val="24"/>
          <w:szCs w:val="24"/>
        </w:rPr>
        <w:t xml:space="preserve">discretionary accrual </w:t>
      </w:r>
      <w:r w:rsidRPr="00E21B00">
        <w:rPr>
          <w:rFonts w:cs="Times New Roman"/>
          <w:sz w:val="24"/>
          <w:szCs w:val="24"/>
        </w:rPr>
        <w:t xml:space="preserve">sebagai proksi manajemen laba menggunakan </w:t>
      </w:r>
      <w:r w:rsidRPr="00E21B00">
        <w:rPr>
          <w:rFonts w:cs="Times New Roman"/>
          <w:i/>
          <w:sz w:val="24"/>
          <w:szCs w:val="24"/>
        </w:rPr>
        <w:t xml:space="preserve">Modified Jones Model </w:t>
      </w:r>
      <w:r w:rsidRPr="00E21B00">
        <w:rPr>
          <w:rFonts w:cs="Times New Roman"/>
          <w:sz w:val="24"/>
          <w:szCs w:val="24"/>
        </w:rPr>
        <w:t xml:space="preserve">yang dimodifikasi oleh Dechow </w:t>
      </w:r>
      <w:r>
        <w:rPr>
          <w:rFonts w:cs="Times New Roman"/>
          <w:sz w:val="24"/>
          <w:szCs w:val="24"/>
        </w:rPr>
        <w:t>(1995).</w:t>
      </w:r>
      <w:proofErr w:type="gramEnd"/>
      <w:r>
        <w:rPr>
          <w:rFonts w:cs="Times New Roman"/>
          <w:sz w:val="24"/>
          <w:szCs w:val="24"/>
        </w:rPr>
        <w:t xml:space="preserve"> </w:t>
      </w:r>
      <w:r w:rsidRPr="00E21B00">
        <w:rPr>
          <w:rFonts w:cs="Times New Roman"/>
          <w:sz w:val="24"/>
          <w:szCs w:val="24"/>
        </w:rPr>
        <w:t xml:space="preserve">Untuk mendapatkan nilai </w:t>
      </w:r>
      <w:r w:rsidRPr="00E21B00">
        <w:rPr>
          <w:rFonts w:cs="Times New Roman"/>
          <w:i/>
          <w:sz w:val="24"/>
          <w:szCs w:val="24"/>
        </w:rPr>
        <w:t xml:space="preserve">discretionary accrual </w:t>
      </w:r>
      <w:r w:rsidRPr="00E21B00">
        <w:rPr>
          <w:rFonts w:cs="Times New Roman"/>
          <w:sz w:val="24"/>
          <w:szCs w:val="24"/>
        </w:rPr>
        <w:t xml:space="preserve">dilakukan dengan menghitung langkah berikut ini: </w:t>
      </w:r>
    </w:p>
    <w:p w:rsidR="008C667C" w:rsidRDefault="008C667C" w:rsidP="008C667C">
      <w:pPr>
        <w:pStyle w:val="ListParagraph"/>
        <w:numPr>
          <w:ilvl w:val="0"/>
          <w:numId w:val="20"/>
        </w:numPr>
        <w:spacing w:after="0" w:line="240" w:lineRule="auto"/>
        <w:jc w:val="both"/>
        <w:rPr>
          <w:rFonts w:cs="Times New Roman"/>
          <w:sz w:val="24"/>
          <w:szCs w:val="24"/>
        </w:rPr>
      </w:pPr>
      <w:r w:rsidRPr="00E21B00">
        <w:rPr>
          <w:rFonts w:cs="Times New Roman"/>
          <w:sz w:val="24"/>
          <w:szCs w:val="24"/>
        </w:rPr>
        <w:t xml:space="preserve">Menghitung </w:t>
      </w:r>
      <w:r w:rsidRPr="00E21B00">
        <w:rPr>
          <w:rFonts w:cs="Times New Roman"/>
          <w:i/>
          <w:sz w:val="24"/>
          <w:szCs w:val="24"/>
        </w:rPr>
        <w:t xml:space="preserve">total accrual </w:t>
      </w:r>
      <w:r w:rsidRPr="00E21B00">
        <w:rPr>
          <w:rFonts w:cs="Times New Roman"/>
          <w:sz w:val="24"/>
          <w:szCs w:val="24"/>
        </w:rPr>
        <w:t>dengan persamaan:</w:t>
      </w:r>
    </w:p>
    <w:p w:rsidR="008C667C" w:rsidRPr="006521AA" w:rsidRDefault="008C667C" w:rsidP="008C667C">
      <w:pPr>
        <w:pStyle w:val="ListParagraph"/>
        <w:spacing w:after="0" w:line="240" w:lineRule="auto"/>
        <w:jc w:val="both"/>
        <w:rPr>
          <w:rFonts w:cs="Times New Roman"/>
          <w:sz w:val="24"/>
          <w:szCs w:val="24"/>
        </w:rPr>
      </w:pPr>
      <w:r w:rsidRPr="006521AA">
        <w:rPr>
          <w:rFonts w:eastAsiaTheme="minorEastAsia" w:cs="Times New Roman"/>
          <w:sz w:val="24"/>
          <w:szCs w:val="24"/>
        </w:rPr>
        <w:t>TAC</w:t>
      </w:r>
      <w:r w:rsidRPr="006521AA">
        <w:rPr>
          <w:rFonts w:eastAsiaTheme="minorEastAsia" w:cs="Times New Roman"/>
          <w:sz w:val="24"/>
          <w:szCs w:val="24"/>
          <w:vertAlign w:val="subscript"/>
        </w:rPr>
        <w:t>it</w:t>
      </w:r>
      <w:r w:rsidRPr="006521AA">
        <w:rPr>
          <w:rFonts w:eastAsiaTheme="minorEastAsia" w:cs="Times New Roman"/>
          <w:sz w:val="24"/>
          <w:szCs w:val="24"/>
        </w:rPr>
        <w:t xml:space="preserve"> = NI</w:t>
      </w:r>
      <w:r w:rsidRPr="006521AA">
        <w:rPr>
          <w:rFonts w:eastAsiaTheme="minorEastAsia" w:cs="Times New Roman"/>
          <w:sz w:val="24"/>
          <w:szCs w:val="24"/>
          <w:vertAlign w:val="subscript"/>
        </w:rPr>
        <w:t>it</w:t>
      </w:r>
      <w:r w:rsidRPr="006521AA">
        <w:rPr>
          <w:rFonts w:eastAsiaTheme="minorEastAsia" w:cs="Times New Roman"/>
          <w:sz w:val="24"/>
          <w:szCs w:val="24"/>
        </w:rPr>
        <w:t xml:space="preserve"> – CFO</w:t>
      </w:r>
      <w:r w:rsidRPr="006521AA">
        <w:rPr>
          <w:rFonts w:eastAsiaTheme="minorEastAsia" w:cs="Times New Roman"/>
          <w:sz w:val="24"/>
          <w:szCs w:val="24"/>
          <w:vertAlign w:val="subscript"/>
        </w:rPr>
        <w:t>it</w:t>
      </w:r>
    </w:p>
    <w:p w:rsidR="008C667C" w:rsidRPr="00E21B00" w:rsidRDefault="008C667C" w:rsidP="008C667C">
      <w:pPr>
        <w:pStyle w:val="ListParagraph"/>
        <w:numPr>
          <w:ilvl w:val="0"/>
          <w:numId w:val="20"/>
        </w:numPr>
        <w:spacing w:after="0" w:line="240" w:lineRule="auto"/>
        <w:jc w:val="both"/>
        <w:rPr>
          <w:rFonts w:cs="Times New Roman"/>
          <w:sz w:val="24"/>
          <w:szCs w:val="24"/>
        </w:rPr>
      </w:pPr>
      <w:r w:rsidRPr="00E21B00">
        <w:rPr>
          <w:rFonts w:cs="Times New Roman"/>
          <w:sz w:val="24"/>
          <w:szCs w:val="24"/>
        </w:rPr>
        <w:t xml:space="preserve">Menghitung nilai akrual dengan persamaan regresi linear sederhana atau </w:t>
      </w:r>
      <w:r w:rsidRPr="00E21B00">
        <w:rPr>
          <w:rFonts w:cs="Times New Roman"/>
          <w:i/>
          <w:sz w:val="24"/>
          <w:szCs w:val="24"/>
        </w:rPr>
        <w:t xml:space="preserve">Ordinary Least Square (OLS) </w:t>
      </w:r>
      <w:r w:rsidRPr="00E21B00">
        <w:rPr>
          <w:rFonts w:cs="Times New Roman"/>
          <w:sz w:val="24"/>
          <w:szCs w:val="24"/>
        </w:rPr>
        <w:t>dengan persamaan :</w:t>
      </w:r>
    </w:p>
    <w:p w:rsidR="008C667C" w:rsidRPr="00E21B00" w:rsidRDefault="008C667C" w:rsidP="008C667C">
      <w:pPr>
        <w:pStyle w:val="ListParagraph"/>
        <w:spacing w:after="0" w:line="240" w:lineRule="auto"/>
        <w:ind w:left="1170" w:hanging="450"/>
        <w:jc w:val="both"/>
        <w:rPr>
          <w:rFonts w:cs="Times New Roman"/>
          <w:sz w:val="24"/>
          <w:szCs w:val="24"/>
        </w:rPr>
      </w:pPr>
      <w:r w:rsidRPr="00E21B00">
        <w:rPr>
          <w:rFonts w:cs="Times New Roman"/>
          <w:sz w:val="24"/>
          <w:szCs w:val="24"/>
        </w:rPr>
        <w:t>TAC</w:t>
      </w:r>
      <w:r w:rsidRPr="00E21B00">
        <w:rPr>
          <w:rFonts w:cs="Times New Roman"/>
          <w:sz w:val="24"/>
          <w:szCs w:val="24"/>
          <w:vertAlign w:val="subscript"/>
        </w:rPr>
        <w:t>it</w:t>
      </w:r>
      <w:r w:rsidRPr="00E21B00">
        <w:rPr>
          <w:rFonts w:cs="Times New Roman"/>
          <w:sz w:val="24"/>
          <w:szCs w:val="24"/>
        </w:rPr>
        <w:t xml:space="preserve"> / A</w:t>
      </w:r>
      <w:r w:rsidRPr="00E21B00">
        <w:rPr>
          <w:rFonts w:cs="Times New Roman"/>
          <w:sz w:val="24"/>
          <w:szCs w:val="24"/>
          <w:vertAlign w:val="subscript"/>
        </w:rPr>
        <w:t xml:space="preserve">it-1 </w:t>
      </w:r>
      <w:r w:rsidRPr="00E21B00">
        <w:rPr>
          <w:rFonts w:cs="Times New Roman"/>
          <w:sz w:val="24"/>
          <w:szCs w:val="24"/>
        </w:rPr>
        <w:t>= α1 (1 / A</w:t>
      </w:r>
      <w:r w:rsidRPr="00E21B00">
        <w:rPr>
          <w:rFonts w:cs="Times New Roman"/>
          <w:sz w:val="24"/>
          <w:szCs w:val="24"/>
          <w:vertAlign w:val="subscript"/>
        </w:rPr>
        <w:t>it-1</w:t>
      </w:r>
      <w:r w:rsidRPr="00E21B00">
        <w:rPr>
          <w:rFonts w:cs="Times New Roman"/>
          <w:sz w:val="24"/>
          <w:szCs w:val="24"/>
        </w:rPr>
        <w:t>) + α2 (ΔREV</w:t>
      </w:r>
      <w:r w:rsidRPr="00E21B00">
        <w:rPr>
          <w:rFonts w:cs="Times New Roman"/>
          <w:sz w:val="24"/>
          <w:szCs w:val="24"/>
          <w:vertAlign w:val="subscript"/>
        </w:rPr>
        <w:t>it</w:t>
      </w:r>
      <w:r w:rsidRPr="00E21B00">
        <w:rPr>
          <w:rFonts w:cs="Times New Roman"/>
          <w:sz w:val="24"/>
          <w:szCs w:val="24"/>
        </w:rPr>
        <w:t xml:space="preserve"> / A</w:t>
      </w:r>
      <w:r w:rsidRPr="00E21B00">
        <w:rPr>
          <w:rFonts w:cs="Times New Roman"/>
          <w:sz w:val="24"/>
          <w:szCs w:val="24"/>
          <w:vertAlign w:val="subscript"/>
        </w:rPr>
        <w:t>it-1</w:t>
      </w:r>
      <w:r w:rsidRPr="00E21B00">
        <w:rPr>
          <w:rFonts w:cs="Times New Roman"/>
          <w:sz w:val="24"/>
          <w:szCs w:val="24"/>
        </w:rPr>
        <w:t>) + α3 (PPE</w:t>
      </w:r>
      <w:r w:rsidRPr="00E21B00">
        <w:rPr>
          <w:rFonts w:cs="Times New Roman"/>
          <w:sz w:val="24"/>
          <w:szCs w:val="24"/>
          <w:vertAlign w:val="subscript"/>
        </w:rPr>
        <w:t>it</w:t>
      </w:r>
      <w:r w:rsidRPr="00E21B00">
        <w:rPr>
          <w:rFonts w:cs="Times New Roman"/>
          <w:sz w:val="24"/>
          <w:szCs w:val="24"/>
        </w:rPr>
        <w:t xml:space="preserve"> / A</w:t>
      </w:r>
      <w:r w:rsidRPr="00E21B00">
        <w:rPr>
          <w:rFonts w:cs="Times New Roman"/>
          <w:sz w:val="24"/>
          <w:szCs w:val="24"/>
          <w:vertAlign w:val="subscript"/>
        </w:rPr>
        <w:t>it-1</w:t>
      </w:r>
      <w:r w:rsidRPr="00E21B00">
        <w:rPr>
          <w:rFonts w:cs="Times New Roman"/>
          <w:sz w:val="24"/>
          <w:szCs w:val="24"/>
        </w:rPr>
        <w:t>) + e</w:t>
      </w:r>
    </w:p>
    <w:p w:rsidR="008C667C" w:rsidRDefault="008C667C" w:rsidP="008C667C">
      <w:pPr>
        <w:pStyle w:val="ListParagraph"/>
        <w:numPr>
          <w:ilvl w:val="0"/>
          <w:numId w:val="20"/>
        </w:numPr>
        <w:spacing w:after="0" w:line="240" w:lineRule="auto"/>
        <w:jc w:val="both"/>
        <w:rPr>
          <w:rFonts w:cs="Times New Roman"/>
          <w:sz w:val="24"/>
          <w:szCs w:val="24"/>
        </w:rPr>
      </w:pPr>
      <w:r w:rsidRPr="00E21B00">
        <w:rPr>
          <w:rFonts w:cs="Times New Roman"/>
          <w:sz w:val="24"/>
          <w:szCs w:val="24"/>
        </w:rPr>
        <w:t xml:space="preserve">Dengan menggunakan koefisien regresi diatas, nilai </w:t>
      </w:r>
      <w:r w:rsidRPr="00E21B00">
        <w:rPr>
          <w:rFonts w:cs="Times New Roman"/>
          <w:i/>
          <w:sz w:val="24"/>
          <w:szCs w:val="24"/>
        </w:rPr>
        <w:t xml:space="preserve">non discretionary accrual </w:t>
      </w:r>
      <w:r w:rsidRPr="00E21B00">
        <w:rPr>
          <w:rFonts w:cs="Times New Roman"/>
          <w:sz w:val="24"/>
          <w:szCs w:val="24"/>
        </w:rPr>
        <w:t>(NDA) dapat dihitung dengan rumus :</w:t>
      </w:r>
    </w:p>
    <w:p w:rsidR="008C667C" w:rsidRPr="006521AA" w:rsidRDefault="008C667C" w:rsidP="008C667C">
      <w:pPr>
        <w:pStyle w:val="ListParagraph"/>
        <w:spacing w:after="0" w:line="240" w:lineRule="auto"/>
        <w:jc w:val="both"/>
        <w:rPr>
          <w:rFonts w:cs="Times New Roman"/>
          <w:sz w:val="24"/>
          <w:szCs w:val="24"/>
        </w:rPr>
      </w:pPr>
      <w:r w:rsidRPr="006521AA">
        <w:rPr>
          <w:rFonts w:cs="Times New Roman"/>
          <w:sz w:val="24"/>
          <w:szCs w:val="24"/>
        </w:rPr>
        <w:t>NDA</w:t>
      </w:r>
      <w:r w:rsidRPr="006521AA">
        <w:rPr>
          <w:rFonts w:cs="Times New Roman"/>
          <w:sz w:val="24"/>
          <w:szCs w:val="24"/>
          <w:vertAlign w:val="subscript"/>
        </w:rPr>
        <w:t>it</w:t>
      </w:r>
      <w:r w:rsidRPr="006521AA">
        <w:rPr>
          <w:rFonts w:cs="Times New Roman"/>
          <w:sz w:val="24"/>
          <w:szCs w:val="24"/>
          <w:vertAlign w:val="subscript"/>
        </w:rPr>
        <w:tab/>
      </w:r>
      <w:r w:rsidRPr="006521AA">
        <w:rPr>
          <w:rFonts w:cs="Times New Roman"/>
          <w:sz w:val="24"/>
          <w:szCs w:val="24"/>
        </w:rPr>
        <w:t xml:space="preserve"> = α1 (1 / A</w:t>
      </w:r>
      <w:r w:rsidRPr="006521AA">
        <w:rPr>
          <w:rFonts w:cs="Times New Roman"/>
          <w:sz w:val="24"/>
          <w:szCs w:val="24"/>
          <w:vertAlign w:val="subscript"/>
        </w:rPr>
        <w:t>it-1</w:t>
      </w:r>
      <w:r w:rsidRPr="006521AA">
        <w:rPr>
          <w:rFonts w:cs="Times New Roman"/>
          <w:sz w:val="24"/>
          <w:szCs w:val="24"/>
        </w:rPr>
        <w:t>) + α2 (ΔREV</w:t>
      </w:r>
      <w:r w:rsidRPr="006521AA">
        <w:rPr>
          <w:rFonts w:cs="Times New Roman"/>
          <w:sz w:val="24"/>
          <w:szCs w:val="24"/>
          <w:vertAlign w:val="subscript"/>
        </w:rPr>
        <w:t>it</w:t>
      </w:r>
      <w:r w:rsidRPr="006521AA">
        <w:rPr>
          <w:rFonts w:cs="Times New Roman"/>
          <w:sz w:val="24"/>
          <w:szCs w:val="24"/>
        </w:rPr>
        <w:t xml:space="preserve"> - ΔREC</w:t>
      </w:r>
      <w:r w:rsidRPr="006521AA">
        <w:rPr>
          <w:rFonts w:cs="Times New Roman"/>
          <w:sz w:val="24"/>
          <w:szCs w:val="24"/>
          <w:vertAlign w:val="subscript"/>
        </w:rPr>
        <w:t>it</w:t>
      </w:r>
      <w:r w:rsidRPr="006521AA">
        <w:rPr>
          <w:rFonts w:cs="Times New Roman"/>
          <w:sz w:val="24"/>
          <w:szCs w:val="24"/>
        </w:rPr>
        <w:t>) / A</w:t>
      </w:r>
      <w:r w:rsidRPr="006521AA">
        <w:rPr>
          <w:rFonts w:cs="Times New Roman"/>
          <w:sz w:val="24"/>
          <w:szCs w:val="24"/>
          <w:vertAlign w:val="subscript"/>
        </w:rPr>
        <w:t>it-1</w:t>
      </w:r>
      <w:r w:rsidRPr="006521AA">
        <w:rPr>
          <w:rFonts w:cs="Times New Roman"/>
          <w:sz w:val="24"/>
          <w:szCs w:val="24"/>
        </w:rPr>
        <w:t xml:space="preserve"> + α3 (PPE</w:t>
      </w:r>
      <w:r w:rsidRPr="006521AA">
        <w:rPr>
          <w:rFonts w:cs="Times New Roman"/>
          <w:sz w:val="24"/>
          <w:szCs w:val="24"/>
          <w:vertAlign w:val="subscript"/>
        </w:rPr>
        <w:t>it</w:t>
      </w:r>
      <w:r w:rsidRPr="006521AA">
        <w:rPr>
          <w:rFonts w:cs="Times New Roman"/>
          <w:sz w:val="24"/>
          <w:szCs w:val="24"/>
        </w:rPr>
        <w:t xml:space="preserve"> / A</w:t>
      </w:r>
      <w:r w:rsidRPr="006521AA">
        <w:rPr>
          <w:rFonts w:cs="Times New Roman"/>
          <w:sz w:val="24"/>
          <w:szCs w:val="24"/>
          <w:vertAlign w:val="subscript"/>
        </w:rPr>
        <w:t>it-1</w:t>
      </w:r>
      <w:r w:rsidRPr="006521AA">
        <w:rPr>
          <w:rFonts w:cs="Times New Roman"/>
          <w:sz w:val="24"/>
          <w:szCs w:val="24"/>
        </w:rPr>
        <w:t xml:space="preserve">) </w:t>
      </w:r>
    </w:p>
    <w:p w:rsidR="008C667C" w:rsidRDefault="008C667C" w:rsidP="008C667C">
      <w:pPr>
        <w:pStyle w:val="ListParagraph"/>
        <w:numPr>
          <w:ilvl w:val="0"/>
          <w:numId w:val="20"/>
        </w:numPr>
        <w:spacing w:after="0" w:line="240" w:lineRule="auto"/>
        <w:jc w:val="both"/>
        <w:rPr>
          <w:rFonts w:cs="Times New Roman"/>
          <w:sz w:val="24"/>
          <w:szCs w:val="24"/>
        </w:rPr>
      </w:pPr>
      <w:r w:rsidRPr="00E21B00">
        <w:rPr>
          <w:rFonts w:cs="Times New Roman"/>
          <w:i/>
          <w:sz w:val="24"/>
          <w:szCs w:val="24"/>
        </w:rPr>
        <w:t xml:space="preserve">Discretionary accrual </w:t>
      </w:r>
      <w:r w:rsidRPr="00E21B00">
        <w:rPr>
          <w:rFonts w:cs="Times New Roman"/>
          <w:sz w:val="24"/>
          <w:szCs w:val="24"/>
        </w:rPr>
        <w:t>(DA) dapat dihitung sebagai berikut :</w:t>
      </w:r>
    </w:p>
    <w:p w:rsidR="008C667C" w:rsidRDefault="008C667C" w:rsidP="008C667C">
      <w:pPr>
        <w:pStyle w:val="ListParagraph"/>
        <w:spacing w:after="0" w:line="240" w:lineRule="auto"/>
        <w:jc w:val="both"/>
        <w:rPr>
          <w:rFonts w:cs="Times New Roman"/>
          <w:sz w:val="24"/>
          <w:szCs w:val="24"/>
          <w:vertAlign w:val="subscript"/>
        </w:rPr>
      </w:pPr>
      <w:r w:rsidRPr="006521AA">
        <w:rPr>
          <w:rFonts w:cs="Times New Roman"/>
          <w:sz w:val="24"/>
          <w:szCs w:val="24"/>
        </w:rPr>
        <w:t>DA</w:t>
      </w:r>
      <w:r w:rsidRPr="006521AA">
        <w:rPr>
          <w:rFonts w:cs="Times New Roman"/>
          <w:sz w:val="24"/>
          <w:szCs w:val="24"/>
          <w:vertAlign w:val="subscript"/>
        </w:rPr>
        <w:t>it</w:t>
      </w:r>
      <w:r w:rsidRPr="006521AA">
        <w:rPr>
          <w:rFonts w:cs="Times New Roman"/>
          <w:sz w:val="24"/>
          <w:szCs w:val="24"/>
        </w:rPr>
        <w:tab/>
        <w:t>= (</w:t>
      </w:r>
      <w:r w:rsidRPr="006521AA">
        <w:rPr>
          <w:rFonts w:eastAsiaTheme="minorEastAsia" w:cs="Times New Roman"/>
          <w:sz w:val="24"/>
          <w:szCs w:val="24"/>
        </w:rPr>
        <w:t>TAC</w:t>
      </w:r>
      <w:r w:rsidRPr="006521AA">
        <w:rPr>
          <w:rFonts w:eastAsiaTheme="minorEastAsia" w:cs="Times New Roman"/>
          <w:sz w:val="24"/>
          <w:szCs w:val="24"/>
          <w:vertAlign w:val="subscript"/>
        </w:rPr>
        <w:t>it</w:t>
      </w:r>
      <w:r w:rsidRPr="006521AA">
        <w:rPr>
          <w:rFonts w:cs="Times New Roman"/>
          <w:sz w:val="24"/>
          <w:szCs w:val="24"/>
        </w:rPr>
        <w:t xml:space="preserve"> / A</w:t>
      </w:r>
      <w:r w:rsidRPr="006521AA">
        <w:rPr>
          <w:rFonts w:cs="Times New Roman"/>
          <w:sz w:val="24"/>
          <w:szCs w:val="24"/>
          <w:vertAlign w:val="subscript"/>
        </w:rPr>
        <w:t>it-1</w:t>
      </w:r>
      <w:r w:rsidRPr="006521AA">
        <w:rPr>
          <w:rFonts w:cs="Times New Roman"/>
          <w:sz w:val="24"/>
          <w:szCs w:val="24"/>
        </w:rPr>
        <w:t>) – NDA</w:t>
      </w:r>
      <w:r w:rsidRPr="006521AA">
        <w:rPr>
          <w:rFonts w:cs="Times New Roman"/>
          <w:sz w:val="24"/>
          <w:szCs w:val="24"/>
          <w:vertAlign w:val="subscript"/>
        </w:rPr>
        <w:t>it</w:t>
      </w:r>
    </w:p>
    <w:p w:rsidR="008C667C" w:rsidRPr="006521AA" w:rsidRDefault="008C667C" w:rsidP="008C667C">
      <w:pPr>
        <w:pStyle w:val="ListParagraph"/>
        <w:spacing w:after="0" w:line="240" w:lineRule="auto"/>
        <w:jc w:val="both"/>
        <w:rPr>
          <w:rFonts w:cs="Times New Roman"/>
          <w:sz w:val="24"/>
          <w:szCs w:val="24"/>
        </w:rPr>
      </w:pPr>
      <w:proofErr w:type="gramStart"/>
      <w:r w:rsidRPr="006521AA">
        <w:rPr>
          <w:rFonts w:cs="Times New Roman"/>
          <w:sz w:val="24"/>
          <w:szCs w:val="24"/>
        </w:rPr>
        <w:t>Keterangan :</w:t>
      </w:r>
      <w:proofErr w:type="gramEnd"/>
    </w:p>
    <w:p w:rsidR="008C667C" w:rsidRPr="00E21B00" w:rsidRDefault="008C667C" w:rsidP="008C667C">
      <w:pPr>
        <w:pStyle w:val="ListParagraph"/>
        <w:tabs>
          <w:tab w:val="left" w:pos="1985"/>
        </w:tabs>
        <w:spacing w:after="0" w:line="240" w:lineRule="auto"/>
        <w:ind w:left="1170"/>
        <w:jc w:val="both"/>
        <w:rPr>
          <w:rFonts w:eastAsiaTheme="minorEastAsia" w:cs="Times New Roman"/>
          <w:sz w:val="24"/>
          <w:szCs w:val="24"/>
        </w:rPr>
      </w:pPr>
      <w:r w:rsidRPr="00D630FA">
        <w:rPr>
          <w:rFonts w:cs="Times New Roman"/>
          <w:sz w:val="24"/>
          <w:szCs w:val="24"/>
        </w:rPr>
        <w:t>TAC</w:t>
      </w:r>
      <w:r w:rsidRPr="00D630FA">
        <w:rPr>
          <w:rFonts w:cs="Times New Roman"/>
          <w:sz w:val="24"/>
          <w:szCs w:val="24"/>
          <w:vertAlign w:val="subscript"/>
        </w:rPr>
        <w:t>it</w:t>
      </w:r>
      <w:r>
        <w:rPr>
          <w:rFonts w:cs="Times New Roman"/>
          <w:sz w:val="24"/>
          <w:szCs w:val="24"/>
          <w:vertAlign w:val="subscript"/>
        </w:rPr>
        <w:t xml:space="preserve"> </w:t>
      </w:r>
      <w:r>
        <w:rPr>
          <w:rFonts w:eastAsiaTheme="minorEastAsia" w:cs="Times New Roman"/>
          <w:sz w:val="24"/>
          <w:szCs w:val="24"/>
        </w:rPr>
        <w:t xml:space="preserve">  </w:t>
      </w:r>
      <w:r w:rsidRPr="00E21B00">
        <w:rPr>
          <w:rFonts w:eastAsiaTheme="minorEastAsia" w:cs="Times New Roman"/>
          <w:sz w:val="24"/>
          <w:szCs w:val="24"/>
        </w:rPr>
        <w:t xml:space="preserve">: </w:t>
      </w:r>
      <w:r w:rsidRPr="00E21B00">
        <w:rPr>
          <w:rFonts w:eastAsiaTheme="minorEastAsia" w:cs="Times New Roman"/>
          <w:i/>
          <w:sz w:val="24"/>
          <w:szCs w:val="24"/>
        </w:rPr>
        <w:t>Total Accrual</w:t>
      </w:r>
      <w:r w:rsidRPr="00E21B00">
        <w:rPr>
          <w:rFonts w:eastAsiaTheme="minorEastAsia" w:cs="Times New Roman"/>
          <w:sz w:val="24"/>
          <w:szCs w:val="24"/>
        </w:rPr>
        <w:t xml:space="preserve"> perusahaan i pada periode ke t</w:t>
      </w:r>
    </w:p>
    <w:p w:rsidR="008C667C" w:rsidRPr="00E21B00" w:rsidRDefault="008C667C" w:rsidP="008C667C">
      <w:pPr>
        <w:pStyle w:val="ListParagraph"/>
        <w:tabs>
          <w:tab w:val="left" w:pos="1985"/>
        </w:tabs>
        <w:spacing w:after="0" w:line="240" w:lineRule="auto"/>
        <w:ind w:left="1170"/>
        <w:jc w:val="both"/>
        <w:rPr>
          <w:rFonts w:cs="Times New Roman"/>
          <w:sz w:val="24"/>
          <w:szCs w:val="24"/>
        </w:rPr>
      </w:pPr>
      <w:r w:rsidRPr="00D630FA">
        <w:rPr>
          <w:rFonts w:eastAsiaTheme="minorEastAsia" w:cs="Times New Roman"/>
          <w:sz w:val="24"/>
          <w:szCs w:val="24"/>
        </w:rPr>
        <w:t>NI</w:t>
      </w:r>
      <w:r w:rsidRPr="00D630FA">
        <w:rPr>
          <w:rFonts w:eastAsiaTheme="minorEastAsia" w:cs="Times New Roman"/>
          <w:sz w:val="24"/>
          <w:szCs w:val="24"/>
          <w:vertAlign w:val="subscript"/>
        </w:rPr>
        <w:t>it</w:t>
      </w:r>
      <w:r>
        <w:rPr>
          <w:rFonts w:cs="Times New Roman"/>
          <w:sz w:val="24"/>
          <w:szCs w:val="24"/>
        </w:rPr>
        <w:t xml:space="preserve">      </w:t>
      </w:r>
      <w:r w:rsidRPr="00E21B00">
        <w:rPr>
          <w:rFonts w:eastAsiaTheme="minorEastAsia" w:cs="Times New Roman"/>
          <w:sz w:val="24"/>
          <w:szCs w:val="24"/>
        </w:rPr>
        <w:t>:</w:t>
      </w:r>
      <w:r w:rsidRPr="00E21B00">
        <w:rPr>
          <w:rFonts w:cs="Times New Roman"/>
          <w:sz w:val="24"/>
          <w:szCs w:val="24"/>
        </w:rPr>
        <w:t xml:space="preserve"> Laba bersih perusahaan i pada periode ke t</w:t>
      </w:r>
    </w:p>
    <w:p w:rsidR="008C667C" w:rsidRPr="00E21B00" w:rsidRDefault="008C667C" w:rsidP="008C667C">
      <w:pPr>
        <w:pStyle w:val="ListParagraph"/>
        <w:spacing w:after="0" w:line="240" w:lineRule="auto"/>
        <w:ind w:left="1170"/>
        <w:jc w:val="both"/>
        <w:rPr>
          <w:rFonts w:cs="Times New Roman"/>
          <w:sz w:val="24"/>
          <w:szCs w:val="24"/>
        </w:rPr>
      </w:pPr>
      <w:r w:rsidRPr="00D630FA">
        <w:rPr>
          <w:rFonts w:eastAsiaTheme="minorEastAsia" w:cs="Times New Roman"/>
          <w:sz w:val="24"/>
          <w:szCs w:val="24"/>
        </w:rPr>
        <w:t>CFO</w:t>
      </w:r>
      <w:r w:rsidRPr="00D630FA">
        <w:rPr>
          <w:rFonts w:eastAsiaTheme="minorEastAsia" w:cs="Times New Roman"/>
          <w:sz w:val="24"/>
          <w:szCs w:val="24"/>
          <w:vertAlign w:val="subscript"/>
        </w:rPr>
        <w:t>i</w:t>
      </w:r>
      <w:r w:rsidRPr="00E21B00">
        <w:rPr>
          <w:rFonts w:eastAsiaTheme="minorEastAsia" w:cs="Times New Roman"/>
          <w:sz w:val="24"/>
          <w:szCs w:val="24"/>
          <w:vertAlign w:val="subscript"/>
        </w:rPr>
        <w:t>t</w:t>
      </w:r>
      <w:r w:rsidRPr="00E21B00">
        <w:rPr>
          <w:rFonts w:cs="Times New Roman"/>
          <w:sz w:val="24"/>
          <w:szCs w:val="24"/>
        </w:rPr>
        <w:t xml:space="preserve"> </w:t>
      </w:r>
      <w:r>
        <w:rPr>
          <w:rFonts w:cs="Times New Roman"/>
          <w:sz w:val="24"/>
          <w:szCs w:val="24"/>
        </w:rPr>
        <w:t xml:space="preserve">  </w:t>
      </w:r>
      <w:r w:rsidRPr="00E21B00">
        <w:rPr>
          <w:rFonts w:eastAsiaTheme="minorEastAsia" w:cs="Times New Roman"/>
          <w:sz w:val="24"/>
          <w:szCs w:val="24"/>
        </w:rPr>
        <w:t>:</w:t>
      </w:r>
      <w:r w:rsidRPr="00E21B00">
        <w:rPr>
          <w:rFonts w:cs="Times New Roman"/>
          <w:sz w:val="24"/>
          <w:szCs w:val="24"/>
        </w:rPr>
        <w:t xml:space="preserve"> Arus kas operasi perusahaan i pada periode ke t</w:t>
      </w:r>
    </w:p>
    <w:p w:rsidR="008C667C" w:rsidRPr="00E21B00" w:rsidRDefault="008C667C" w:rsidP="008C667C">
      <w:pPr>
        <w:pStyle w:val="ListParagraph"/>
        <w:spacing w:after="0" w:line="240" w:lineRule="auto"/>
        <w:ind w:left="1170"/>
        <w:jc w:val="both"/>
        <w:rPr>
          <w:rFonts w:cs="Times New Roman"/>
          <w:sz w:val="24"/>
          <w:szCs w:val="24"/>
        </w:rPr>
      </w:pPr>
      <w:proofErr w:type="gramStart"/>
      <w:r w:rsidRPr="00E21B00">
        <w:rPr>
          <w:rFonts w:cs="Times New Roman"/>
          <w:sz w:val="24"/>
          <w:szCs w:val="24"/>
        </w:rPr>
        <w:t>NDA</w:t>
      </w:r>
      <w:r w:rsidRPr="00E21B00">
        <w:rPr>
          <w:rFonts w:cs="Times New Roman"/>
          <w:sz w:val="24"/>
          <w:szCs w:val="24"/>
          <w:vertAlign w:val="subscript"/>
        </w:rPr>
        <w:t>it</w:t>
      </w:r>
      <w:r>
        <w:rPr>
          <w:rFonts w:cs="Times New Roman"/>
          <w:sz w:val="24"/>
          <w:szCs w:val="24"/>
        </w:rPr>
        <w:t xml:space="preserve">  </w:t>
      </w:r>
      <w:r w:rsidRPr="00E21B00">
        <w:rPr>
          <w:rFonts w:eastAsiaTheme="minorEastAsia" w:cs="Times New Roman"/>
          <w:sz w:val="24"/>
          <w:szCs w:val="24"/>
        </w:rPr>
        <w:t>:</w:t>
      </w:r>
      <w:proofErr w:type="gramEnd"/>
      <w:r w:rsidRPr="00E21B00">
        <w:rPr>
          <w:rFonts w:cs="Times New Roman"/>
          <w:sz w:val="24"/>
          <w:szCs w:val="24"/>
        </w:rPr>
        <w:t xml:space="preserve"> </w:t>
      </w:r>
      <w:r w:rsidRPr="00E21B00">
        <w:rPr>
          <w:rFonts w:cs="Times New Roman"/>
          <w:i/>
          <w:sz w:val="24"/>
          <w:szCs w:val="24"/>
        </w:rPr>
        <w:t xml:space="preserve">Non Discretionary Accrual </w:t>
      </w:r>
      <w:r w:rsidRPr="00E21B00">
        <w:rPr>
          <w:rFonts w:cs="Times New Roman"/>
          <w:sz w:val="24"/>
          <w:szCs w:val="24"/>
        </w:rPr>
        <w:t>perusahaan i pada periode ke t</w:t>
      </w:r>
    </w:p>
    <w:p w:rsidR="008C667C" w:rsidRPr="00E21B00" w:rsidRDefault="008C667C" w:rsidP="008C667C">
      <w:pPr>
        <w:pStyle w:val="ListParagraph"/>
        <w:spacing w:after="0" w:line="240" w:lineRule="auto"/>
        <w:ind w:left="1170"/>
        <w:jc w:val="both"/>
        <w:rPr>
          <w:rFonts w:cs="Times New Roman"/>
          <w:sz w:val="24"/>
          <w:szCs w:val="24"/>
        </w:rPr>
      </w:pPr>
      <w:r w:rsidRPr="00E21B00">
        <w:rPr>
          <w:rFonts w:cs="Times New Roman"/>
          <w:sz w:val="24"/>
          <w:szCs w:val="24"/>
        </w:rPr>
        <w:t>DA</w:t>
      </w:r>
      <w:r w:rsidRPr="00E21B00">
        <w:rPr>
          <w:rFonts w:cs="Times New Roman"/>
          <w:sz w:val="24"/>
          <w:szCs w:val="24"/>
          <w:vertAlign w:val="subscript"/>
        </w:rPr>
        <w:t>it</w:t>
      </w:r>
      <w:r>
        <w:rPr>
          <w:rFonts w:cs="Times New Roman"/>
          <w:sz w:val="24"/>
          <w:szCs w:val="24"/>
        </w:rPr>
        <w:t xml:space="preserve">     </w:t>
      </w:r>
      <w:r w:rsidRPr="00E21B00">
        <w:rPr>
          <w:rFonts w:eastAsiaTheme="minorEastAsia" w:cs="Times New Roman"/>
          <w:sz w:val="24"/>
          <w:szCs w:val="24"/>
        </w:rPr>
        <w:t>:</w:t>
      </w:r>
      <w:r w:rsidRPr="00E21B00">
        <w:rPr>
          <w:rFonts w:cs="Times New Roman"/>
          <w:sz w:val="24"/>
          <w:szCs w:val="24"/>
        </w:rPr>
        <w:t xml:space="preserve"> </w:t>
      </w:r>
      <w:r w:rsidRPr="00E21B00">
        <w:rPr>
          <w:rFonts w:cs="Times New Roman"/>
          <w:i/>
          <w:sz w:val="24"/>
          <w:szCs w:val="24"/>
        </w:rPr>
        <w:t xml:space="preserve">Discretionary Accrual </w:t>
      </w:r>
      <w:r w:rsidRPr="00E21B00">
        <w:rPr>
          <w:rFonts w:cs="Times New Roman"/>
          <w:sz w:val="24"/>
          <w:szCs w:val="24"/>
        </w:rPr>
        <w:t>perusahaan i pada periode ke t</w:t>
      </w:r>
    </w:p>
    <w:p w:rsidR="008C667C" w:rsidRPr="00E21B00" w:rsidRDefault="008C667C" w:rsidP="008C667C">
      <w:pPr>
        <w:pStyle w:val="ListParagraph"/>
        <w:spacing w:after="0" w:line="240" w:lineRule="auto"/>
        <w:ind w:left="1170"/>
        <w:jc w:val="both"/>
        <w:rPr>
          <w:rFonts w:cs="Times New Roman"/>
          <w:sz w:val="24"/>
          <w:szCs w:val="24"/>
        </w:rPr>
      </w:pPr>
      <w:r w:rsidRPr="00E21B00">
        <w:rPr>
          <w:rFonts w:cs="Times New Roman"/>
          <w:sz w:val="24"/>
          <w:szCs w:val="24"/>
        </w:rPr>
        <w:t>A</w:t>
      </w:r>
      <w:r w:rsidRPr="00E21B00">
        <w:rPr>
          <w:rFonts w:cs="Times New Roman"/>
          <w:sz w:val="24"/>
          <w:szCs w:val="24"/>
          <w:vertAlign w:val="subscript"/>
        </w:rPr>
        <w:t>it-1</w:t>
      </w:r>
      <w:r w:rsidRPr="00E21B00">
        <w:rPr>
          <w:rFonts w:cs="Times New Roman"/>
          <w:sz w:val="24"/>
          <w:szCs w:val="24"/>
        </w:rPr>
        <w:t xml:space="preserve"> </w:t>
      </w:r>
      <w:r>
        <w:rPr>
          <w:rFonts w:cs="Times New Roman"/>
          <w:sz w:val="24"/>
          <w:szCs w:val="24"/>
        </w:rPr>
        <w:t xml:space="preserve">     </w:t>
      </w:r>
      <w:r w:rsidRPr="00E21B00">
        <w:rPr>
          <w:rFonts w:eastAsiaTheme="minorEastAsia" w:cs="Times New Roman"/>
          <w:sz w:val="24"/>
          <w:szCs w:val="24"/>
        </w:rPr>
        <w:t>:</w:t>
      </w:r>
      <w:r w:rsidRPr="00E21B00">
        <w:rPr>
          <w:rFonts w:cs="Times New Roman"/>
          <w:sz w:val="24"/>
          <w:szCs w:val="24"/>
        </w:rPr>
        <w:t xml:space="preserve"> Total aset perusahaan i pada periode ke t-1</w:t>
      </w:r>
    </w:p>
    <w:p w:rsidR="008C667C" w:rsidRPr="00E21B00" w:rsidRDefault="008C667C" w:rsidP="008C667C">
      <w:pPr>
        <w:pStyle w:val="ListParagraph"/>
        <w:spacing w:after="0" w:line="240" w:lineRule="auto"/>
        <w:ind w:left="1170"/>
        <w:jc w:val="both"/>
        <w:rPr>
          <w:rFonts w:cs="Times New Roman"/>
          <w:sz w:val="24"/>
          <w:szCs w:val="24"/>
        </w:rPr>
      </w:pPr>
      <w:proofErr w:type="gramStart"/>
      <w:r w:rsidRPr="00E21B00">
        <w:rPr>
          <w:rFonts w:cs="Times New Roman"/>
          <w:sz w:val="24"/>
          <w:szCs w:val="24"/>
        </w:rPr>
        <w:t>ΔREV</w:t>
      </w:r>
      <w:r w:rsidRPr="00E21B00">
        <w:rPr>
          <w:rFonts w:cs="Times New Roman"/>
          <w:sz w:val="24"/>
          <w:szCs w:val="24"/>
          <w:vertAlign w:val="subscript"/>
        </w:rPr>
        <w:t>it</w:t>
      </w:r>
      <w:r>
        <w:rPr>
          <w:rFonts w:cs="Times New Roman"/>
          <w:sz w:val="24"/>
          <w:szCs w:val="24"/>
          <w:vertAlign w:val="subscript"/>
        </w:rPr>
        <w:t xml:space="preserve"> </w:t>
      </w:r>
      <w:r w:rsidRPr="00E21B00">
        <w:rPr>
          <w:rFonts w:eastAsiaTheme="minorEastAsia" w:cs="Times New Roman"/>
          <w:sz w:val="24"/>
          <w:szCs w:val="24"/>
        </w:rPr>
        <w:t>:</w:t>
      </w:r>
      <w:r w:rsidRPr="00E21B00">
        <w:rPr>
          <w:rFonts w:cs="Times New Roman"/>
          <w:sz w:val="24"/>
          <w:szCs w:val="24"/>
        </w:rPr>
        <w:t>Perubahan</w:t>
      </w:r>
      <w:proofErr w:type="gramEnd"/>
      <w:r w:rsidRPr="00E21B00">
        <w:rPr>
          <w:rFonts w:cs="Times New Roman"/>
          <w:sz w:val="24"/>
          <w:szCs w:val="24"/>
        </w:rPr>
        <w:t xml:space="preserve"> pendapatan perusahaan i dari tahun ke t-1 ke tahun t</w:t>
      </w:r>
    </w:p>
    <w:p w:rsidR="008C667C" w:rsidRPr="00E21B00" w:rsidRDefault="008C667C" w:rsidP="008C667C">
      <w:pPr>
        <w:pStyle w:val="ListParagraph"/>
        <w:spacing w:after="0" w:line="240" w:lineRule="auto"/>
        <w:ind w:left="1170"/>
        <w:jc w:val="both"/>
        <w:rPr>
          <w:rFonts w:cs="Times New Roman"/>
          <w:sz w:val="24"/>
          <w:szCs w:val="24"/>
        </w:rPr>
      </w:pPr>
      <w:proofErr w:type="gramStart"/>
      <w:r w:rsidRPr="00E21B00">
        <w:rPr>
          <w:rFonts w:cs="Times New Roman"/>
          <w:sz w:val="24"/>
          <w:szCs w:val="24"/>
        </w:rPr>
        <w:t>ΔREC</w:t>
      </w:r>
      <w:r w:rsidRPr="00E21B00">
        <w:rPr>
          <w:rFonts w:cs="Times New Roman"/>
          <w:sz w:val="24"/>
          <w:szCs w:val="24"/>
          <w:vertAlign w:val="subscript"/>
        </w:rPr>
        <w:t xml:space="preserve">it </w:t>
      </w:r>
      <w:r>
        <w:rPr>
          <w:rFonts w:cs="Times New Roman"/>
          <w:sz w:val="24"/>
          <w:szCs w:val="24"/>
          <w:vertAlign w:val="subscript"/>
        </w:rPr>
        <w:t xml:space="preserve"> </w:t>
      </w:r>
      <w:r w:rsidRPr="00E21B00">
        <w:rPr>
          <w:rFonts w:eastAsiaTheme="minorEastAsia" w:cs="Times New Roman"/>
          <w:sz w:val="24"/>
          <w:szCs w:val="24"/>
        </w:rPr>
        <w:t>:</w:t>
      </w:r>
      <w:proofErr w:type="gramEnd"/>
      <w:r w:rsidRPr="00E21B00">
        <w:rPr>
          <w:rFonts w:cs="Times New Roman"/>
          <w:sz w:val="24"/>
          <w:szCs w:val="24"/>
          <w:lang w:val="id-ID"/>
        </w:rPr>
        <w:t xml:space="preserve"> </w:t>
      </w:r>
      <w:r w:rsidRPr="00E21B00">
        <w:rPr>
          <w:rFonts w:cs="Times New Roman"/>
          <w:sz w:val="24"/>
          <w:szCs w:val="24"/>
        </w:rPr>
        <w:t>Perubahan piutang perusahaan i dari tahun ke t-1 ke tahun t</w:t>
      </w:r>
    </w:p>
    <w:p w:rsidR="008C667C" w:rsidRPr="00E21B00" w:rsidRDefault="008C667C" w:rsidP="008C667C">
      <w:pPr>
        <w:pStyle w:val="ListParagraph"/>
        <w:spacing w:after="0" w:line="240" w:lineRule="auto"/>
        <w:ind w:left="1170"/>
        <w:jc w:val="both"/>
        <w:rPr>
          <w:rFonts w:cs="Times New Roman"/>
          <w:sz w:val="24"/>
          <w:szCs w:val="24"/>
        </w:rPr>
      </w:pPr>
      <w:r w:rsidRPr="00E21B00">
        <w:rPr>
          <w:rFonts w:cs="Times New Roman"/>
          <w:sz w:val="24"/>
          <w:szCs w:val="24"/>
        </w:rPr>
        <w:t>PPE</w:t>
      </w:r>
      <w:r w:rsidRPr="00E21B00">
        <w:rPr>
          <w:rFonts w:cs="Times New Roman"/>
          <w:sz w:val="24"/>
          <w:szCs w:val="24"/>
          <w:vertAlign w:val="subscript"/>
        </w:rPr>
        <w:t>it</w:t>
      </w:r>
      <w:r w:rsidRPr="00E21B00">
        <w:rPr>
          <w:rFonts w:cs="Times New Roman"/>
          <w:sz w:val="24"/>
          <w:szCs w:val="24"/>
        </w:rPr>
        <w:t xml:space="preserve"> </w:t>
      </w:r>
      <w:r>
        <w:rPr>
          <w:rFonts w:cs="Times New Roman"/>
          <w:sz w:val="24"/>
          <w:szCs w:val="24"/>
        </w:rPr>
        <w:t xml:space="preserve">   </w:t>
      </w:r>
      <w:r w:rsidRPr="00E21B00">
        <w:rPr>
          <w:rFonts w:eastAsiaTheme="minorEastAsia" w:cs="Times New Roman"/>
          <w:sz w:val="24"/>
          <w:szCs w:val="24"/>
        </w:rPr>
        <w:t>:</w:t>
      </w:r>
      <w:r w:rsidRPr="00E21B00">
        <w:rPr>
          <w:rFonts w:cs="Times New Roman"/>
          <w:sz w:val="24"/>
          <w:szCs w:val="24"/>
        </w:rPr>
        <w:t xml:space="preserve"> Aset tetap perusahaan i pada periode ke t</w:t>
      </w:r>
    </w:p>
    <w:p w:rsidR="008C667C" w:rsidRPr="00E21B00" w:rsidRDefault="008C667C" w:rsidP="008C667C">
      <w:pPr>
        <w:pStyle w:val="ListParagraph"/>
        <w:spacing w:after="0" w:line="240" w:lineRule="auto"/>
        <w:ind w:left="450" w:firstLine="720"/>
        <w:jc w:val="both"/>
        <w:rPr>
          <w:rFonts w:cs="Times New Roman"/>
          <w:sz w:val="24"/>
          <w:szCs w:val="24"/>
        </w:rPr>
      </w:pPr>
      <w:proofErr w:type="gramStart"/>
      <w:r w:rsidRPr="00E21B00">
        <w:rPr>
          <w:rFonts w:cs="Times New Roman"/>
          <w:sz w:val="24"/>
          <w:szCs w:val="24"/>
        </w:rPr>
        <w:t>e</w:t>
      </w:r>
      <w:proofErr w:type="gramEnd"/>
      <w:r w:rsidRPr="00E21B00">
        <w:rPr>
          <w:rFonts w:cs="Times New Roman"/>
          <w:sz w:val="24"/>
          <w:szCs w:val="24"/>
        </w:rPr>
        <w:t xml:space="preserve"> </w:t>
      </w:r>
      <w:r>
        <w:rPr>
          <w:rFonts w:cs="Times New Roman"/>
          <w:sz w:val="24"/>
          <w:szCs w:val="24"/>
        </w:rPr>
        <w:tab/>
        <w:t xml:space="preserve">       </w:t>
      </w:r>
      <w:r w:rsidRPr="00E21B00">
        <w:rPr>
          <w:rFonts w:eastAsiaTheme="minorEastAsia" w:cs="Times New Roman"/>
          <w:sz w:val="24"/>
          <w:szCs w:val="24"/>
        </w:rPr>
        <w:t>:</w:t>
      </w:r>
      <w:r w:rsidRPr="00E21B00">
        <w:rPr>
          <w:rFonts w:cs="Times New Roman"/>
          <w:sz w:val="24"/>
          <w:szCs w:val="24"/>
        </w:rPr>
        <w:t xml:space="preserve"> error</w:t>
      </w:r>
    </w:p>
    <w:p w:rsidR="008C667C" w:rsidRDefault="008C667C" w:rsidP="008C667C">
      <w:pPr>
        <w:tabs>
          <w:tab w:val="left" w:pos="5610"/>
        </w:tabs>
        <w:spacing w:after="0" w:line="240" w:lineRule="auto"/>
        <w:ind w:firstLine="567"/>
        <w:jc w:val="both"/>
        <w:rPr>
          <w:rFonts w:cs="Times New Roman"/>
          <w:i/>
          <w:sz w:val="24"/>
          <w:szCs w:val="24"/>
        </w:rPr>
      </w:pPr>
      <w:proofErr w:type="gramStart"/>
      <w:r w:rsidRPr="00E21B00">
        <w:rPr>
          <w:rFonts w:cs="Times New Roman"/>
          <w:sz w:val="24"/>
          <w:szCs w:val="24"/>
        </w:rPr>
        <w:t>Apabila besarnya DA sebesar 0 maka diindikasikan perusahaan tidak melakukan manajemen laba.</w:t>
      </w:r>
      <w:proofErr w:type="gramEnd"/>
      <w:r w:rsidRPr="00E21B00">
        <w:rPr>
          <w:rFonts w:cs="Times New Roman"/>
          <w:sz w:val="24"/>
          <w:szCs w:val="24"/>
        </w:rPr>
        <w:t xml:space="preserve"> </w:t>
      </w:r>
      <w:proofErr w:type="gramStart"/>
      <w:r w:rsidRPr="00E21B00">
        <w:rPr>
          <w:rFonts w:cs="Times New Roman"/>
          <w:sz w:val="24"/>
          <w:szCs w:val="24"/>
        </w:rPr>
        <w:t>Jika DA bernilai negatif maka perusahaan tersebut terindikasi melakukan manajemen laba dengan pola menurunkan laba.</w:t>
      </w:r>
      <w:proofErr w:type="gramEnd"/>
      <w:r w:rsidRPr="00E21B00">
        <w:rPr>
          <w:rFonts w:cs="Times New Roman"/>
          <w:sz w:val="24"/>
          <w:szCs w:val="24"/>
        </w:rPr>
        <w:t xml:space="preserve"> </w:t>
      </w:r>
      <w:proofErr w:type="gramStart"/>
      <w:r w:rsidRPr="00E21B00">
        <w:rPr>
          <w:rFonts w:cs="Times New Roman"/>
          <w:sz w:val="24"/>
          <w:szCs w:val="24"/>
        </w:rPr>
        <w:t>Sebaliknya jika DA benilai positif berarti terdapat indikasi perusahaan tersebut melakukan manajemen laba dengan pola menaikkan laba (Elfira, 2014).</w:t>
      </w:r>
      <w:proofErr w:type="gramEnd"/>
      <w:r w:rsidRPr="00E21B00">
        <w:rPr>
          <w:rFonts w:cs="Times New Roman"/>
          <w:sz w:val="24"/>
          <w:szCs w:val="24"/>
        </w:rPr>
        <w:t xml:space="preserve"> </w:t>
      </w:r>
      <w:proofErr w:type="gramStart"/>
      <w:r w:rsidRPr="00E21B00">
        <w:rPr>
          <w:rFonts w:cs="Times New Roman"/>
          <w:sz w:val="24"/>
          <w:szCs w:val="24"/>
        </w:rPr>
        <w:t xml:space="preserve">Pada penelitian ini manajemen laba yang diukur dengan menghitung </w:t>
      </w:r>
      <w:r w:rsidRPr="00E21B00">
        <w:rPr>
          <w:rFonts w:cs="Times New Roman"/>
          <w:i/>
          <w:sz w:val="24"/>
          <w:szCs w:val="24"/>
        </w:rPr>
        <w:t>discretionary accrual</w:t>
      </w:r>
      <w:r w:rsidRPr="00E21B00">
        <w:rPr>
          <w:rFonts w:cs="Times New Roman"/>
          <w:sz w:val="24"/>
          <w:szCs w:val="24"/>
        </w:rPr>
        <w:t xml:space="preserve"> diuji dalam skala rasio</w:t>
      </w:r>
      <w:r w:rsidRPr="00E21B00">
        <w:rPr>
          <w:rFonts w:cs="Times New Roman"/>
          <w:i/>
          <w:sz w:val="24"/>
          <w:szCs w:val="24"/>
        </w:rPr>
        <w:t>.</w:t>
      </w:r>
      <w:proofErr w:type="gramEnd"/>
    </w:p>
    <w:p w:rsidR="008C667C" w:rsidRDefault="008C667C" w:rsidP="008C667C">
      <w:pPr>
        <w:tabs>
          <w:tab w:val="left" w:pos="5610"/>
        </w:tabs>
        <w:spacing w:after="0" w:line="240" w:lineRule="auto"/>
        <w:ind w:firstLine="567"/>
        <w:jc w:val="both"/>
        <w:rPr>
          <w:rFonts w:cs="Times New Roman"/>
          <w:i/>
          <w:sz w:val="24"/>
          <w:szCs w:val="24"/>
        </w:rPr>
      </w:pPr>
    </w:p>
    <w:p w:rsidR="008C667C" w:rsidRDefault="008C667C" w:rsidP="008C667C">
      <w:pPr>
        <w:tabs>
          <w:tab w:val="left" w:pos="5610"/>
        </w:tabs>
        <w:spacing w:after="0" w:line="240" w:lineRule="auto"/>
        <w:ind w:firstLine="567"/>
        <w:jc w:val="both"/>
        <w:rPr>
          <w:rFonts w:cs="Times New Roman"/>
          <w:i/>
          <w:sz w:val="24"/>
          <w:szCs w:val="24"/>
        </w:rPr>
      </w:pPr>
    </w:p>
    <w:p w:rsidR="008C667C" w:rsidRPr="00E21B00" w:rsidRDefault="008C667C" w:rsidP="008C667C">
      <w:pPr>
        <w:tabs>
          <w:tab w:val="left" w:pos="5610"/>
        </w:tabs>
        <w:spacing w:after="0" w:line="240" w:lineRule="auto"/>
        <w:ind w:firstLine="567"/>
        <w:rPr>
          <w:rFonts w:cs="Times New Roman"/>
          <w:sz w:val="24"/>
          <w:szCs w:val="24"/>
        </w:rPr>
      </w:pPr>
    </w:p>
    <w:p w:rsidR="008C667C" w:rsidRDefault="008C667C" w:rsidP="008C667C">
      <w:pPr>
        <w:spacing w:after="0" w:line="240" w:lineRule="auto"/>
        <w:rPr>
          <w:rFonts w:ascii="Times New Roman" w:hAnsi="Times New Roman" w:cs="Times New Roman"/>
          <w:b/>
          <w:sz w:val="24"/>
        </w:rPr>
      </w:pPr>
      <w:r w:rsidRPr="007379FE">
        <w:rPr>
          <w:rFonts w:ascii="Times New Roman" w:hAnsi="Times New Roman" w:cs="Times New Roman"/>
          <w:b/>
          <w:sz w:val="24"/>
        </w:rPr>
        <w:t>HASIL DAN PEMBAHASA</w:t>
      </w:r>
      <w:r>
        <w:rPr>
          <w:rFonts w:ascii="Times New Roman" w:hAnsi="Times New Roman" w:cs="Times New Roman"/>
          <w:b/>
          <w:sz w:val="24"/>
        </w:rPr>
        <w:t>N</w:t>
      </w:r>
    </w:p>
    <w:p w:rsidR="008C667C" w:rsidRPr="007379FE" w:rsidRDefault="008C667C" w:rsidP="008C667C">
      <w:pPr>
        <w:spacing w:after="0" w:line="240" w:lineRule="auto"/>
        <w:jc w:val="center"/>
        <w:rPr>
          <w:rFonts w:ascii="Times New Roman" w:hAnsi="Times New Roman" w:cs="Times New Roman"/>
          <w:b/>
          <w:sz w:val="24"/>
        </w:rPr>
      </w:pPr>
    </w:p>
    <w:p w:rsidR="008C667C" w:rsidRPr="007379FE" w:rsidRDefault="008C667C" w:rsidP="008C667C">
      <w:pPr>
        <w:tabs>
          <w:tab w:val="left" w:pos="720"/>
          <w:tab w:val="left" w:pos="1440"/>
          <w:tab w:val="left" w:pos="2160"/>
          <w:tab w:val="left" w:pos="2880"/>
          <w:tab w:val="left" w:pos="6262"/>
        </w:tabs>
        <w:spacing w:after="0" w:line="240" w:lineRule="auto"/>
        <w:rPr>
          <w:rFonts w:ascii="Times New Roman" w:hAnsi="Times New Roman" w:cs="Times New Roman"/>
          <w:b/>
          <w:sz w:val="24"/>
        </w:rPr>
      </w:pPr>
      <w:r w:rsidRPr="007379FE">
        <w:rPr>
          <w:rFonts w:ascii="Times New Roman" w:hAnsi="Times New Roman" w:cs="Times New Roman"/>
          <w:b/>
          <w:sz w:val="24"/>
        </w:rPr>
        <w:t>4.1.</w:t>
      </w:r>
      <w:r w:rsidRPr="007379FE">
        <w:rPr>
          <w:rFonts w:ascii="Times New Roman" w:hAnsi="Times New Roman" w:cs="Times New Roman"/>
          <w:b/>
          <w:sz w:val="24"/>
        </w:rPr>
        <w:tab/>
        <w:t>Deskripsi Objek Penelitian</w:t>
      </w:r>
      <w:r w:rsidRPr="007379FE">
        <w:rPr>
          <w:rFonts w:ascii="Times New Roman" w:hAnsi="Times New Roman" w:cs="Times New Roman"/>
          <w:b/>
          <w:sz w:val="24"/>
        </w:rPr>
        <w:tab/>
      </w:r>
    </w:p>
    <w:p w:rsidR="008C667C" w:rsidRPr="007379FE" w:rsidRDefault="008C667C" w:rsidP="008C667C">
      <w:pPr>
        <w:spacing w:after="0" w:line="240" w:lineRule="auto"/>
        <w:jc w:val="both"/>
        <w:rPr>
          <w:rFonts w:ascii="Times New Roman" w:hAnsi="Times New Roman" w:cs="Times New Roman"/>
          <w:color w:val="000000"/>
          <w:sz w:val="24"/>
        </w:rPr>
      </w:pPr>
      <w:r w:rsidRPr="007379FE">
        <w:rPr>
          <w:rFonts w:ascii="Times New Roman" w:hAnsi="Times New Roman" w:cs="Times New Roman"/>
          <w:b/>
          <w:sz w:val="24"/>
        </w:rPr>
        <w:tab/>
      </w:r>
      <w:proofErr w:type="gramStart"/>
      <w:r w:rsidRPr="007379FE">
        <w:rPr>
          <w:rFonts w:ascii="Times New Roman" w:hAnsi="Times New Roman" w:cs="Times New Roman"/>
          <w:sz w:val="24"/>
        </w:rPr>
        <w:t xml:space="preserve">Berdasarkan data yang diperoleh dari Bursa Efek Indonesia, </w:t>
      </w:r>
      <w:r w:rsidRPr="007379FE">
        <w:rPr>
          <w:rFonts w:ascii="Times New Roman" w:hAnsi="Times New Roman" w:cs="Times New Roman"/>
          <w:color w:val="000000"/>
          <w:sz w:val="24"/>
        </w:rPr>
        <w:t>diketahui bahwa perusahaan yang tercatat melakukan IPO tahun 2013 ada</w:t>
      </w:r>
      <w:r>
        <w:rPr>
          <w:rFonts w:ascii="Times New Roman" w:hAnsi="Times New Roman" w:cs="Times New Roman"/>
          <w:color w:val="000000"/>
          <w:sz w:val="24"/>
        </w:rPr>
        <w:t>lah 30 perusahaan.</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Laporan tahun</w:t>
      </w:r>
      <w:r w:rsidRPr="007379FE">
        <w:rPr>
          <w:rFonts w:ascii="Times New Roman" w:hAnsi="Times New Roman" w:cs="Times New Roman"/>
          <w:color w:val="000000"/>
          <w:sz w:val="24"/>
        </w:rPr>
        <w:t xml:space="preserve">an yang dapat diakses melalui </w:t>
      </w:r>
      <w:r w:rsidRPr="007379FE">
        <w:rPr>
          <w:rFonts w:ascii="Times New Roman" w:hAnsi="Times New Roman" w:cs="Times New Roman"/>
          <w:color w:val="000000"/>
          <w:sz w:val="24"/>
          <w:lang w:val="id-ID"/>
        </w:rPr>
        <w:t>website</w:t>
      </w:r>
      <w:r w:rsidRPr="007379FE">
        <w:rPr>
          <w:rFonts w:ascii="Times New Roman" w:hAnsi="Times New Roman" w:cs="Times New Roman"/>
          <w:color w:val="000000"/>
          <w:sz w:val="24"/>
        </w:rPr>
        <w:t xml:space="preserve"> </w:t>
      </w:r>
      <w:r w:rsidRPr="007379FE">
        <w:rPr>
          <w:rFonts w:ascii="Times New Roman" w:hAnsi="Times New Roman" w:cs="Times New Roman"/>
          <w:color w:val="000000"/>
          <w:sz w:val="24"/>
          <w:lang w:val="id-ID"/>
        </w:rPr>
        <w:t>Bursa</w:t>
      </w:r>
      <w:r w:rsidRPr="007379FE">
        <w:rPr>
          <w:rFonts w:ascii="Times New Roman" w:hAnsi="Times New Roman" w:cs="Times New Roman"/>
          <w:color w:val="000000"/>
          <w:sz w:val="24"/>
        </w:rPr>
        <w:t xml:space="preserve"> </w:t>
      </w:r>
      <w:r w:rsidRPr="007379FE">
        <w:rPr>
          <w:rFonts w:ascii="Times New Roman" w:hAnsi="Times New Roman" w:cs="Times New Roman"/>
          <w:color w:val="000000"/>
          <w:sz w:val="24"/>
          <w:lang w:val="id-ID"/>
        </w:rPr>
        <w:t>Efek Indonesia (http://idx.go.id/).</w:t>
      </w:r>
      <w:proofErr w:type="gramEnd"/>
      <w:r w:rsidRPr="007379FE">
        <w:rPr>
          <w:rFonts w:ascii="Times New Roman" w:hAnsi="Times New Roman" w:cs="Times New Roman"/>
          <w:color w:val="000000"/>
          <w:sz w:val="24"/>
          <w:lang w:val="id-ID"/>
        </w:rPr>
        <w:t xml:space="preserve"> Dari jumlah tersebut, peneliti menggunakan teknik </w:t>
      </w:r>
      <w:r w:rsidRPr="007379FE">
        <w:rPr>
          <w:rFonts w:ascii="Times New Roman" w:hAnsi="Times New Roman" w:cs="Times New Roman"/>
          <w:i/>
          <w:color w:val="000000"/>
          <w:sz w:val="24"/>
          <w:lang w:val="id-ID"/>
        </w:rPr>
        <w:t>purposive sampling</w:t>
      </w:r>
      <w:r w:rsidRPr="007379FE">
        <w:rPr>
          <w:rFonts w:ascii="Times New Roman" w:hAnsi="Times New Roman" w:cs="Times New Roman"/>
          <w:color w:val="000000"/>
          <w:sz w:val="24"/>
          <w:lang w:val="id-ID"/>
        </w:rPr>
        <w:t xml:space="preserve"> untuk mencari data yang sesuai dan memenuhi kriteria yang digunakan menjadi sampel, yaitu perusahaan</w:t>
      </w:r>
      <w:r w:rsidRPr="007379FE">
        <w:rPr>
          <w:rFonts w:ascii="Times New Roman" w:hAnsi="Times New Roman" w:cs="Times New Roman"/>
          <w:color w:val="000000"/>
          <w:sz w:val="24"/>
        </w:rPr>
        <w:t xml:space="preserve"> yang menerbitkan laporan tahunan (</w:t>
      </w:r>
      <w:r w:rsidRPr="007379FE">
        <w:rPr>
          <w:rFonts w:ascii="Times New Roman" w:hAnsi="Times New Roman" w:cs="Times New Roman"/>
          <w:i/>
          <w:color w:val="000000"/>
          <w:sz w:val="24"/>
        </w:rPr>
        <w:t>annual report</w:t>
      </w:r>
      <w:r w:rsidRPr="007379FE">
        <w:rPr>
          <w:rFonts w:ascii="Times New Roman" w:hAnsi="Times New Roman" w:cs="Times New Roman"/>
          <w:color w:val="000000"/>
          <w:sz w:val="24"/>
        </w:rPr>
        <w:t xml:space="preserve">) selama rentang waktu 2013-2017, </w:t>
      </w:r>
      <w:r w:rsidRPr="007379FE">
        <w:rPr>
          <w:rFonts w:ascii="Times New Roman" w:hAnsi="Times New Roman" w:cs="Times New Roman"/>
          <w:color w:val="000000"/>
        </w:rPr>
        <w:t>perusahaan</w:t>
      </w:r>
      <w:r w:rsidRPr="007379FE">
        <w:rPr>
          <w:rFonts w:ascii="Times New Roman" w:hAnsi="Times New Roman" w:cs="Times New Roman"/>
          <w:color w:val="000000"/>
          <w:sz w:val="24"/>
        </w:rPr>
        <w:t xml:space="preserve"> yang tidak mengalami kerugikan selama periode pengamatan dan perusahaan yang menyajikan laporan k</w:t>
      </w:r>
      <w:r>
        <w:rPr>
          <w:rFonts w:ascii="Times New Roman" w:hAnsi="Times New Roman" w:cs="Times New Roman"/>
          <w:color w:val="000000"/>
          <w:sz w:val="24"/>
        </w:rPr>
        <w:t xml:space="preserve">euangan dalam mata uang rupiah. </w:t>
      </w:r>
      <w:proofErr w:type="gramStart"/>
      <w:r w:rsidRPr="007379FE">
        <w:rPr>
          <w:rFonts w:ascii="Times New Roman" w:hAnsi="Times New Roman" w:cs="Times New Roman"/>
          <w:color w:val="000000"/>
          <w:sz w:val="24"/>
        </w:rPr>
        <w:t xml:space="preserve">Berdasarkan data yang diperoleh dari </w:t>
      </w:r>
      <w:r w:rsidRPr="007379FE">
        <w:rPr>
          <w:rFonts w:ascii="Times New Roman" w:hAnsi="Times New Roman" w:cs="Times New Roman"/>
          <w:sz w:val="24"/>
        </w:rPr>
        <w:t>www.idx.com</w:t>
      </w:r>
      <w:r w:rsidRPr="007379FE">
        <w:rPr>
          <w:rFonts w:ascii="Times New Roman" w:hAnsi="Times New Roman" w:cs="Times New Roman"/>
          <w:color w:val="000000"/>
          <w:sz w:val="24"/>
        </w:rPr>
        <w:t xml:space="preserve"> diketahui bahwa perusahaan yang melaksanakan IPO yang terdaftar di BEI selama tahun 2013-2017 adalah sebanyak 30 perusahaan.</w:t>
      </w:r>
      <w:proofErr w:type="gramEnd"/>
      <w:r w:rsidRPr="007379FE">
        <w:rPr>
          <w:rFonts w:ascii="Times New Roman" w:hAnsi="Times New Roman" w:cs="Times New Roman"/>
          <w:color w:val="000000"/>
          <w:sz w:val="24"/>
        </w:rPr>
        <w:t xml:space="preserve"> </w:t>
      </w:r>
      <w:proofErr w:type="gramStart"/>
      <w:r w:rsidRPr="007379FE">
        <w:rPr>
          <w:rFonts w:ascii="Times New Roman" w:hAnsi="Times New Roman" w:cs="Times New Roman"/>
          <w:color w:val="000000"/>
          <w:sz w:val="24"/>
        </w:rPr>
        <w:t>Berdasarkan kriteria yang ditetapkan penelitian diperoleh sampel 23 perusahaan.</w:t>
      </w:r>
      <w:proofErr w:type="gramEnd"/>
      <w:r w:rsidRPr="007379FE">
        <w:rPr>
          <w:rFonts w:ascii="Times New Roman" w:hAnsi="Times New Roman" w:cs="Times New Roman"/>
          <w:color w:val="000000"/>
          <w:sz w:val="24"/>
        </w:rPr>
        <w:t xml:space="preserve"> </w:t>
      </w:r>
      <w:proofErr w:type="gramStart"/>
      <w:r w:rsidRPr="007379FE">
        <w:rPr>
          <w:rFonts w:ascii="Times New Roman" w:hAnsi="Times New Roman" w:cs="Times New Roman"/>
          <w:color w:val="000000"/>
          <w:sz w:val="24"/>
        </w:rPr>
        <w:t>Daftar perolehan sampel seperti tabel 4.1</w:t>
      </w:r>
      <w:r>
        <w:rPr>
          <w:rFonts w:ascii="Times New Roman" w:hAnsi="Times New Roman" w:cs="Times New Roman"/>
          <w:color w:val="000000"/>
          <w:sz w:val="24"/>
        </w:rPr>
        <w:t>.</w:t>
      </w:r>
      <w:proofErr w:type="gramEnd"/>
    </w:p>
    <w:p w:rsidR="008C667C" w:rsidRPr="007379FE" w:rsidRDefault="008C667C" w:rsidP="008C667C">
      <w:pPr>
        <w:spacing w:after="0" w:line="240" w:lineRule="auto"/>
        <w:jc w:val="both"/>
        <w:rPr>
          <w:rFonts w:ascii="Times New Roman" w:hAnsi="Times New Roman" w:cs="Times New Roman"/>
          <w:b/>
          <w:color w:val="000000"/>
          <w:sz w:val="24"/>
        </w:rPr>
      </w:pPr>
      <w:r w:rsidRPr="007379FE">
        <w:rPr>
          <w:rFonts w:ascii="Times New Roman" w:hAnsi="Times New Roman" w:cs="Times New Roman"/>
          <w:b/>
          <w:color w:val="000000"/>
          <w:sz w:val="24"/>
        </w:rPr>
        <w:t>Tabel 4.1 Rincian perolehan sampel penelitian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379"/>
        <w:gridCol w:w="1100"/>
      </w:tblGrid>
      <w:tr w:rsidR="008C667C" w:rsidRPr="007379FE" w:rsidTr="003E08AF">
        <w:trPr>
          <w:trHeight w:val="20"/>
        </w:trPr>
        <w:tc>
          <w:tcPr>
            <w:tcW w:w="57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lang w:val="id-ID"/>
              </w:rPr>
            </w:pPr>
            <w:r w:rsidRPr="007379FE">
              <w:rPr>
                <w:rFonts w:ascii="Times New Roman" w:hAnsi="Times New Roman" w:cs="Times New Roman"/>
                <w:color w:val="000000"/>
                <w:lang w:val="id-ID"/>
              </w:rPr>
              <w:t>No.</w:t>
            </w:r>
          </w:p>
        </w:tc>
        <w:tc>
          <w:tcPr>
            <w:tcW w:w="6379"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b/>
                <w:color w:val="000000"/>
                <w:lang w:val="id-ID"/>
              </w:rPr>
            </w:pPr>
            <w:r w:rsidRPr="007379FE">
              <w:rPr>
                <w:rFonts w:ascii="Times New Roman" w:hAnsi="Times New Roman" w:cs="Times New Roman"/>
                <w:b/>
                <w:color w:val="000000"/>
                <w:lang w:val="id-ID"/>
              </w:rPr>
              <w:t>Keterangan</w:t>
            </w:r>
          </w:p>
        </w:tc>
        <w:tc>
          <w:tcPr>
            <w:tcW w:w="110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b/>
                <w:color w:val="000000"/>
                <w:lang w:val="id-ID"/>
              </w:rPr>
            </w:pPr>
            <w:r w:rsidRPr="007379FE">
              <w:rPr>
                <w:rFonts w:ascii="Times New Roman" w:hAnsi="Times New Roman" w:cs="Times New Roman"/>
                <w:b/>
                <w:color w:val="000000"/>
                <w:lang w:val="id-ID"/>
              </w:rPr>
              <w:t>Jumlah</w:t>
            </w:r>
          </w:p>
        </w:tc>
      </w:tr>
      <w:tr w:rsidR="008C667C" w:rsidRPr="007379FE" w:rsidTr="003E08AF">
        <w:trPr>
          <w:trHeight w:val="20"/>
        </w:trPr>
        <w:tc>
          <w:tcPr>
            <w:tcW w:w="570" w:type="dxa"/>
            <w:shd w:val="clear" w:color="auto" w:fill="auto"/>
          </w:tcPr>
          <w:p w:rsidR="008C667C" w:rsidRPr="007379FE" w:rsidRDefault="008C667C" w:rsidP="008C667C">
            <w:pPr>
              <w:widowControl w:val="0"/>
              <w:autoSpaceDE w:val="0"/>
              <w:autoSpaceDN w:val="0"/>
              <w:adjustRightInd w:val="0"/>
              <w:spacing w:after="0" w:line="240" w:lineRule="auto"/>
              <w:jc w:val="center"/>
              <w:rPr>
                <w:rFonts w:ascii="Times New Roman" w:hAnsi="Times New Roman" w:cs="Times New Roman"/>
                <w:color w:val="000000"/>
                <w:lang w:val="id-ID"/>
              </w:rPr>
            </w:pPr>
            <w:r w:rsidRPr="007379FE">
              <w:rPr>
                <w:rFonts w:ascii="Times New Roman" w:hAnsi="Times New Roman" w:cs="Times New Roman"/>
                <w:color w:val="000000"/>
                <w:lang w:val="id-ID"/>
              </w:rPr>
              <w:t>1.</w:t>
            </w:r>
          </w:p>
        </w:tc>
        <w:tc>
          <w:tcPr>
            <w:tcW w:w="6379"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rPr>
                <w:rFonts w:ascii="Times New Roman" w:hAnsi="Times New Roman" w:cs="Times New Roman"/>
                <w:color w:val="000000"/>
              </w:rPr>
            </w:pPr>
            <w:r w:rsidRPr="007379FE">
              <w:rPr>
                <w:rFonts w:ascii="Times New Roman" w:hAnsi="Times New Roman" w:cs="Times New Roman"/>
                <w:color w:val="000000"/>
                <w:lang w:val="id-ID"/>
              </w:rPr>
              <w:t>Perusahaan yang terdaftar</w:t>
            </w:r>
            <w:r w:rsidRPr="007379FE">
              <w:rPr>
                <w:rFonts w:ascii="Times New Roman" w:hAnsi="Times New Roman" w:cs="Times New Roman"/>
                <w:color w:val="000000"/>
              </w:rPr>
              <w:t xml:space="preserve"> melaksanakan IPO</w:t>
            </w:r>
            <w:r w:rsidRPr="007379FE">
              <w:rPr>
                <w:rFonts w:ascii="Times New Roman" w:hAnsi="Times New Roman" w:cs="Times New Roman"/>
                <w:color w:val="000000"/>
                <w:lang w:val="id-ID"/>
              </w:rPr>
              <w:t xml:space="preserve"> dalam Bursa Efek Indonesia (BEI) pada periode pengamatan tahun 201</w:t>
            </w:r>
            <w:r w:rsidRPr="007379FE">
              <w:rPr>
                <w:rFonts w:ascii="Times New Roman" w:hAnsi="Times New Roman" w:cs="Times New Roman"/>
                <w:color w:val="000000"/>
              </w:rPr>
              <w:t>3</w:t>
            </w:r>
            <w:r w:rsidRPr="007379FE">
              <w:rPr>
                <w:rFonts w:ascii="Times New Roman" w:hAnsi="Times New Roman" w:cs="Times New Roman"/>
                <w:color w:val="000000"/>
                <w:lang w:val="id-ID"/>
              </w:rPr>
              <w:t>-201</w:t>
            </w:r>
            <w:r w:rsidRPr="007379FE">
              <w:rPr>
                <w:rFonts w:ascii="Times New Roman" w:hAnsi="Times New Roman" w:cs="Times New Roman"/>
                <w:color w:val="000000"/>
              </w:rPr>
              <w:t>7</w:t>
            </w:r>
          </w:p>
        </w:tc>
        <w:tc>
          <w:tcPr>
            <w:tcW w:w="110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rPr>
            </w:pPr>
            <w:r w:rsidRPr="007379FE">
              <w:rPr>
                <w:rFonts w:ascii="Times New Roman" w:hAnsi="Times New Roman" w:cs="Times New Roman"/>
                <w:color w:val="000000"/>
              </w:rPr>
              <w:t>30</w:t>
            </w:r>
          </w:p>
        </w:tc>
      </w:tr>
      <w:tr w:rsidR="008C667C" w:rsidRPr="007379FE" w:rsidTr="003E08AF">
        <w:trPr>
          <w:trHeight w:val="20"/>
        </w:trPr>
        <w:tc>
          <w:tcPr>
            <w:tcW w:w="570" w:type="dxa"/>
            <w:shd w:val="clear" w:color="auto" w:fill="auto"/>
          </w:tcPr>
          <w:p w:rsidR="008C667C" w:rsidRPr="007379FE" w:rsidRDefault="008C667C" w:rsidP="008C667C">
            <w:pPr>
              <w:widowControl w:val="0"/>
              <w:autoSpaceDE w:val="0"/>
              <w:autoSpaceDN w:val="0"/>
              <w:adjustRightInd w:val="0"/>
              <w:spacing w:after="0" w:line="240" w:lineRule="auto"/>
              <w:jc w:val="center"/>
              <w:rPr>
                <w:rFonts w:ascii="Times New Roman" w:hAnsi="Times New Roman" w:cs="Times New Roman"/>
                <w:color w:val="000000"/>
                <w:lang w:val="id-ID"/>
              </w:rPr>
            </w:pPr>
            <w:r w:rsidRPr="007379FE">
              <w:rPr>
                <w:rFonts w:ascii="Times New Roman" w:hAnsi="Times New Roman" w:cs="Times New Roman"/>
                <w:color w:val="000000"/>
                <w:lang w:val="id-ID"/>
              </w:rPr>
              <w:t>2.</w:t>
            </w:r>
          </w:p>
        </w:tc>
        <w:tc>
          <w:tcPr>
            <w:tcW w:w="6379"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rPr>
                <w:rFonts w:ascii="Times New Roman" w:hAnsi="Times New Roman" w:cs="Times New Roman"/>
                <w:color w:val="000000"/>
              </w:rPr>
            </w:pPr>
            <w:r w:rsidRPr="007379FE">
              <w:rPr>
                <w:rFonts w:ascii="Times New Roman" w:hAnsi="Times New Roman" w:cs="Times New Roman"/>
                <w:color w:val="000000"/>
                <w:lang w:val="id-ID"/>
              </w:rPr>
              <w:t>Perusahaan</w:t>
            </w:r>
            <w:r w:rsidRPr="007379FE">
              <w:rPr>
                <w:rFonts w:ascii="Times New Roman" w:hAnsi="Times New Roman" w:cs="Times New Roman"/>
                <w:color w:val="000000"/>
              </w:rPr>
              <w:t xml:space="preserve"> </w:t>
            </w:r>
            <w:r w:rsidRPr="007379FE">
              <w:rPr>
                <w:rFonts w:ascii="Times New Roman" w:hAnsi="Times New Roman" w:cs="Times New Roman"/>
                <w:color w:val="000000"/>
                <w:lang w:val="id-ID"/>
              </w:rPr>
              <w:t>yang tidak menerbitkan laporan tahunan (</w:t>
            </w:r>
            <w:r w:rsidRPr="007379FE">
              <w:rPr>
                <w:rFonts w:ascii="Times New Roman" w:hAnsi="Times New Roman" w:cs="Times New Roman"/>
                <w:i/>
                <w:color w:val="000000"/>
                <w:lang w:val="id-ID"/>
              </w:rPr>
              <w:t>Annual Report</w:t>
            </w:r>
            <w:r w:rsidRPr="007379FE">
              <w:rPr>
                <w:rFonts w:ascii="Times New Roman" w:hAnsi="Times New Roman" w:cs="Times New Roman"/>
                <w:color w:val="000000"/>
                <w:lang w:val="id-ID"/>
              </w:rPr>
              <w:t>) selama rentang waktu 201</w:t>
            </w:r>
            <w:r w:rsidRPr="007379FE">
              <w:rPr>
                <w:rFonts w:ascii="Times New Roman" w:hAnsi="Times New Roman" w:cs="Times New Roman"/>
                <w:color w:val="000000"/>
              </w:rPr>
              <w:t>3</w:t>
            </w:r>
            <w:r w:rsidRPr="007379FE">
              <w:rPr>
                <w:rFonts w:ascii="Times New Roman" w:hAnsi="Times New Roman" w:cs="Times New Roman"/>
                <w:color w:val="000000"/>
                <w:lang w:val="id-ID"/>
              </w:rPr>
              <w:t>-201</w:t>
            </w:r>
            <w:r w:rsidRPr="007379FE">
              <w:rPr>
                <w:rFonts w:ascii="Times New Roman" w:hAnsi="Times New Roman" w:cs="Times New Roman"/>
                <w:color w:val="000000"/>
              </w:rPr>
              <w:t>7</w:t>
            </w:r>
          </w:p>
        </w:tc>
        <w:tc>
          <w:tcPr>
            <w:tcW w:w="110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lang w:val="id-ID"/>
              </w:rPr>
            </w:pPr>
            <w:r w:rsidRPr="007379FE">
              <w:rPr>
                <w:rFonts w:ascii="Times New Roman" w:hAnsi="Times New Roman" w:cs="Times New Roman"/>
                <w:color w:val="000000"/>
                <w:lang w:val="id-ID"/>
              </w:rPr>
              <w:t>(</w:t>
            </w:r>
            <w:r w:rsidRPr="007379FE">
              <w:rPr>
                <w:rFonts w:ascii="Times New Roman" w:hAnsi="Times New Roman" w:cs="Times New Roman"/>
                <w:color w:val="000000"/>
              </w:rPr>
              <w:t>1</w:t>
            </w:r>
            <w:r w:rsidRPr="007379FE">
              <w:rPr>
                <w:rFonts w:ascii="Times New Roman" w:hAnsi="Times New Roman" w:cs="Times New Roman"/>
                <w:color w:val="000000"/>
                <w:lang w:val="id-ID"/>
              </w:rPr>
              <w:t>)</w:t>
            </w:r>
          </w:p>
        </w:tc>
      </w:tr>
      <w:tr w:rsidR="008C667C" w:rsidRPr="007379FE" w:rsidTr="003E08AF">
        <w:trPr>
          <w:trHeight w:val="20"/>
        </w:trPr>
        <w:tc>
          <w:tcPr>
            <w:tcW w:w="570" w:type="dxa"/>
            <w:shd w:val="clear" w:color="auto" w:fill="auto"/>
          </w:tcPr>
          <w:p w:rsidR="008C667C" w:rsidRPr="007379FE" w:rsidRDefault="008C667C" w:rsidP="008C667C">
            <w:pPr>
              <w:widowControl w:val="0"/>
              <w:autoSpaceDE w:val="0"/>
              <w:autoSpaceDN w:val="0"/>
              <w:adjustRightInd w:val="0"/>
              <w:spacing w:after="0" w:line="240" w:lineRule="auto"/>
              <w:jc w:val="center"/>
              <w:rPr>
                <w:rFonts w:ascii="Times New Roman" w:hAnsi="Times New Roman" w:cs="Times New Roman"/>
                <w:color w:val="000000"/>
                <w:lang w:val="id-ID"/>
              </w:rPr>
            </w:pPr>
            <w:r w:rsidRPr="007379FE">
              <w:rPr>
                <w:rFonts w:ascii="Times New Roman" w:hAnsi="Times New Roman" w:cs="Times New Roman"/>
                <w:color w:val="000000"/>
              </w:rPr>
              <w:t>3</w:t>
            </w:r>
            <w:r w:rsidRPr="007379FE">
              <w:rPr>
                <w:rFonts w:ascii="Times New Roman" w:hAnsi="Times New Roman" w:cs="Times New Roman"/>
                <w:color w:val="000000"/>
                <w:lang w:val="id-ID"/>
              </w:rPr>
              <w:t>.</w:t>
            </w:r>
          </w:p>
        </w:tc>
        <w:tc>
          <w:tcPr>
            <w:tcW w:w="6379"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rPr>
                <w:rFonts w:ascii="Times New Roman" w:hAnsi="Times New Roman" w:cs="Times New Roman"/>
                <w:color w:val="000000"/>
                <w:lang w:val="id-ID"/>
              </w:rPr>
            </w:pPr>
            <w:r w:rsidRPr="007379FE">
              <w:rPr>
                <w:rFonts w:ascii="Times New Roman" w:hAnsi="Times New Roman" w:cs="Times New Roman"/>
                <w:color w:val="000000"/>
                <w:lang w:val="id-ID"/>
              </w:rPr>
              <w:t>perusahaan yang tidak menyajikan laporan keuangan dalam mata uang rupiah (Rp)</w:t>
            </w:r>
          </w:p>
        </w:tc>
        <w:tc>
          <w:tcPr>
            <w:tcW w:w="110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lang w:val="id-ID"/>
              </w:rPr>
            </w:pPr>
            <w:r w:rsidRPr="007379FE">
              <w:rPr>
                <w:rFonts w:ascii="Times New Roman" w:hAnsi="Times New Roman" w:cs="Times New Roman"/>
                <w:color w:val="000000"/>
                <w:lang w:val="id-ID"/>
              </w:rPr>
              <w:t>(</w:t>
            </w:r>
            <w:r w:rsidRPr="007379FE">
              <w:rPr>
                <w:rFonts w:ascii="Times New Roman" w:hAnsi="Times New Roman" w:cs="Times New Roman"/>
                <w:color w:val="000000"/>
              </w:rPr>
              <w:t>6</w:t>
            </w:r>
            <w:r w:rsidRPr="007379FE">
              <w:rPr>
                <w:rFonts w:ascii="Times New Roman" w:hAnsi="Times New Roman" w:cs="Times New Roman"/>
                <w:color w:val="000000"/>
                <w:lang w:val="id-ID"/>
              </w:rPr>
              <w:t>)</w:t>
            </w:r>
          </w:p>
        </w:tc>
      </w:tr>
      <w:tr w:rsidR="008C667C" w:rsidRPr="007379FE" w:rsidTr="003E08AF">
        <w:trPr>
          <w:trHeight w:val="20"/>
        </w:trPr>
        <w:tc>
          <w:tcPr>
            <w:tcW w:w="57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lang w:val="id-ID"/>
              </w:rPr>
            </w:pPr>
            <w:r w:rsidRPr="007379FE">
              <w:rPr>
                <w:rFonts w:ascii="Times New Roman" w:hAnsi="Times New Roman" w:cs="Times New Roman"/>
                <w:color w:val="000000"/>
              </w:rPr>
              <w:t>4</w:t>
            </w:r>
            <w:r w:rsidRPr="007379FE">
              <w:rPr>
                <w:rFonts w:ascii="Times New Roman" w:hAnsi="Times New Roman" w:cs="Times New Roman"/>
                <w:color w:val="000000"/>
                <w:lang w:val="id-ID"/>
              </w:rPr>
              <w:t>.</w:t>
            </w:r>
          </w:p>
        </w:tc>
        <w:tc>
          <w:tcPr>
            <w:tcW w:w="6379"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rPr>
                <w:rFonts w:ascii="Times New Roman" w:hAnsi="Times New Roman" w:cs="Times New Roman"/>
                <w:color w:val="000000"/>
                <w:lang w:val="id-ID"/>
              </w:rPr>
            </w:pPr>
            <w:r w:rsidRPr="007379FE">
              <w:rPr>
                <w:rFonts w:ascii="Times New Roman" w:hAnsi="Times New Roman" w:cs="Times New Roman"/>
                <w:color w:val="000000"/>
                <w:lang w:val="id-ID"/>
              </w:rPr>
              <w:t xml:space="preserve">Jumlah perusahaan yang menjadi sampel penelitian </w:t>
            </w:r>
          </w:p>
        </w:tc>
        <w:tc>
          <w:tcPr>
            <w:tcW w:w="110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rPr>
            </w:pPr>
            <w:r w:rsidRPr="007379FE">
              <w:rPr>
                <w:rFonts w:ascii="Times New Roman" w:hAnsi="Times New Roman" w:cs="Times New Roman"/>
                <w:color w:val="000000"/>
              </w:rPr>
              <w:t>23</w:t>
            </w:r>
          </w:p>
        </w:tc>
      </w:tr>
      <w:tr w:rsidR="008C667C" w:rsidRPr="007379FE" w:rsidTr="003E08AF">
        <w:trPr>
          <w:trHeight w:val="20"/>
        </w:trPr>
        <w:tc>
          <w:tcPr>
            <w:tcW w:w="57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lang w:val="id-ID"/>
              </w:rPr>
            </w:pPr>
            <w:r w:rsidRPr="007379FE">
              <w:rPr>
                <w:rFonts w:ascii="Times New Roman" w:hAnsi="Times New Roman" w:cs="Times New Roman"/>
                <w:color w:val="000000"/>
              </w:rPr>
              <w:t>5</w:t>
            </w:r>
            <w:r w:rsidRPr="007379FE">
              <w:rPr>
                <w:rFonts w:ascii="Times New Roman" w:hAnsi="Times New Roman" w:cs="Times New Roman"/>
                <w:color w:val="000000"/>
                <w:lang w:val="id-ID"/>
              </w:rPr>
              <w:t>.</w:t>
            </w:r>
          </w:p>
        </w:tc>
        <w:tc>
          <w:tcPr>
            <w:tcW w:w="6379"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rPr>
                <w:rFonts w:ascii="Times New Roman" w:hAnsi="Times New Roman" w:cs="Times New Roman"/>
                <w:color w:val="000000"/>
                <w:lang w:val="id-ID"/>
              </w:rPr>
            </w:pPr>
            <w:r w:rsidRPr="007379FE">
              <w:rPr>
                <w:rFonts w:ascii="Times New Roman" w:hAnsi="Times New Roman" w:cs="Times New Roman"/>
                <w:color w:val="000000"/>
                <w:lang w:val="id-ID"/>
              </w:rPr>
              <w:t>Jumlah pengamatan selama periode tahun 201</w:t>
            </w:r>
            <w:r w:rsidRPr="007379FE">
              <w:rPr>
                <w:rFonts w:ascii="Times New Roman" w:hAnsi="Times New Roman" w:cs="Times New Roman"/>
                <w:color w:val="000000"/>
              </w:rPr>
              <w:t>3</w:t>
            </w:r>
            <w:r w:rsidRPr="007379FE">
              <w:rPr>
                <w:rFonts w:ascii="Times New Roman" w:hAnsi="Times New Roman" w:cs="Times New Roman"/>
                <w:color w:val="000000"/>
                <w:lang w:val="id-ID"/>
              </w:rPr>
              <w:t>-201</w:t>
            </w:r>
            <w:r w:rsidRPr="007379FE">
              <w:rPr>
                <w:rFonts w:ascii="Times New Roman" w:hAnsi="Times New Roman" w:cs="Times New Roman"/>
                <w:color w:val="000000"/>
              </w:rPr>
              <w:t>7</w:t>
            </w:r>
            <w:r w:rsidRPr="007379FE">
              <w:rPr>
                <w:rFonts w:ascii="Times New Roman" w:hAnsi="Times New Roman" w:cs="Times New Roman"/>
                <w:color w:val="000000"/>
                <w:lang w:val="id-ID"/>
              </w:rPr>
              <w:t xml:space="preserve"> (</w:t>
            </w:r>
            <w:r w:rsidRPr="007379FE">
              <w:rPr>
                <w:rFonts w:ascii="Times New Roman" w:hAnsi="Times New Roman" w:cs="Times New Roman"/>
                <w:color w:val="000000"/>
              </w:rPr>
              <w:t>23</w:t>
            </w:r>
            <w:r w:rsidRPr="007379FE">
              <w:rPr>
                <w:rFonts w:ascii="Times New Roman" w:hAnsi="Times New Roman" w:cs="Times New Roman"/>
                <w:color w:val="000000"/>
                <w:lang w:val="id-ID"/>
              </w:rPr>
              <w:t>x</w:t>
            </w:r>
            <w:r w:rsidRPr="007379FE">
              <w:rPr>
                <w:rFonts w:ascii="Times New Roman" w:hAnsi="Times New Roman" w:cs="Times New Roman"/>
                <w:color w:val="000000"/>
              </w:rPr>
              <w:t>5</w:t>
            </w:r>
            <w:r w:rsidRPr="007379FE">
              <w:rPr>
                <w:rFonts w:ascii="Times New Roman" w:hAnsi="Times New Roman" w:cs="Times New Roman"/>
                <w:color w:val="000000"/>
                <w:lang w:val="id-ID"/>
              </w:rPr>
              <w:t xml:space="preserve"> tahun )</w:t>
            </w:r>
          </w:p>
        </w:tc>
        <w:tc>
          <w:tcPr>
            <w:tcW w:w="1100" w:type="dxa"/>
            <w:shd w:val="clear" w:color="auto" w:fill="auto"/>
          </w:tcPr>
          <w:p w:rsidR="008C667C" w:rsidRPr="007379FE" w:rsidRDefault="008C667C" w:rsidP="008C667C">
            <w:pPr>
              <w:pStyle w:val="ListParagraph"/>
              <w:widowControl w:val="0"/>
              <w:autoSpaceDE w:val="0"/>
              <w:autoSpaceDN w:val="0"/>
              <w:adjustRightInd w:val="0"/>
              <w:spacing w:after="0" w:line="240" w:lineRule="auto"/>
              <w:ind w:left="0"/>
              <w:jc w:val="center"/>
              <w:rPr>
                <w:rFonts w:ascii="Times New Roman" w:hAnsi="Times New Roman" w:cs="Times New Roman"/>
                <w:color w:val="000000"/>
              </w:rPr>
            </w:pPr>
            <w:r w:rsidRPr="007379FE">
              <w:rPr>
                <w:rFonts w:ascii="Times New Roman" w:hAnsi="Times New Roman" w:cs="Times New Roman"/>
                <w:color w:val="000000"/>
              </w:rPr>
              <w:t>115</w:t>
            </w:r>
          </w:p>
        </w:tc>
      </w:tr>
    </w:tbl>
    <w:p w:rsidR="008C667C" w:rsidRPr="007379FE" w:rsidRDefault="008C667C" w:rsidP="008C667C">
      <w:pPr>
        <w:autoSpaceDE w:val="0"/>
        <w:autoSpaceDN w:val="0"/>
        <w:adjustRightInd w:val="0"/>
        <w:spacing w:after="0" w:line="240" w:lineRule="auto"/>
        <w:jc w:val="both"/>
        <w:rPr>
          <w:rFonts w:ascii="Times New Roman" w:hAnsi="Times New Roman" w:cs="Times New Roman"/>
          <w:i/>
          <w:sz w:val="20"/>
          <w:szCs w:val="20"/>
        </w:rPr>
      </w:pPr>
      <w:r w:rsidRPr="007379FE">
        <w:rPr>
          <w:rFonts w:ascii="Times New Roman" w:hAnsi="Times New Roman" w:cs="Times New Roman"/>
          <w:i/>
          <w:sz w:val="20"/>
          <w:szCs w:val="20"/>
        </w:rPr>
        <w:t>Sumber: Data Sekunder diolah oleh Peneliti</w:t>
      </w:r>
    </w:p>
    <w:p w:rsidR="008C667C" w:rsidRPr="007379FE" w:rsidRDefault="008C667C" w:rsidP="008C667C">
      <w:pPr>
        <w:spacing w:after="0" w:line="240" w:lineRule="auto"/>
        <w:ind w:firstLine="720"/>
        <w:jc w:val="both"/>
        <w:rPr>
          <w:rFonts w:ascii="Times New Roman" w:hAnsi="Times New Roman" w:cs="Times New Roman"/>
          <w:color w:val="000000"/>
          <w:sz w:val="24"/>
        </w:rPr>
      </w:pPr>
      <w:r w:rsidRPr="007379FE">
        <w:rPr>
          <w:rFonts w:ascii="Times New Roman" w:hAnsi="Times New Roman" w:cs="Times New Roman"/>
          <w:color w:val="000000"/>
          <w:sz w:val="24"/>
        </w:rPr>
        <w:t>Perusahaan yang menjadi sampel penelitian adalah sebagai berikut:</w:t>
      </w:r>
    </w:p>
    <w:p w:rsidR="008C667C" w:rsidRPr="007379FE" w:rsidRDefault="008C667C" w:rsidP="008C667C">
      <w:pPr>
        <w:spacing w:after="0" w:line="240" w:lineRule="auto"/>
        <w:jc w:val="both"/>
        <w:rPr>
          <w:rFonts w:ascii="Times New Roman" w:hAnsi="Times New Roman" w:cs="Times New Roman"/>
          <w:b/>
          <w:color w:val="000000"/>
        </w:rPr>
      </w:pPr>
      <w:r w:rsidRPr="007379FE">
        <w:rPr>
          <w:rFonts w:ascii="Times New Roman" w:hAnsi="Times New Roman" w:cs="Times New Roman"/>
          <w:b/>
          <w:color w:val="000000"/>
        </w:rPr>
        <w:t>Tabel 4.2 Daftar sampel perusahaan penelitian</w:t>
      </w:r>
    </w:p>
    <w:tbl>
      <w:tblPr>
        <w:tblW w:w="0" w:type="auto"/>
        <w:tblInd w:w="93" w:type="dxa"/>
        <w:tblLayout w:type="fixed"/>
        <w:tblLook w:val="04A0" w:firstRow="1" w:lastRow="0" w:firstColumn="1" w:lastColumn="0" w:noHBand="0" w:noVBand="1"/>
      </w:tblPr>
      <w:tblGrid>
        <w:gridCol w:w="546"/>
        <w:gridCol w:w="889"/>
        <w:gridCol w:w="4580"/>
      </w:tblGrid>
      <w:tr w:rsidR="008C667C" w:rsidRPr="007379FE" w:rsidTr="003E08A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67C" w:rsidRPr="007379FE" w:rsidRDefault="008C667C" w:rsidP="008C667C">
            <w:pPr>
              <w:spacing w:after="0" w:line="240" w:lineRule="auto"/>
              <w:jc w:val="center"/>
              <w:rPr>
                <w:rFonts w:ascii="Times New Roman" w:eastAsia="Times New Roman" w:hAnsi="Times New Roman" w:cs="Times New Roman"/>
                <w:b/>
                <w:color w:val="000000"/>
              </w:rPr>
            </w:pPr>
            <w:r w:rsidRPr="007379FE">
              <w:rPr>
                <w:rFonts w:ascii="Times New Roman" w:eastAsia="Times New Roman" w:hAnsi="Times New Roman" w:cs="Times New Roman"/>
                <w:b/>
                <w:color w:val="000000"/>
              </w:rPr>
              <w:t>NO</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8C667C" w:rsidRPr="007379FE" w:rsidRDefault="008C667C" w:rsidP="008C667C">
            <w:pPr>
              <w:spacing w:after="0" w:line="240" w:lineRule="auto"/>
              <w:jc w:val="center"/>
              <w:rPr>
                <w:rFonts w:ascii="Times New Roman" w:eastAsia="Times New Roman" w:hAnsi="Times New Roman" w:cs="Times New Roman"/>
                <w:b/>
                <w:color w:val="000000"/>
              </w:rPr>
            </w:pPr>
            <w:r w:rsidRPr="007379FE">
              <w:rPr>
                <w:rFonts w:ascii="Times New Roman" w:eastAsia="Times New Roman" w:hAnsi="Times New Roman" w:cs="Times New Roman"/>
                <w:b/>
                <w:color w:val="000000"/>
              </w:rPr>
              <w:t>KODE</w:t>
            </w:r>
          </w:p>
        </w:tc>
        <w:tc>
          <w:tcPr>
            <w:tcW w:w="4580" w:type="dxa"/>
            <w:tcBorders>
              <w:top w:val="single" w:sz="4" w:space="0" w:color="auto"/>
              <w:left w:val="nil"/>
              <w:bottom w:val="single" w:sz="4" w:space="0" w:color="auto"/>
              <w:right w:val="single" w:sz="4" w:space="0" w:color="auto"/>
            </w:tcBorders>
            <w:shd w:val="clear" w:color="auto" w:fill="auto"/>
            <w:noWrap/>
            <w:vAlign w:val="bottom"/>
            <w:hideMark/>
          </w:tcPr>
          <w:p w:rsidR="008C667C" w:rsidRPr="007379FE" w:rsidRDefault="008C667C" w:rsidP="008C667C">
            <w:pPr>
              <w:spacing w:after="0" w:line="240" w:lineRule="auto"/>
              <w:jc w:val="center"/>
              <w:rPr>
                <w:rFonts w:ascii="Times New Roman" w:eastAsia="Times New Roman" w:hAnsi="Times New Roman" w:cs="Times New Roman"/>
                <w:b/>
                <w:color w:val="000000"/>
              </w:rPr>
            </w:pPr>
            <w:r w:rsidRPr="007379FE">
              <w:rPr>
                <w:rFonts w:ascii="Times New Roman" w:eastAsia="Times New Roman" w:hAnsi="Times New Roman" w:cs="Times New Roman"/>
                <w:b/>
                <w:color w:val="000000"/>
              </w:rPr>
              <w:t>PERUSAHAAN</w:t>
            </w:r>
          </w:p>
        </w:tc>
      </w:tr>
      <w:tr w:rsidR="008C667C" w:rsidRPr="007379FE" w:rsidTr="003E08AF">
        <w:trPr>
          <w:trHeight w:val="16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HOTL</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Saraswati Griya Lestari Tbk.</w:t>
            </w:r>
          </w:p>
        </w:tc>
      </w:tr>
      <w:tr w:rsidR="008C667C" w:rsidRPr="007379FE" w:rsidTr="003E08AF">
        <w:trPr>
          <w:trHeight w:val="18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2</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SAME</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Sarana Mediatama Metropolitan Tbk</w:t>
            </w:r>
          </w:p>
        </w:tc>
      </w:tr>
      <w:tr w:rsidR="008C667C" w:rsidRPr="007379FE" w:rsidTr="003E08AF">
        <w:trPr>
          <w:trHeight w:val="21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3</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MAGP</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Multi Agro Gemilang Plantation Tbk.</w:t>
            </w:r>
          </w:p>
        </w:tc>
      </w:tr>
      <w:tr w:rsidR="008C667C" w:rsidRPr="007379FE" w:rsidTr="003E08AF">
        <w:trPr>
          <w:trHeight w:val="2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4</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ISSP</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Steel Pipe Industry Of Indonesia Tbk.</w:t>
            </w:r>
          </w:p>
        </w:tc>
      </w:tr>
      <w:tr w:rsidR="008C667C" w:rsidRPr="007379FE" w:rsidTr="003E08AF">
        <w:trPr>
          <w:trHeight w:val="109"/>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5</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NOBU</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Bank Nationalnobu Tbk.</w:t>
            </w:r>
          </w:p>
        </w:tc>
      </w:tr>
      <w:tr w:rsidR="008C667C" w:rsidRPr="007379FE" w:rsidTr="003E08AF">
        <w:trPr>
          <w:trHeight w:val="12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6</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MPMX</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Mitra Pinasthika Mustika Tbk</w:t>
            </w:r>
          </w:p>
        </w:tc>
      </w:tr>
      <w:tr w:rsidR="008C667C" w:rsidRPr="007379FE" w:rsidTr="003E08AF">
        <w:trPr>
          <w:trHeight w:val="14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7</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DSNG</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Dharma Satya Nusantara Tbk.</w:t>
            </w:r>
          </w:p>
        </w:tc>
      </w:tr>
      <w:tr w:rsidR="008C667C" w:rsidRPr="007379FE" w:rsidTr="003E08AF">
        <w:trPr>
          <w:trHeight w:val="1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8</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ACST</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Acset Indonusa Tbk.</w:t>
            </w:r>
          </w:p>
        </w:tc>
      </w:tr>
      <w:tr w:rsidR="008C667C" w:rsidRPr="007379FE" w:rsidTr="003E08AF">
        <w:trPr>
          <w:trHeight w:val="18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9</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SRTG</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Saratoga Investama Sedaya Tbk.</w:t>
            </w:r>
          </w:p>
        </w:tc>
      </w:tr>
      <w:tr w:rsidR="008C667C" w:rsidRPr="007379FE" w:rsidTr="003E08AF">
        <w:trPr>
          <w:trHeight w:val="21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10</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NRCA</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Nusa Raya CiPTa Tbk.</w:t>
            </w:r>
          </w:p>
        </w:tc>
      </w:tr>
      <w:tr w:rsidR="008C667C" w:rsidRPr="007379FE" w:rsidTr="003E08AF">
        <w:trPr>
          <w:trHeight w:val="189"/>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11</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SMBR</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Semen Baturaja Tbk.</w:t>
            </w:r>
          </w:p>
        </w:tc>
      </w:tr>
      <w:tr w:rsidR="008C667C" w:rsidRPr="007379FE" w:rsidTr="003E08AF">
        <w:trPr>
          <w:trHeight w:val="20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12</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ECII</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Electronic City Technology Tbk.</w:t>
            </w:r>
          </w:p>
        </w:tc>
      </w:tr>
      <w:tr w:rsidR="008C667C" w:rsidRPr="007379FE" w:rsidTr="003E08AF">
        <w:trPr>
          <w:trHeight w:val="2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13</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BBMD</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Bank Mestika Dharma Tbk.</w:t>
            </w:r>
          </w:p>
        </w:tc>
      </w:tr>
      <w:tr w:rsidR="008C667C" w:rsidRPr="007379FE" w:rsidTr="003E08AF">
        <w:trPr>
          <w:trHeight w:val="15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14</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MLT</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Multipolar Technology Tbk.</w:t>
            </w:r>
          </w:p>
        </w:tc>
      </w:tr>
      <w:tr w:rsidR="008C667C" w:rsidRPr="007379FE" w:rsidTr="003E08AF">
        <w:trPr>
          <w:trHeight w:val="11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15</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VICO</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Victoria Investama Tbk.</w:t>
            </w:r>
          </w:p>
        </w:tc>
      </w:tr>
      <w:tr w:rsidR="008C667C" w:rsidRPr="007379FE" w:rsidTr="003E08AF">
        <w:trPr>
          <w:trHeight w:val="15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16</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NAGA</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Bank Mintraniaga Tbk.</w:t>
            </w:r>
          </w:p>
        </w:tc>
      </w:tr>
      <w:tr w:rsidR="008C667C" w:rsidRPr="007379FE" w:rsidTr="003E08AF">
        <w:trPr>
          <w:trHeight w:val="20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17</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BMAS</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Bank Maspion Indonesia Tbk.</w:t>
            </w:r>
          </w:p>
        </w:tc>
      </w:tr>
      <w:tr w:rsidR="008C667C" w:rsidRPr="007379FE" w:rsidTr="003E08AF">
        <w:trPr>
          <w:trHeight w:val="18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18</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SILO</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Siloam Internasional Hospitals Tbk</w:t>
            </w:r>
          </w:p>
        </w:tc>
      </w:tr>
      <w:tr w:rsidR="008C667C" w:rsidRPr="007379FE" w:rsidTr="003E08AF">
        <w:trPr>
          <w:trHeight w:val="25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19</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APII</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Arita Prima Indonesia Tbk</w:t>
            </w:r>
          </w:p>
        </w:tc>
      </w:tr>
      <w:tr w:rsidR="008C667C" w:rsidRPr="007379FE" w:rsidTr="003E08AF">
        <w:trPr>
          <w:trHeight w:val="2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20</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KRAH</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Grand Kartech Tbk.</w:t>
            </w:r>
          </w:p>
        </w:tc>
      </w:tr>
      <w:tr w:rsidR="008C667C" w:rsidRPr="007379FE" w:rsidTr="003E08AF">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21</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IMJS</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Indomobil Multi Jasa Tbk.</w:t>
            </w:r>
          </w:p>
        </w:tc>
      </w:tr>
      <w:tr w:rsidR="008C667C" w:rsidRPr="007379FE" w:rsidTr="003E08AF">
        <w:trPr>
          <w:trHeight w:val="17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22</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SSMS</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Sawit Sumbermas Sarana Tbk.</w:t>
            </w:r>
          </w:p>
        </w:tc>
      </w:tr>
      <w:tr w:rsidR="008C667C" w:rsidRPr="007379FE" w:rsidTr="003E08AF">
        <w:trPr>
          <w:trHeight w:val="20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23</w:t>
            </w:r>
          </w:p>
        </w:tc>
        <w:tc>
          <w:tcPr>
            <w:tcW w:w="889"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jc w:val="center"/>
              <w:rPr>
                <w:rFonts w:ascii="Times New Roman" w:eastAsia="Times New Roman" w:hAnsi="Times New Roman" w:cs="Times New Roman"/>
                <w:color w:val="000000"/>
              </w:rPr>
            </w:pPr>
            <w:r w:rsidRPr="007379FE">
              <w:rPr>
                <w:rFonts w:ascii="Times New Roman" w:eastAsia="Times New Roman" w:hAnsi="Times New Roman" w:cs="Times New Roman"/>
                <w:color w:val="000000"/>
              </w:rPr>
              <w:t>SIDO</w:t>
            </w:r>
          </w:p>
        </w:tc>
        <w:tc>
          <w:tcPr>
            <w:tcW w:w="4580" w:type="dxa"/>
            <w:tcBorders>
              <w:top w:val="nil"/>
              <w:left w:val="nil"/>
              <w:bottom w:val="single" w:sz="4" w:space="0" w:color="auto"/>
              <w:right w:val="single" w:sz="4" w:space="0" w:color="auto"/>
            </w:tcBorders>
            <w:shd w:val="clear" w:color="auto" w:fill="auto"/>
            <w:noWrap/>
            <w:vAlign w:val="center"/>
            <w:hideMark/>
          </w:tcPr>
          <w:p w:rsidR="008C667C" w:rsidRPr="007379FE" w:rsidRDefault="008C667C" w:rsidP="008C667C">
            <w:pPr>
              <w:spacing w:after="0" w:line="240" w:lineRule="auto"/>
              <w:rPr>
                <w:rFonts w:ascii="Times New Roman" w:eastAsia="Times New Roman" w:hAnsi="Times New Roman" w:cs="Times New Roman"/>
                <w:color w:val="000000"/>
              </w:rPr>
            </w:pPr>
            <w:r w:rsidRPr="007379FE">
              <w:rPr>
                <w:rFonts w:ascii="Times New Roman" w:eastAsia="Times New Roman" w:hAnsi="Times New Roman" w:cs="Times New Roman"/>
                <w:color w:val="000000"/>
              </w:rPr>
              <w:t>PT Industri Jamu Dan Farmasi Sido Muncul Tbk.</w:t>
            </w:r>
          </w:p>
        </w:tc>
      </w:tr>
    </w:tbl>
    <w:p w:rsidR="008C667C" w:rsidRPr="002D72AE" w:rsidRDefault="008C667C" w:rsidP="008C667C">
      <w:pPr>
        <w:autoSpaceDE w:val="0"/>
        <w:autoSpaceDN w:val="0"/>
        <w:adjustRightInd w:val="0"/>
        <w:spacing w:after="0" w:line="240" w:lineRule="auto"/>
        <w:jc w:val="both"/>
        <w:rPr>
          <w:rFonts w:ascii="Times New Roman" w:hAnsi="Times New Roman" w:cs="Times New Roman"/>
          <w:i/>
          <w:sz w:val="20"/>
          <w:szCs w:val="20"/>
        </w:rPr>
      </w:pPr>
      <w:r w:rsidRPr="007379FE">
        <w:rPr>
          <w:rFonts w:ascii="Times New Roman" w:hAnsi="Times New Roman" w:cs="Times New Roman"/>
          <w:i/>
          <w:sz w:val="20"/>
          <w:szCs w:val="20"/>
        </w:rPr>
        <w:lastRenderedPageBreak/>
        <w:t>Sumber: Data Sekunder diolah oleh Peneliti</w:t>
      </w:r>
    </w:p>
    <w:p w:rsidR="008C667C" w:rsidRPr="007379FE" w:rsidRDefault="008C667C" w:rsidP="008C667C">
      <w:pPr>
        <w:spacing w:after="0" w:line="240" w:lineRule="auto"/>
        <w:jc w:val="both"/>
        <w:rPr>
          <w:rFonts w:ascii="Times New Roman" w:hAnsi="Times New Roman" w:cs="Times New Roman"/>
          <w:b/>
          <w:color w:val="000000"/>
        </w:rPr>
      </w:pPr>
      <w:r w:rsidRPr="007379FE">
        <w:rPr>
          <w:rFonts w:ascii="Times New Roman" w:hAnsi="Times New Roman" w:cs="Times New Roman"/>
          <w:b/>
          <w:color w:val="000000"/>
        </w:rPr>
        <w:t>4.2.</w:t>
      </w:r>
      <w:r w:rsidRPr="007379FE">
        <w:rPr>
          <w:rFonts w:ascii="Times New Roman" w:hAnsi="Times New Roman" w:cs="Times New Roman"/>
          <w:b/>
          <w:color w:val="000000"/>
        </w:rPr>
        <w:tab/>
        <w:t>Deskriptif statistik variabel penelitian</w:t>
      </w:r>
    </w:p>
    <w:p w:rsidR="008C667C" w:rsidRPr="00812158" w:rsidRDefault="008C667C" w:rsidP="008C667C">
      <w:pPr>
        <w:spacing w:after="0" w:line="240" w:lineRule="auto"/>
        <w:ind w:firstLine="720"/>
        <w:jc w:val="both"/>
        <w:rPr>
          <w:rFonts w:ascii="Times New Roman" w:hAnsi="Times New Roman" w:cs="Times New Roman"/>
          <w:bCs/>
          <w:sz w:val="24"/>
          <w:szCs w:val="24"/>
        </w:rPr>
      </w:pPr>
      <w:r w:rsidRPr="007379FE">
        <w:rPr>
          <w:rFonts w:ascii="Times New Roman" w:hAnsi="Times New Roman" w:cs="Times New Roman"/>
          <w:bCs/>
          <w:sz w:val="24"/>
          <w:szCs w:val="24"/>
        </w:rPr>
        <w:t>Berdasarkan hasil dari analisis dengan menggunakan program SPSS versi 23 dapat dilihat analisis deskriptif perusahaan industri barang konsumsi yang terdaftar di BEI dari tahun 2014 sampai dengan tahun 2017 adalah sebagai berikut:</w:t>
      </w:r>
    </w:p>
    <w:p w:rsidR="008C667C" w:rsidRPr="007379FE" w:rsidRDefault="008C667C" w:rsidP="008C667C">
      <w:pPr>
        <w:spacing w:after="0" w:line="240" w:lineRule="auto"/>
        <w:jc w:val="both"/>
        <w:rPr>
          <w:rFonts w:ascii="Times New Roman" w:hAnsi="Times New Roman" w:cs="Times New Roman"/>
          <w:b/>
          <w:color w:val="000000"/>
          <w:sz w:val="24"/>
        </w:rPr>
      </w:pPr>
      <w:r w:rsidRPr="007379FE">
        <w:rPr>
          <w:rFonts w:ascii="Times New Roman" w:hAnsi="Times New Roman" w:cs="Times New Roman"/>
          <w:b/>
          <w:color w:val="000000"/>
          <w:sz w:val="24"/>
        </w:rPr>
        <w:t>Tabel 4.3 Statistik Deskriptif</w:t>
      </w:r>
    </w:p>
    <w:tbl>
      <w:tblPr>
        <w:tblW w:w="4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207"/>
        <w:gridCol w:w="1455"/>
        <w:gridCol w:w="1037"/>
      </w:tblGrid>
      <w:tr w:rsidR="008C667C" w:rsidRPr="007379FE" w:rsidTr="003E08AF">
        <w:trPr>
          <w:cantSplit/>
        </w:trPr>
        <w:tc>
          <w:tcPr>
            <w:tcW w:w="4441" w:type="dxa"/>
            <w:gridSpan w:val="4"/>
            <w:tcBorders>
              <w:top w:val="nil"/>
              <w:left w:val="nil"/>
              <w:bottom w:val="nil"/>
              <w:right w:val="nil"/>
            </w:tcBorders>
            <w:shd w:val="clear" w:color="auto" w:fill="FFFFFF"/>
            <w:vAlign w:val="center"/>
          </w:tcPr>
          <w:p w:rsidR="008C667C" w:rsidRPr="007379FE" w:rsidRDefault="008C667C" w:rsidP="008C667C">
            <w:pPr>
              <w:spacing w:after="0" w:line="240" w:lineRule="auto"/>
              <w:ind w:left="60" w:right="60"/>
              <w:jc w:val="center"/>
              <w:rPr>
                <w:rFonts w:ascii="Times New Roman" w:hAnsi="Times New Roman" w:cs="Times New Roman"/>
                <w:sz w:val="20"/>
                <w:szCs w:val="20"/>
              </w:rPr>
            </w:pPr>
            <w:r w:rsidRPr="007379FE">
              <w:rPr>
                <w:rFonts w:ascii="Times New Roman" w:hAnsi="Times New Roman" w:cs="Times New Roman"/>
                <w:b/>
                <w:bCs/>
                <w:sz w:val="20"/>
                <w:szCs w:val="20"/>
              </w:rPr>
              <w:t>Descriptive Statistics</w:t>
            </w:r>
          </w:p>
        </w:tc>
      </w:tr>
      <w:tr w:rsidR="008C667C" w:rsidRPr="007379FE" w:rsidTr="003E08AF">
        <w:trPr>
          <w:cantSplit/>
        </w:trPr>
        <w:tc>
          <w:tcPr>
            <w:tcW w:w="74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C667C" w:rsidRPr="00910530" w:rsidRDefault="008C667C" w:rsidP="008C667C">
            <w:pPr>
              <w:spacing w:after="0" w:line="240" w:lineRule="auto"/>
              <w:rPr>
                <w:rFonts w:ascii="Times New Roman" w:hAnsi="Times New Roman" w:cs="Times New Roman"/>
                <w:b/>
                <w:sz w:val="20"/>
                <w:szCs w:val="20"/>
              </w:rPr>
            </w:pPr>
          </w:p>
        </w:tc>
        <w:tc>
          <w:tcPr>
            <w:tcW w:w="1207" w:type="dxa"/>
            <w:tcBorders>
              <w:top w:val="single" w:sz="16" w:space="0" w:color="000000"/>
              <w:left w:val="single" w:sz="16" w:space="0" w:color="000000"/>
              <w:bottom w:val="single" w:sz="16" w:space="0" w:color="000000"/>
            </w:tcBorders>
            <w:shd w:val="clear" w:color="auto" w:fill="FFFFFF"/>
            <w:vAlign w:val="bottom"/>
          </w:tcPr>
          <w:p w:rsidR="008C667C" w:rsidRPr="00910530" w:rsidRDefault="008C667C" w:rsidP="008C667C">
            <w:pPr>
              <w:spacing w:after="0" w:line="240" w:lineRule="auto"/>
              <w:ind w:left="60" w:right="60"/>
              <w:jc w:val="center"/>
              <w:rPr>
                <w:rFonts w:ascii="Times New Roman" w:hAnsi="Times New Roman" w:cs="Times New Roman"/>
                <w:b/>
                <w:sz w:val="20"/>
                <w:szCs w:val="20"/>
              </w:rPr>
            </w:pPr>
            <w:r w:rsidRPr="00910530">
              <w:rPr>
                <w:rFonts w:ascii="Times New Roman" w:hAnsi="Times New Roman" w:cs="Times New Roman"/>
                <w:b/>
                <w:sz w:val="20"/>
                <w:szCs w:val="20"/>
              </w:rPr>
              <w:t>Mean</w:t>
            </w:r>
          </w:p>
        </w:tc>
        <w:tc>
          <w:tcPr>
            <w:tcW w:w="1455" w:type="dxa"/>
            <w:tcBorders>
              <w:top w:val="single" w:sz="16" w:space="0" w:color="000000"/>
              <w:bottom w:val="single" w:sz="16" w:space="0" w:color="000000"/>
            </w:tcBorders>
            <w:shd w:val="clear" w:color="auto" w:fill="FFFFFF"/>
            <w:vAlign w:val="bottom"/>
          </w:tcPr>
          <w:p w:rsidR="008C667C" w:rsidRPr="00910530" w:rsidRDefault="008C667C" w:rsidP="008C667C">
            <w:pPr>
              <w:spacing w:after="0" w:line="240" w:lineRule="auto"/>
              <w:ind w:left="60" w:right="60"/>
              <w:jc w:val="center"/>
              <w:rPr>
                <w:rFonts w:ascii="Times New Roman" w:hAnsi="Times New Roman" w:cs="Times New Roman"/>
                <w:b/>
                <w:sz w:val="20"/>
                <w:szCs w:val="20"/>
              </w:rPr>
            </w:pPr>
            <w:r w:rsidRPr="00910530">
              <w:rPr>
                <w:rFonts w:ascii="Times New Roman" w:hAnsi="Times New Roman" w:cs="Times New Roman"/>
                <w:b/>
                <w:sz w:val="20"/>
                <w:szCs w:val="20"/>
              </w:rPr>
              <w:t>Std. Deviation</w:t>
            </w:r>
          </w:p>
        </w:tc>
        <w:tc>
          <w:tcPr>
            <w:tcW w:w="1037" w:type="dxa"/>
            <w:tcBorders>
              <w:top w:val="single" w:sz="16" w:space="0" w:color="000000"/>
              <w:bottom w:val="single" w:sz="16" w:space="0" w:color="000000"/>
              <w:right w:val="single" w:sz="16" w:space="0" w:color="000000"/>
            </w:tcBorders>
            <w:shd w:val="clear" w:color="auto" w:fill="FFFFFF"/>
            <w:vAlign w:val="bottom"/>
          </w:tcPr>
          <w:p w:rsidR="008C667C" w:rsidRPr="00910530" w:rsidRDefault="008C667C" w:rsidP="008C667C">
            <w:pPr>
              <w:spacing w:after="0" w:line="240" w:lineRule="auto"/>
              <w:ind w:left="60" w:right="60"/>
              <w:jc w:val="center"/>
              <w:rPr>
                <w:rFonts w:ascii="Times New Roman" w:hAnsi="Times New Roman" w:cs="Times New Roman"/>
                <w:b/>
                <w:sz w:val="20"/>
                <w:szCs w:val="20"/>
              </w:rPr>
            </w:pPr>
            <w:r w:rsidRPr="00910530">
              <w:rPr>
                <w:rFonts w:ascii="Times New Roman" w:hAnsi="Times New Roman" w:cs="Times New Roman"/>
                <w:b/>
                <w:sz w:val="20"/>
                <w:szCs w:val="20"/>
              </w:rPr>
              <w:t>N</w:t>
            </w:r>
          </w:p>
        </w:tc>
      </w:tr>
      <w:tr w:rsidR="008C667C" w:rsidRPr="007379FE" w:rsidTr="003E08AF">
        <w:trPr>
          <w:cantSplit/>
        </w:trPr>
        <w:tc>
          <w:tcPr>
            <w:tcW w:w="742" w:type="dxa"/>
            <w:tcBorders>
              <w:top w:val="single" w:sz="16" w:space="0" w:color="000000"/>
              <w:left w:val="single" w:sz="16" w:space="0" w:color="000000"/>
              <w:bottom w:val="nil"/>
              <w:right w:val="single" w:sz="16" w:space="0" w:color="000000"/>
            </w:tcBorders>
            <w:shd w:val="clear" w:color="auto" w:fill="FFFFFF"/>
          </w:tcPr>
          <w:p w:rsidR="008C667C" w:rsidRPr="007379FE" w:rsidRDefault="008C667C" w:rsidP="008C667C">
            <w:pPr>
              <w:spacing w:after="0" w:line="240" w:lineRule="auto"/>
              <w:ind w:left="60" w:right="60"/>
              <w:rPr>
                <w:rFonts w:ascii="Times New Roman" w:hAnsi="Times New Roman" w:cs="Times New Roman"/>
                <w:sz w:val="20"/>
                <w:szCs w:val="20"/>
              </w:rPr>
            </w:pPr>
            <w:r w:rsidRPr="007379FE">
              <w:rPr>
                <w:rFonts w:ascii="Times New Roman" w:hAnsi="Times New Roman" w:cs="Times New Roman"/>
                <w:sz w:val="20"/>
                <w:szCs w:val="20"/>
              </w:rPr>
              <w:t>Y</w:t>
            </w:r>
          </w:p>
        </w:tc>
        <w:tc>
          <w:tcPr>
            <w:tcW w:w="1207" w:type="dxa"/>
            <w:tcBorders>
              <w:top w:val="single" w:sz="16" w:space="0" w:color="000000"/>
              <w:left w:val="single" w:sz="16" w:space="0" w:color="000000"/>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-,56724</w:t>
            </w:r>
          </w:p>
        </w:tc>
        <w:tc>
          <w:tcPr>
            <w:tcW w:w="1455" w:type="dxa"/>
            <w:tcBorders>
              <w:top w:val="single" w:sz="16" w:space="0" w:color="000000"/>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2,816012</w:t>
            </w:r>
          </w:p>
        </w:tc>
        <w:tc>
          <w:tcPr>
            <w:tcW w:w="1037" w:type="dxa"/>
            <w:tcBorders>
              <w:top w:val="single" w:sz="16" w:space="0" w:color="000000"/>
              <w:bottom w:val="nil"/>
              <w:right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115</w:t>
            </w:r>
          </w:p>
        </w:tc>
      </w:tr>
      <w:tr w:rsidR="008C667C" w:rsidRPr="007379FE" w:rsidTr="003E08AF">
        <w:trPr>
          <w:cantSplit/>
        </w:trPr>
        <w:tc>
          <w:tcPr>
            <w:tcW w:w="742" w:type="dxa"/>
            <w:tcBorders>
              <w:top w:val="nil"/>
              <w:left w:val="single" w:sz="16" w:space="0" w:color="000000"/>
              <w:bottom w:val="nil"/>
              <w:right w:val="single" w:sz="16" w:space="0" w:color="000000"/>
            </w:tcBorders>
            <w:shd w:val="clear" w:color="auto" w:fill="FFFFFF"/>
          </w:tcPr>
          <w:p w:rsidR="008C667C" w:rsidRPr="007379FE" w:rsidRDefault="008C667C" w:rsidP="008C667C">
            <w:pPr>
              <w:spacing w:after="0" w:line="240" w:lineRule="auto"/>
              <w:ind w:left="60" w:right="60"/>
              <w:rPr>
                <w:rFonts w:ascii="Times New Roman" w:hAnsi="Times New Roman" w:cs="Times New Roman"/>
                <w:sz w:val="20"/>
                <w:szCs w:val="20"/>
              </w:rPr>
            </w:pPr>
            <w:r w:rsidRPr="007379FE">
              <w:rPr>
                <w:rFonts w:ascii="Times New Roman" w:hAnsi="Times New Roman" w:cs="Times New Roman"/>
                <w:sz w:val="20"/>
                <w:szCs w:val="20"/>
              </w:rPr>
              <w:t>x1</w:t>
            </w:r>
          </w:p>
        </w:tc>
        <w:tc>
          <w:tcPr>
            <w:tcW w:w="1207" w:type="dxa"/>
            <w:tcBorders>
              <w:top w:val="nil"/>
              <w:left w:val="single" w:sz="16" w:space="0" w:color="000000"/>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12,49168</w:t>
            </w:r>
          </w:p>
        </w:tc>
        <w:tc>
          <w:tcPr>
            <w:tcW w:w="1455" w:type="dxa"/>
            <w:tcBorders>
              <w:top w:val="nil"/>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,473907</w:t>
            </w:r>
          </w:p>
        </w:tc>
        <w:tc>
          <w:tcPr>
            <w:tcW w:w="1037" w:type="dxa"/>
            <w:tcBorders>
              <w:top w:val="nil"/>
              <w:bottom w:val="nil"/>
              <w:right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115</w:t>
            </w:r>
          </w:p>
        </w:tc>
      </w:tr>
      <w:tr w:rsidR="008C667C" w:rsidRPr="007379FE" w:rsidTr="003E08AF">
        <w:trPr>
          <w:cantSplit/>
        </w:trPr>
        <w:tc>
          <w:tcPr>
            <w:tcW w:w="742" w:type="dxa"/>
            <w:tcBorders>
              <w:top w:val="nil"/>
              <w:left w:val="single" w:sz="16" w:space="0" w:color="000000"/>
              <w:bottom w:val="nil"/>
              <w:right w:val="single" w:sz="16" w:space="0" w:color="000000"/>
            </w:tcBorders>
            <w:shd w:val="clear" w:color="auto" w:fill="FFFFFF"/>
          </w:tcPr>
          <w:p w:rsidR="008C667C" w:rsidRPr="007379FE" w:rsidRDefault="008C667C" w:rsidP="008C667C">
            <w:pPr>
              <w:spacing w:after="0" w:line="240" w:lineRule="auto"/>
              <w:ind w:left="60" w:right="60"/>
              <w:rPr>
                <w:rFonts w:ascii="Times New Roman" w:hAnsi="Times New Roman" w:cs="Times New Roman"/>
                <w:sz w:val="20"/>
                <w:szCs w:val="20"/>
              </w:rPr>
            </w:pPr>
            <w:r w:rsidRPr="007379FE">
              <w:rPr>
                <w:rFonts w:ascii="Times New Roman" w:hAnsi="Times New Roman" w:cs="Times New Roman"/>
                <w:sz w:val="20"/>
                <w:szCs w:val="20"/>
              </w:rPr>
              <w:t>x2</w:t>
            </w:r>
          </w:p>
        </w:tc>
        <w:tc>
          <w:tcPr>
            <w:tcW w:w="1207" w:type="dxa"/>
            <w:tcBorders>
              <w:top w:val="nil"/>
              <w:left w:val="single" w:sz="16" w:space="0" w:color="000000"/>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313,86957</w:t>
            </w:r>
          </w:p>
        </w:tc>
        <w:tc>
          <w:tcPr>
            <w:tcW w:w="1455" w:type="dxa"/>
            <w:tcBorders>
              <w:top w:val="nil"/>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148,687033</w:t>
            </w:r>
          </w:p>
        </w:tc>
        <w:tc>
          <w:tcPr>
            <w:tcW w:w="1037" w:type="dxa"/>
            <w:tcBorders>
              <w:top w:val="nil"/>
              <w:bottom w:val="nil"/>
              <w:right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115</w:t>
            </w:r>
          </w:p>
        </w:tc>
      </w:tr>
      <w:tr w:rsidR="008C667C" w:rsidRPr="007379FE" w:rsidTr="003E08AF">
        <w:trPr>
          <w:cantSplit/>
        </w:trPr>
        <w:tc>
          <w:tcPr>
            <w:tcW w:w="742" w:type="dxa"/>
            <w:tcBorders>
              <w:top w:val="nil"/>
              <w:left w:val="single" w:sz="16" w:space="0" w:color="000000"/>
              <w:bottom w:val="nil"/>
              <w:right w:val="single" w:sz="16" w:space="0" w:color="000000"/>
            </w:tcBorders>
            <w:shd w:val="clear" w:color="auto" w:fill="FFFFFF"/>
          </w:tcPr>
          <w:p w:rsidR="008C667C" w:rsidRPr="007379FE" w:rsidRDefault="008C667C" w:rsidP="008C667C">
            <w:pPr>
              <w:spacing w:after="0" w:line="240" w:lineRule="auto"/>
              <w:ind w:left="60" w:right="60"/>
              <w:rPr>
                <w:rFonts w:ascii="Times New Roman" w:hAnsi="Times New Roman" w:cs="Times New Roman"/>
                <w:sz w:val="20"/>
                <w:szCs w:val="20"/>
              </w:rPr>
            </w:pPr>
            <w:r w:rsidRPr="007379FE">
              <w:rPr>
                <w:rFonts w:ascii="Times New Roman" w:hAnsi="Times New Roman" w:cs="Times New Roman"/>
                <w:sz w:val="20"/>
                <w:szCs w:val="20"/>
              </w:rPr>
              <w:t>x3</w:t>
            </w:r>
          </w:p>
        </w:tc>
        <w:tc>
          <w:tcPr>
            <w:tcW w:w="1207" w:type="dxa"/>
            <w:tcBorders>
              <w:top w:val="nil"/>
              <w:left w:val="single" w:sz="16" w:space="0" w:color="000000"/>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1,80585</w:t>
            </w:r>
          </w:p>
        </w:tc>
        <w:tc>
          <w:tcPr>
            <w:tcW w:w="1455" w:type="dxa"/>
            <w:tcBorders>
              <w:top w:val="nil"/>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2,625333</w:t>
            </w:r>
          </w:p>
        </w:tc>
        <w:tc>
          <w:tcPr>
            <w:tcW w:w="1037" w:type="dxa"/>
            <w:tcBorders>
              <w:top w:val="nil"/>
              <w:bottom w:val="nil"/>
              <w:right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115</w:t>
            </w:r>
          </w:p>
        </w:tc>
      </w:tr>
      <w:tr w:rsidR="008C667C" w:rsidRPr="007379FE" w:rsidTr="003E08AF">
        <w:trPr>
          <w:cantSplit/>
        </w:trPr>
        <w:tc>
          <w:tcPr>
            <w:tcW w:w="742" w:type="dxa"/>
            <w:tcBorders>
              <w:top w:val="nil"/>
              <w:left w:val="single" w:sz="16" w:space="0" w:color="000000"/>
              <w:bottom w:val="nil"/>
              <w:right w:val="single" w:sz="16" w:space="0" w:color="000000"/>
            </w:tcBorders>
            <w:shd w:val="clear" w:color="auto" w:fill="FFFFFF"/>
          </w:tcPr>
          <w:p w:rsidR="008C667C" w:rsidRPr="007379FE" w:rsidRDefault="008C667C" w:rsidP="008C667C">
            <w:pPr>
              <w:spacing w:after="0" w:line="240" w:lineRule="auto"/>
              <w:ind w:left="60" w:right="60"/>
              <w:rPr>
                <w:rFonts w:ascii="Times New Roman" w:hAnsi="Times New Roman" w:cs="Times New Roman"/>
                <w:sz w:val="20"/>
                <w:szCs w:val="20"/>
              </w:rPr>
            </w:pPr>
            <w:r w:rsidRPr="007379FE">
              <w:rPr>
                <w:rFonts w:ascii="Times New Roman" w:hAnsi="Times New Roman" w:cs="Times New Roman"/>
                <w:sz w:val="20"/>
                <w:szCs w:val="20"/>
              </w:rPr>
              <w:t>x4</w:t>
            </w:r>
          </w:p>
        </w:tc>
        <w:tc>
          <w:tcPr>
            <w:tcW w:w="1207" w:type="dxa"/>
            <w:tcBorders>
              <w:top w:val="nil"/>
              <w:left w:val="single" w:sz="16" w:space="0" w:color="000000"/>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,04204</w:t>
            </w:r>
          </w:p>
        </w:tc>
        <w:tc>
          <w:tcPr>
            <w:tcW w:w="1455" w:type="dxa"/>
            <w:tcBorders>
              <w:top w:val="nil"/>
              <w:bottom w:val="nil"/>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,055099</w:t>
            </w:r>
          </w:p>
        </w:tc>
        <w:tc>
          <w:tcPr>
            <w:tcW w:w="1037" w:type="dxa"/>
            <w:tcBorders>
              <w:top w:val="nil"/>
              <w:bottom w:val="nil"/>
              <w:right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115</w:t>
            </w:r>
          </w:p>
        </w:tc>
      </w:tr>
      <w:tr w:rsidR="008C667C" w:rsidRPr="007379FE" w:rsidTr="003E08AF">
        <w:trPr>
          <w:cantSplit/>
        </w:trPr>
        <w:tc>
          <w:tcPr>
            <w:tcW w:w="742" w:type="dxa"/>
            <w:tcBorders>
              <w:top w:val="nil"/>
              <w:left w:val="single" w:sz="16" w:space="0" w:color="000000"/>
              <w:bottom w:val="single" w:sz="16" w:space="0" w:color="000000"/>
              <w:right w:val="single" w:sz="16" w:space="0" w:color="000000"/>
            </w:tcBorders>
            <w:shd w:val="clear" w:color="auto" w:fill="FFFFFF"/>
          </w:tcPr>
          <w:p w:rsidR="008C667C" w:rsidRPr="007379FE" w:rsidRDefault="008C667C" w:rsidP="008C667C">
            <w:pPr>
              <w:spacing w:after="0" w:line="240" w:lineRule="auto"/>
              <w:ind w:left="60" w:right="60"/>
              <w:rPr>
                <w:rFonts w:ascii="Times New Roman" w:hAnsi="Times New Roman" w:cs="Times New Roman"/>
                <w:sz w:val="20"/>
                <w:szCs w:val="20"/>
              </w:rPr>
            </w:pPr>
            <w:r w:rsidRPr="007379FE">
              <w:rPr>
                <w:rFonts w:ascii="Times New Roman" w:hAnsi="Times New Roman" w:cs="Times New Roman"/>
                <w:sz w:val="20"/>
                <w:szCs w:val="20"/>
              </w:rPr>
              <w:t>x5</w:t>
            </w:r>
          </w:p>
        </w:tc>
        <w:tc>
          <w:tcPr>
            <w:tcW w:w="1207" w:type="dxa"/>
            <w:tcBorders>
              <w:top w:val="nil"/>
              <w:left w:val="single" w:sz="16" w:space="0" w:color="000000"/>
              <w:bottom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,41841</w:t>
            </w:r>
          </w:p>
        </w:tc>
        <w:tc>
          <w:tcPr>
            <w:tcW w:w="1455" w:type="dxa"/>
            <w:tcBorders>
              <w:top w:val="nil"/>
              <w:bottom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,202613</w:t>
            </w:r>
          </w:p>
        </w:tc>
        <w:tc>
          <w:tcPr>
            <w:tcW w:w="1037" w:type="dxa"/>
            <w:tcBorders>
              <w:top w:val="nil"/>
              <w:bottom w:val="single" w:sz="16" w:space="0" w:color="000000"/>
              <w:right w:val="single" w:sz="16" w:space="0" w:color="000000"/>
            </w:tcBorders>
            <w:shd w:val="clear" w:color="auto" w:fill="FFFFFF"/>
            <w:vAlign w:val="center"/>
          </w:tcPr>
          <w:p w:rsidR="008C667C" w:rsidRPr="007379FE" w:rsidRDefault="008C667C" w:rsidP="008C667C">
            <w:pPr>
              <w:spacing w:after="0" w:line="240" w:lineRule="auto"/>
              <w:ind w:left="60" w:right="60"/>
              <w:jc w:val="right"/>
              <w:rPr>
                <w:rFonts w:ascii="Times New Roman" w:hAnsi="Times New Roman" w:cs="Times New Roman"/>
                <w:sz w:val="20"/>
                <w:szCs w:val="20"/>
              </w:rPr>
            </w:pPr>
            <w:r w:rsidRPr="007379FE">
              <w:rPr>
                <w:rFonts w:ascii="Times New Roman" w:hAnsi="Times New Roman" w:cs="Times New Roman"/>
                <w:sz w:val="20"/>
                <w:szCs w:val="20"/>
              </w:rPr>
              <w:t>115</w:t>
            </w:r>
          </w:p>
        </w:tc>
      </w:tr>
    </w:tbl>
    <w:p w:rsidR="008C667C" w:rsidRDefault="008C667C" w:rsidP="008C667C">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Sumber: Output SPSS versi 23</w:t>
      </w:r>
    </w:p>
    <w:p w:rsidR="008C667C" w:rsidRPr="00372A13" w:rsidRDefault="008C667C" w:rsidP="008C667C">
      <w:pPr>
        <w:autoSpaceDE w:val="0"/>
        <w:autoSpaceDN w:val="0"/>
        <w:adjustRightInd w:val="0"/>
        <w:spacing w:after="0" w:line="240" w:lineRule="auto"/>
        <w:rPr>
          <w:rFonts w:ascii="Times New Roman" w:hAnsi="Times New Roman" w:cs="Times New Roman"/>
          <w:i/>
          <w:sz w:val="20"/>
          <w:szCs w:val="20"/>
        </w:rPr>
      </w:pPr>
    </w:p>
    <w:p w:rsidR="008C667C" w:rsidRPr="007379FE" w:rsidRDefault="008C667C" w:rsidP="008C667C">
      <w:pPr>
        <w:spacing w:after="0" w:line="240" w:lineRule="auto"/>
        <w:jc w:val="both"/>
        <w:rPr>
          <w:rFonts w:ascii="Times New Roman" w:hAnsi="Times New Roman" w:cs="Times New Roman"/>
          <w:color w:val="000000"/>
          <w:sz w:val="24"/>
          <w:szCs w:val="24"/>
        </w:rPr>
      </w:pPr>
      <w:r w:rsidRPr="007379FE">
        <w:rPr>
          <w:rFonts w:ascii="Times New Roman" w:hAnsi="Times New Roman" w:cs="Times New Roman"/>
          <w:b/>
          <w:color w:val="000000"/>
        </w:rPr>
        <w:tab/>
      </w:r>
      <w:proofErr w:type="gramStart"/>
      <w:r w:rsidRPr="007379FE">
        <w:rPr>
          <w:rFonts w:ascii="Times New Roman" w:hAnsi="Times New Roman" w:cs="Times New Roman"/>
          <w:color w:val="000000"/>
          <w:sz w:val="24"/>
          <w:szCs w:val="24"/>
        </w:rPr>
        <w:t xml:space="preserve">Tabel 4.3 di atas </w:t>
      </w:r>
      <w:r w:rsidRPr="007379FE">
        <w:rPr>
          <w:rFonts w:ascii="Times New Roman" w:hAnsi="Times New Roman" w:cs="Times New Roman"/>
          <w:bCs/>
          <w:sz w:val="24"/>
          <w:szCs w:val="24"/>
        </w:rPr>
        <w:t xml:space="preserve">menunjukan bahwa jumlah sampel </w:t>
      </w:r>
      <w:r w:rsidRPr="007379FE">
        <w:rPr>
          <w:rFonts w:ascii="Times New Roman" w:hAnsi="Times New Roman" w:cs="Times New Roman"/>
          <w:bCs/>
          <w:sz w:val="24"/>
          <w:szCs w:val="24"/>
          <w:lang w:val="id-ID"/>
        </w:rPr>
        <w:t xml:space="preserve">(N) </w:t>
      </w:r>
      <w:r w:rsidRPr="007379FE">
        <w:rPr>
          <w:rFonts w:ascii="Times New Roman" w:hAnsi="Times New Roman" w:cs="Times New Roman"/>
          <w:bCs/>
          <w:sz w:val="24"/>
          <w:szCs w:val="24"/>
        </w:rPr>
        <w:t>yang ada dalam penelitian ini adalah sebanyak 115 sampel.</w:t>
      </w:r>
      <w:proofErr w:type="gramEnd"/>
      <w:r w:rsidRPr="007379FE">
        <w:rPr>
          <w:rFonts w:ascii="Times New Roman" w:hAnsi="Times New Roman" w:cs="Times New Roman"/>
          <w:bCs/>
          <w:sz w:val="24"/>
          <w:szCs w:val="24"/>
        </w:rPr>
        <w:t xml:space="preserve"> </w:t>
      </w:r>
      <w:r w:rsidRPr="007379FE">
        <w:rPr>
          <w:rFonts w:ascii="Times New Roman" w:hAnsi="Times New Roman" w:cs="Times New Roman"/>
          <w:b/>
          <w:color w:val="000000"/>
          <w:sz w:val="24"/>
          <w:szCs w:val="24"/>
        </w:rPr>
        <w:t xml:space="preserve"> </w:t>
      </w:r>
      <w:r w:rsidRPr="007379FE">
        <w:rPr>
          <w:rFonts w:ascii="Times New Roman" w:hAnsi="Times New Roman" w:cs="Times New Roman"/>
          <w:color w:val="000000"/>
          <w:sz w:val="24"/>
          <w:szCs w:val="24"/>
        </w:rPr>
        <w:t xml:space="preserve">Berdasarkan perolehan data diketahui </w:t>
      </w:r>
      <w:proofErr w:type="gramStart"/>
      <w:r w:rsidRPr="007379FE">
        <w:rPr>
          <w:rFonts w:ascii="Times New Roman" w:hAnsi="Times New Roman" w:cs="Times New Roman"/>
          <w:color w:val="000000"/>
          <w:sz w:val="24"/>
          <w:szCs w:val="24"/>
        </w:rPr>
        <w:t>bahwa  nilai</w:t>
      </w:r>
      <w:proofErr w:type="gramEnd"/>
      <w:r w:rsidRPr="007379FE">
        <w:rPr>
          <w:rFonts w:ascii="Times New Roman" w:hAnsi="Times New Roman" w:cs="Times New Roman"/>
          <w:color w:val="000000"/>
          <w:sz w:val="24"/>
          <w:szCs w:val="24"/>
        </w:rPr>
        <w:t xml:space="preserve"> rata-rata Mananajemen laba (Y) sebesar  -0,56724 dengan standar deviasi sebesar 2,816012. Ukuran perusahaan (X1) diperoleh rata-rata 12</w:t>
      </w:r>
      <w:proofErr w:type="gramStart"/>
      <w:r w:rsidRPr="007379FE">
        <w:rPr>
          <w:rFonts w:ascii="Times New Roman" w:hAnsi="Times New Roman" w:cs="Times New Roman"/>
          <w:color w:val="000000"/>
          <w:sz w:val="24"/>
          <w:szCs w:val="24"/>
        </w:rPr>
        <w:t>,49168</w:t>
      </w:r>
      <w:proofErr w:type="gramEnd"/>
      <w:r w:rsidRPr="007379FE">
        <w:rPr>
          <w:rFonts w:ascii="Times New Roman" w:hAnsi="Times New Roman" w:cs="Times New Roman"/>
          <w:color w:val="000000"/>
          <w:sz w:val="24"/>
          <w:szCs w:val="24"/>
        </w:rPr>
        <w:t xml:space="preserve"> dengan standar deviasi sebesar 0,473907. Umur perusahaan (X2) diperoleh rata-rata 313</w:t>
      </w:r>
      <w:proofErr w:type="gramStart"/>
      <w:r w:rsidRPr="007379FE">
        <w:rPr>
          <w:rFonts w:ascii="Times New Roman" w:hAnsi="Times New Roman" w:cs="Times New Roman"/>
          <w:color w:val="000000"/>
          <w:sz w:val="24"/>
          <w:szCs w:val="24"/>
        </w:rPr>
        <w:t>,86957</w:t>
      </w:r>
      <w:proofErr w:type="gramEnd"/>
      <w:r w:rsidRPr="007379FE">
        <w:rPr>
          <w:rFonts w:ascii="Times New Roman" w:hAnsi="Times New Roman" w:cs="Times New Roman"/>
          <w:color w:val="000000"/>
          <w:sz w:val="24"/>
          <w:szCs w:val="24"/>
        </w:rPr>
        <w:t xml:space="preserve"> dengan standar deviasi 148,687033. </w:t>
      </w:r>
      <w:r w:rsidRPr="007379FE">
        <w:rPr>
          <w:rFonts w:ascii="Times New Roman" w:hAnsi="Times New Roman" w:cs="Times New Roman"/>
          <w:i/>
          <w:color w:val="000000"/>
          <w:sz w:val="24"/>
          <w:szCs w:val="24"/>
        </w:rPr>
        <w:t xml:space="preserve">Lavarage </w:t>
      </w:r>
      <w:r w:rsidRPr="007379FE">
        <w:rPr>
          <w:rFonts w:ascii="Times New Roman" w:hAnsi="Times New Roman" w:cs="Times New Roman"/>
          <w:color w:val="000000"/>
          <w:sz w:val="24"/>
          <w:szCs w:val="24"/>
        </w:rPr>
        <w:t>(X3) diperoleh rata-rata sebesar 1</w:t>
      </w:r>
      <w:proofErr w:type="gramStart"/>
      <w:r w:rsidRPr="007379FE">
        <w:rPr>
          <w:rFonts w:ascii="Times New Roman" w:hAnsi="Times New Roman" w:cs="Times New Roman"/>
          <w:color w:val="000000"/>
          <w:sz w:val="24"/>
          <w:szCs w:val="24"/>
        </w:rPr>
        <w:t>,80585</w:t>
      </w:r>
      <w:proofErr w:type="gramEnd"/>
      <w:r w:rsidRPr="007379FE">
        <w:rPr>
          <w:rFonts w:ascii="Times New Roman" w:hAnsi="Times New Roman" w:cs="Times New Roman"/>
          <w:color w:val="000000"/>
          <w:sz w:val="24"/>
          <w:szCs w:val="24"/>
        </w:rPr>
        <w:t xml:space="preserve"> dengan standar deviasi </w:t>
      </w:r>
      <w:r>
        <w:rPr>
          <w:rFonts w:ascii="Times New Roman" w:hAnsi="Times New Roman" w:cs="Times New Roman"/>
          <w:color w:val="000000"/>
          <w:sz w:val="24"/>
          <w:szCs w:val="24"/>
        </w:rPr>
        <w:t>2,625333. Profitabilitas (X4) di</w:t>
      </w:r>
      <w:r w:rsidRPr="007379FE">
        <w:rPr>
          <w:rFonts w:ascii="Times New Roman" w:hAnsi="Times New Roman" w:cs="Times New Roman"/>
          <w:color w:val="000000"/>
          <w:sz w:val="24"/>
          <w:szCs w:val="24"/>
        </w:rPr>
        <w:t>peroleh rata-rata 0</w:t>
      </w:r>
      <w:proofErr w:type="gramStart"/>
      <w:r w:rsidRPr="007379FE">
        <w:rPr>
          <w:rFonts w:ascii="Times New Roman" w:hAnsi="Times New Roman" w:cs="Times New Roman"/>
          <w:color w:val="000000"/>
          <w:sz w:val="24"/>
          <w:szCs w:val="24"/>
        </w:rPr>
        <w:t>,04204</w:t>
      </w:r>
      <w:proofErr w:type="gramEnd"/>
      <w:r w:rsidRPr="007379FE">
        <w:rPr>
          <w:rFonts w:ascii="Times New Roman" w:hAnsi="Times New Roman" w:cs="Times New Roman"/>
          <w:color w:val="000000"/>
          <w:sz w:val="24"/>
          <w:szCs w:val="24"/>
        </w:rPr>
        <w:t xml:space="preserve"> dengan standar deviasi 0,055099. Penawaran saham (X5) diperoleh nilai sebesar 0</w:t>
      </w:r>
      <w:proofErr w:type="gramStart"/>
      <w:r w:rsidRPr="007379FE">
        <w:rPr>
          <w:rFonts w:ascii="Times New Roman" w:hAnsi="Times New Roman" w:cs="Times New Roman"/>
          <w:color w:val="000000"/>
          <w:sz w:val="24"/>
          <w:szCs w:val="24"/>
        </w:rPr>
        <w:t>,41841</w:t>
      </w:r>
      <w:proofErr w:type="gramEnd"/>
      <w:r w:rsidRPr="007379FE">
        <w:rPr>
          <w:rFonts w:ascii="Times New Roman" w:hAnsi="Times New Roman" w:cs="Times New Roman"/>
          <w:color w:val="000000"/>
          <w:sz w:val="24"/>
          <w:szCs w:val="24"/>
        </w:rPr>
        <w:t xml:space="preserve"> dengan standar deviasi sebesar 0,202613.</w:t>
      </w:r>
    </w:p>
    <w:p w:rsidR="008C667C" w:rsidRPr="007379FE" w:rsidRDefault="008C667C" w:rsidP="008C667C">
      <w:pPr>
        <w:spacing w:after="0" w:line="240" w:lineRule="auto"/>
        <w:jc w:val="both"/>
        <w:rPr>
          <w:rFonts w:ascii="Times New Roman" w:hAnsi="Times New Roman" w:cs="Times New Roman"/>
          <w:b/>
          <w:color w:val="000000"/>
          <w:sz w:val="24"/>
          <w:szCs w:val="24"/>
        </w:rPr>
      </w:pPr>
      <w:r w:rsidRPr="007379FE">
        <w:rPr>
          <w:rFonts w:ascii="Times New Roman" w:hAnsi="Times New Roman" w:cs="Times New Roman"/>
          <w:b/>
          <w:color w:val="000000"/>
          <w:sz w:val="24"/>
          <w:szCs w:val="24"/>
        </w:rPr>
        <w:t>4.3.</w:t>
      </w:r>
      <w:r w:rsidRPr="007379FE">
        <w:rPr>
          <w:rFonts w:ascii="Times New Roman" w:hAnsi="Times New Roman" w:cs="Times New Roman"/>
          <w:b/>
          <w:color w:val="000000"/>
          <w:sz w:val="24"/>
          <w:szCs w:val="24"/>
        </w:rPr>
        <w:tab/>
        <w:t xml:space="preserve"> Analisis Data</w:t>
      </w:r>
    </w:p>
    <w:p w:rsidR="008C667C" w:rsidRPr="007379FE" w:rsidRDefault="008C667C" w:rsidP="008C667C">
      <w:pPr>
        <w:spacing w:after="0" w:line="240" w:lineRule="auto"/>
        <w:jc w:val="both"/>
        <w:rPr>
          <w:rFonts w:ascii="Times New Roman" w:hAnsi="Times New Roman" w:cs="Times New Roman"/>
          <w:b/>
          <w:color w:val="000000"/>
          <w:sz w:val="24"/>
          <w:szCs w:val="24"/>
        </w:rPr>
      </w:pPr>
      <w:r w:rsidRPr="007379FE">
        <w:rPr>
          <w:rFonts w:ascii="Times New Roman" w:hAnsi="Times New Roman" w:cs="Times New Roman"/>
          <w:b/>
          <w:color w:val="000000"/>
          <w:sz w:val="24"/>
          <w:szCs w:val="24"/>
        </w:rPr>
        <w:t>4.3.1.</w:t>
      </w:r>
      <w:r w:rsidRPr="007379FE">
        <w:rPr>
          <w:rFonts w:ascii="Times New Roman" w:hAnsi="Times New Roman" w:cs="Times New Roman"/>
          <w:b/>
          <w:color w:val="000000"/>
          <w:sz w:val="24"/>
          <w:szCs w:val="24"/>
        </w:rPr>
        <w:tab/>
        <w:t>Uji Asumsi Klasik</w:t>
      </w:r>
    </w:p>
    <w:p w:rsidR="008C667C" w:rsidRPr="007379FE" w:rsidRDefault="008C667C" w:rsidP="008C667C">
      <w:pPr>
        <w:spacing w:after="0" w:line="240" w:lineRule="auto"/>
        <w:ind w:firstLine="720"/>
        <w:jc w:val="both"/>
        <w:rPr>
          <w:rFonts w:ascii="Times New Roman" w:hAnsi="Times New Roman" w:cs="Times New Roman"/>
          <w:sz w:val="24"/>
        </w:rPr>
      </w:pPr>
      <w:proofErr w:type="gramStart"/>
      <w:r>
        <w:rPr>
          <w:rFonts w:ascii="Times New Roman" w:hAnsi="Times New Roman" w:cs="Times New Roman"/>
          <w:sz w:val="24"/>
        </w:rPr>
        <w:t>berdasarkan</w:t>
      </w:r>
      <w:proofErr w:type="gramEnd"/>
      <w:r w:rsidRPr="007379FE">
        <w:rPr>
          <w:rFonts w:ascii="Times New Roman" w:hAnsi="Times New Roman" w:cs="Times New Roman"/>
          <w:sz w:val="24"/>
        </w:rPr>
        <w:t xml:space="preserve"> pengujian terhadap hipotesis dengan metode regresi linear, diperlukan uji asumsi klasik atas model yang digunakan untuk memastikan bahwa dalam penelitian ini data yang digunakan terdistribusi secara normal, tidak terjadi heteroskedastisitas, multikolonieritas dan autokorelasi.</w:t>
      </w:r>
    </w:p>
    <w:p w:rsidR="008C667C" w:rsidRPr="007379FE" w:rsidRDefault="008C667C" w:rsidP="008C667C">
      <w:pPr>
        <w:spacing w:after="0" w:line="240" w:lineRule="auto"/>
        <w:jc w:val="both"/>
        <w:rPr>
          <w:rFonts w:ascii="Times New Roman" w:hAnsi="Times New Roman" w:cs="Times New Roman"/>
          <w:b/>
          <w:sz w:val="24"/>
          <w:lang w:val="id-ID"/>
        </w:rPr>
      </w:pPr>
      <w:r w:rsidRPr="007379FE">
        <w:rPr>
          <w:rFonts w:ascii="Times New Roman" w:hAnsi="Times New Roman" w:cs="Times New Roman"/>
          <w:b/>
          <w:color w:val="000000"/>
          <w:sz w:val="24"/>
          <w:szCs w:val="24"/>
        </w:rPr>
        <w:t>4.3.1.1. Uji Normalitas</w:t>
      </w:r>
    </w:p>
    <w:p w:rsidR="008C667C" w:rsidRPr="007379FE" w:rsidRDefault="008C667C" w:rsidP="008C667C">
      <w:pPr>
        <w:tabs>
          <w:tab w:val="left" w:pos="851"/>
        </w:tabs>
        <w:spacing w:after="0" w:line="240" w:lineRule="auto"/>
        <w:jc w:val="both"/>
        <w:rPr>
          <w:rFonts w:ascii="Times New Roman" w:hAnsi="Times New Roman" w:cs="Times New Roman"/>
          <w:sz w:val="24"/>
        </w:rPr>
      </w:pPr>
      <w:r w:rsidRPr="007379FE">
        <w:rPr>
          <w:rFonts w:ascii="Times New Roman" w:hAnsi="Times New Roman" w:cs="Times New Roman"/>
          <w:color w:val="000000"/>
          <w:sz w:val="24"/>
          <w:szCs w:val="24"/>
        </w:rPr>
        <w:tab/>
      </w:r>
      <w:proofErr w:type="gramStart"/>
      <w:r w:rsidRPr="007379FE">
        <w:rPr>
          <w:rFonts w:ascii="Times New Roman" w:hAnsi="Times New Roman" w:cs="Times New Roman"/>
          <w:sz w:val="24"/>
        </w:rPr>
        <w:t>Uji normalitas bertujuan untuk menguji data apakah dalam model regresi, variabel pengganggu atau residual memiliki distribusi normal atau tidak.</w:t>
      </w:r>
      <w:proofErr w:type="gramEnd"/>
      <w:r w:rsidRPr="007379FE">
        <w:rPr>
          <w:rFonts w:ascii="Times New Roman" w:hAnsi="Times New Roman" w:cs="Times New Roman"/>
          <w:sz w:val="24"/>
        </w:rPr>
        <w:t xml:space="preserve"> </w:t>
      </w:r>
      <w:proofErr w:type="gramStart"/>
      <w:r w:rsidRPr="007379FE">
        <w:rPr>
          <w:rFonts w:ascii="Times New Roman" w:hAnsi="Times New Roman" w:cs="Times New Roman"/>
          <w:sz w:val="24"/>
        </w:rPr>
        <w:t>Model regresi yang baik adalah memiliki distribusi normal atau mendekati tidak.</w:t>
      </w:r>
      <w:proofErr w:type="gramEnd"/>
      <w:r w:rsidRPr="007379FE">
        <w:rPr>
          <w:rFonts w:ascii="Times New Roman" w:hAnsi="Times New Roman" w:cs="Times New Roman"/>
          <w:sz w:val="24"/>
        </w:rPr>
        <w:t xml:space="preserve"> Cara mendeteksi normalitas dilakukan dengan </w:t>
      </w:r>
      <w:proofErr w:type="gramStart"/>
      <w:r w:rsidRPr="007379FE">
        <w:rPr>
          <w:rFonts w:ascii="Times New Roman" w:hAnsi="Times New Roman" w:cs="Times New Roman"/>
          <w:sz w:val="24"/>
        </w:rPr>
        <w:t>cara</w:t>
      </w:r>
      <w:proofErr w:type="gramEnd"/>
      <w:r w:rsidRPr="007379FE">
        <w:rPr>
          <w:rFonts w:ascii="Times New Roman" w:hAnsi="Times New Roman" w:cs="Times New Roman"/>
          <w:sz w:val="24"/>
        </w:rPr>
        <w:t xml:space="preserve"> yaitu dengan analisis grafik</w:t>
      </w:r>
      <w:r w:rsidRPr="007379FE">
        <w:rPr>
          <w:rFonts w:ascii="Times New Roman" w:hAnsi="Times New Roman" w:cs="Times New Roman"/>
          <w:b/>
          <w:sz w:val="24"/>
        </w:rPr>
        <w:t>.</w:t>
      </w:r>
      <w:r w:rsidRPr="007379FE">
        <w:rPr>
          <w:rFonts w:ascii="Times New Roman" w:hAnsi="Times New Roman" w:cs="Times New Roman"/>
          <w:b/>
          <w:sz w:val="24"/>
          <w:lang w:val="id-ID"/>
        </w:rPr>
        <w:t xml:space="preserve"> </w:t>
      </w:r>
      <w:r w:rsidRPr="007379FE">
        <w:rPr>
          <w:rFonts w:ascii="Times New Roman" w:hAnsi="Times New Roman" w:cs="Times New Roman"/>
          <w:sz w:val="24"/>
        </w:rPr>
        <w:t xml:space="preserve">Untuk menguji normalitas data secara grafik menggunakan histogram dan </w:t>
      </w:r>
      <w:r w:rsidRPr="007379FE">
        <w:rPr>
          <w:rFonts w:ascii="Times New Roman" w:hAnsi="Times New Roman" w:cs="Times New Roman"/>
          <w:i/>
          <w:sz w:val="24"/>
        </w:rPr>
        <w:t>Normal Probability Plot</w:t>
      </w:r>
      <w:r w:rsidRPr="007379FE">
        <w:rPr>
          <w:rFonts w:ascii="Times New Roman" w:hAnsi="Times New Roman" w:cs="Times New Roman"/>
          <w:sz w:val="24"/>
        </w:rPr>
        <w:t xml:space="preserve"> yang dapat digambarkan sebagai berikut:</w:t>
      </w:r>
    </w:p>
    <w:p w:rsidR="008C667C" w:rsidRPr="007379FE" w:rsidRDefault="008C667C" w:rsidP="008C667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4F70AD3C" wp14:editId="30B2C2D8">
            <wp:extent cx="4759325" cy="239141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9325" cy="2391410"/>
                    </a:xfrm>
                    <a:prstGeom prst="rect">
                      <a:avLst/>
                    </a:prstGeom>
                    <a:noFill/>
                    <a:ln>
                      <a:noFill/>
                    </a:ln>
                  </pic:spPr>
                </pic:pic>
              </a:graphicData>
            </a:graphic>
          </wp:inline>
        </w:drawing>
      </w:r>
      <w:r w:rsidRPr="008C667C">
        <w:rPr>
          <w:rFonts w:ascii="Times New Roman" w:hAnsi="Times New Roman" w:cs="Times New Roman"/>
          <w:b/>
          <w:bCs/>
          <w:sz w:val="24"/>
          <w:szCs w:val="24"/>
        </w:rPr>
        <w:t xml:space="preserve"> </w:t>
      </w:r>
      <w:bookmarkStart w:id="0" w:name="_GoBack"/>
      <w:bookmarkEnd w:id="0"/>
    </w:p>
    <w:p w:rsidR="008C667C" w:rsidRPr="007379FE" w:rsidRDefault="008C667C" w:rsidP="008C667C">
      <w:pPr>
        <w:autoSpaceDE w:val="0"/>
        <w:autoSpaceDN w:val="0"/>
        <w:adjustRightInd w:val="0"/>
        <w:spacing w:after="0" w:line="240" w:lineRule="auto"/>
        <w:jc w:val="center"/>
        <w:rPr>
          <w:rFonts w:ascii="Times New Roman" w:hAnsi="Times New Roman" w:cs="Times New Roman"/>
          <w:b/>
          <w:bCs/>
          <w:sz w:val="24"/>
          <w:szCs w:val="24"/>
        </w:rPr>
      </w:pPr>
      <w:r w:rsidRPr="007379FE">
        <w:rPr>
          <w:rFonts w:ascii="Times New Roman" w:hAnsi="Times New Roman" w:cs="Times New Roman"/>
          <w:b/>
          <w:bCs/>
          <w:sz w:val="24"/>
          <w:szCs w:val="24"/>
        </w:rPr>
        <w:t>PENUTUP</w:t>
      </w:r>
    </w:p>
    <w:p w:rsidR="008C667C" w:rsidRPr="007379FE" w:rsidRDefault="008C667C" w:rsidP="008C667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5.1.</w:t>
      </w:r>
      <w:r>
        <w:rPr>
          <w:rFonts w:ascii="Times New Roman" w:hAnsi="Times New Roman" w:cs="Times New Roman"/>
          <w:b/>
          <w:bCs/>
          <w:sz w:val="24"/>
          <w:szCs w:val="24"/>
        </w:rPr>
        <w:tab/>
        <w:t>K</w:t>
      </w:r>
      <w:r w:rsidRPr="007379FE">
        <w:rPr>
          <w:rFonts w:ascii="Times New Roman" w:hAnsi="Times New Roman" w:cs="Times New Roman"/>
          <w:b/>
          <w:bCs/>
          <w:sz w:val="24"/>
          <w:szCs w:val="24"/>
        </w:rPr>
        <w:t xml:space="preserve">esimpulan </w:t>
      </w:r>
    </w:p>
    <w:p w:rsidR="008C667C" w:rsidRPr="007379FE" w:rsidRDefault="008C667C" w:rsidP="008C667C">
      <w:pPr>
        <w:autoSpaceDE w:val="0"/>
        <w:autoSpaceDN w:val="0"/>
        <w:adjustRightInd w:val="0"/>
        <w:spacing w:after="0" w:line="240" w:lineRule="auto"/>
        <w:jc w:val="both"/>
        <w:rPr>
          <w:rFonts w:ascii="Times New Roman" w:hAnsi="Times New Roman" w:cs="Times New Roman"/>
          <w:sz w:val="24"/>
          <w:szCs w:val="24"/>
        </w:rPr>
      </w:pPr>
      <w:r w:rsidRPr="007379FE">
        <w:rPr>
          <w:rFonts w:ascii="Times New Roman" w:hAnsi="Times New Roman" w:cs="Times New Roman"/>
          <w:sz w:val="24"/>
          <w:szCs w:val="24"/>
        </w:rPr>
        <w:tab/>
      </w:r>
      <w:proofErr w:type="gramStart"/>
      <w:r w:rsidRPr="007379FE">
        <w:rPr>
          <w:rFonts w:ascii="Times New Roman" w:hAnsi="Times New Roman" w:cs="Times New Roman"/>
          <w:sz w:val="24"/>
          <w:szCs w:val="24"/>
        </w:rPr>
        <w:t>Penelitian ini dilakukan dengan tujuan untuk meneliti pengaruh ukuran, umur, leverage, profitabilitas, dan penawaran saham terhadap manajemen laba pada perusahaan yang melakukan IPO di Indonesia pada tahun 2013.</w:t>
      </w:r>
      <w:proofErr w:type="gramEnd"/>
      <w:r w:rsidRPr="007379FE">
        <w:rPr>
          <w:rFonts w:ascii="Times New Roman" w:hAnsi="Times New Roman" w:cs="Times New Roman"/>
          <w:sz w:val="24"/>
          <w:szCs w:val="24"/>
        </w:rPr>
        <w:t xml:space="preserve"> </w:t>
      </w:r>
      <w:proofErr w:type="gramStart"/>
      <w:r w:rsidRPr="007379FE">
        <w:rPr>
          <w:rFonts w:ascii="Times New Roman" w:hAnsi="Times New Roman" w:cs="Times New Roman"/>
          <w:sz w:val="24"/>
          <w:szCs w:val="24"/>
        </w:rPr>
        <w:t>Sampel dalam penelitian ini adalah 30 perusahaan yang terdaftar di Bursa Efek Indonesia (BEI).</w:t>
      </w:r>
      <w:proofErr w:type="gramEnd"/>
      <w:r>
        <w:rPr>
          <w:rFonts w:ascii="Times New Roman" w:hAnsi="Times New Roman" w:cs="Times New Roman"/>
          <w:sz w:val="24"/>
          <w:szCs w:val="24"/>
        </w:rPr>
        <w:t xml:space="preserve"> </w:t>
      </w:r>
      <w:r w:rsidRPr="007379FE">
        <w:rPr>
          <w:rFonts w:ascii="Times New Roman" w:hAnsi="Times New Roman" w:cs="Times New Roman"/>
          <w:sz w:val="24"/>
          <w:szCs w:val="24"/>
        </w:rPr>
        <w:t>Dari hasil analisis data, pengujian hipotesis, dan pembahasan, maka dapat ditarik kesimpulan dari penelitian ini sebagai berikut:</w:t>
      </w:r>
    </w:p>
    <w:p w:rsidR="008C667C" w:rsidRPr="007379FE" w:rsidRDefault="008C667C" w:rsidP="008C667C">
      <w:pPr>
        <w:pStyle w:val="ListParagraph"/>
        <w:numPr>
          <w:ilvl w:val="0"/>
          <w:numId w:val="24"/>
        </w:numPr>
        <w:spacing w:after="0" w:line="240" w:lineRule="auto"/>
        <w:jc w:val="both"/>
        <w:rPr>
          <w:rFonts w:ascii="Times New Roman" w:hAnsi="Times New Roman" w:cs="Times New Roman"/>
          <w:b/>
          <w:sz w:val="24"/>
        </w:rPr>
      </w:pPr>
      <w:r w:rsidRPr="007379FE">
        <w:rPr>
          <w:rFonts w:ascii="Times New Roman" w:hAnsi="Times New Roman" w:cs="Times New Roman"/>
          <w:sz w:val="24"/>
        </w:rPr>
        <w:t>Ukuran Perusahaan berpegaruh signifikan terhadap manajemen laba pada perusahaan yang melakukan IPO di BEI.</w:t>
      </w:r>
    </w:p>
    <w:p w:rsidR="008C667C" w:rsidRPr="007379FE" w:rsidRDefault="008C667C" w:rsidP="008C667C">
      <w:pPr>
        <w:pStyle w:val="ListParagraph"/>
        <w:numPr>
          <w:ilvl w:val="0"/>
          <w:numId w:val="24"/>
        </w:numPr>
        <w:spacing w:after="0" w:line="240" w:lineRule="auto"/>
        <w:jc w:val="both"/>
        <w:rPr>
          <w:rFonts w:ascii="Times New Roman" w:hAnsi="Times New Roman" w:cs="Times New Roman"/>
          <w:b/>
          <w:sz w:val="24"/>
        </w:rPr>
      </w:pPr>
      <w:r w:rsidRPr="007379FE">
        <w:rPr>
          <w:rFonts w:ascii="Times New Roman" w:hAnsi="Times New Roman" w:cs="Times New Roman"/>
          <w:sz w:val="24"/>
        </w:rPr>
        <w:t>Umur Perusahaan tidak berpengaruh signifikan terhadap manajemen laba pada perusahaan yang melakukan IPO di BEI.</w:t>
      </w:r>
    </w:p>
    <w:p w:rsidR="008C667C" w:rsidRPr="007379FE" w:rsidRDefault="008C667C" w:rsidP="008C667C">
      <w:pPr>
        <w:pStyle w:val="ListParagraph"/>
        <w:numPr>
          <w:ilvl w:val="0"/>
          <w:numId w:val="24"/>
        </w:numPr>
        <w:spacing w:after="0" w:line="240" w:lineRule="auto"/>
        <w:jc w:val="both"/>
        <w:rPr>
          <w:rFonts w:ascii="Times New Roman" w:hAnsi="Times New Roman" w:cs="Times New Roman"/>
          <w:b/>
          <w:sz w:val="24"/>
        </w:rPr>
      </w:pPr>
      <w:r w:rsidRPr="007379FE">
        <w:rPr>
          <w:rFonts w:ascii="Times New Roman" w:hAnsi="Times New Roman" w:cs="Times New Roman"/>
          <w:i/>
          <w:sz w:val="24"/>
        </w:rPr>
        <w:t xml:space="preserve">Leverage </w:t>
      </w:r>
      <w:r w:rsidRPr="007379FE">
        <w:rPr>
          <w:rFonts w:ascii="Times New Roman" w:hAnsi="Times New Roman" w:cs="Times New Roman"/>
          <w:sz w:val="24"/>
        </w:rPr>
        <w:t xml:space="preserve">tidak berpengaruh signifikan terhadap manajemen </w:t>
      </w:r>
      <w:proofErr w:type="gramStart"/>
      <w:r w:rsidRPr="007379FE">
        <w:rPr>
          <w:rFonts w:ascii="Times New Roman" w:hAnsi="Times New Roman" w:cs="Times New Roman"/>
          <w:sz w:val="24"/>
        </w:rPr>
        <w:t>laba  pada</w:t>
      </w:r>
      <w:proofErr w:type="gramEnd"/>
      <w:r w:rsidRPr="007379FE">
        <w:rPr>
          <w:rFonts w:ascii="Times New Roman" w:hAnsi="Times New Roman" w:cs="Times New Roman"/>
          <w:sz w:val="24"/>
        </w:rPr>
        <w:t xml:space="preserve"> perusahaan yang melakukan IPO di BEI .</w:t>
      </w:r>
    </w:p>
    <w:p w:rsidR="008C667C" w:rsidRPr="007379FE" w:rsidRDefault="008C667C" w:rsidP="008C667C">
      <w:pPr>
        <w:pStyle w:val="ListParagraph"/>
        <w:numPr>
          <w:ilvl w:val="0"/>
          <w:numId w:val="24"/>
        </w:numPr>
        <w:spacing w:after="0" w:line="240" w:lineRule="auto"/>
        <w:jc w:val="both"/>
        <w:rPr>
          <w:rFonts w:ascii="Times New Roman" w:hAnsi="Times New Roman" w:cs="Times New Roman"/>
          <w:b/>
          <w:sz w:val="24"/>
        </w:rPr>
      </w:pPr>
      <w:r w:rsidRPr="007379FE">
        <w:rPr>
          <w:rFonts w:ascii="Times New Roman" w:hAnsi="Times New Roman" w:cs="Times New Roman"/>
          <w:sz w:val="24"/>
        </w:rPr>
        <w:t>Profitabilitas tidak berpengaruh signifikan terhadap manaj</w:t>
      </w:r>
      <w:r>
        <w:rPr>
          <w:rFonts w:ascii="Times New Roman" w:hAnsi="Times New Roman" w:cs="Times New Roman"/>
          <w:sz w:val="24"/>
        </w:rPr>
        <w:t xml:space="preserve">emen laba pada perusahaan yang </w:t>
      </w:r>
      <w:r w:rsidRPr="007379FE">
        <w:rPr>
          <w:rFonts w:ascii="Times New Roman" w:hAnsi="Times New Roman" w:cs="Times New Roman"/>
          <w:sz w:val="24"/>
        </w:rPr>
        <w:t>melakukan IPO di BEI.</w:t>
      </w:r>
    </w:p>
    <w:p w:rsidR="008C667C" w:rsidRPr="003C0E50" w:rsidRDefault="008C667C" w:rsidP="008C667C">
      <w:pPr>
        <w:pStyle w:val="ListParagraph"/>
        <w:numPr>
          <w:ilvl w:val="0"/>
          <w:numId w:val="24"/>
        </w:numPr>
        <w:spacing w:after="0" w:line="240" w:lineRule="auto"/>
        <w:jc w:val="both"/>
        <w:rPr>
          <w:rFonts w:ascii="Times New Roman" w:hAnsi="Times New Roman" w:cs="Times New Roman"/>
          <w:b/>
          <w:sz w:val="24"/>
        </w:rPr>
      </w:pPr>
      <w:r w:rsidRPr="007379FE">
        <w:rPr>
          <w:rFonts w:ascii="Times New Roman" w:hAnsi="Times New Roman" w:cs="Times New Roman"/>
          <w:sz w:val="24"/>
        </w:rPr>
        <w:t>Nilai Penawaran Saham tidak berpengaruh signifikan terhadap manajemen laba pada perusahaan yang melakukan IPO di BEI.</w:t>
      </w:r>
    </w:p>
    <w:p w:rsidR="008C667C" w:rsidRPr="007379FE" w:rsidRDefault="008C667C" w:rsidP="008C667C">
      <w:pPr>
        <w:autoSpaceDE w:val="0"/>
        <w:autoSpaceDN w:val="0"/>
        <w:adjustRightInd w:val="0"/>
        <w:spacing w:after="0" w:line="240" w:lineRule="auto"/>
        <w:jc w:val="both"/>
        <w:rPr>
          <w:rFonts w:ascii="Times New Roman" w:hAnsi="Times New Roman" w:cs="Times New Roman"/>
          <w:b/>
          <w:bCs/>
          <w:sz w:val="24"/>
          <w:szCs w:val="24"/>
        </w:rPr>
      </w:pPr>
      <w:r w:rsidRPr="007379FE">
        <w:rPr>
          <w:rFonts w:ascii="Times New Roman" w:hAnsi="Times New Roman" w:cs="Times New Roman"/>
          <w:b/>
          <w:bCs/>
          <w:sz w:val="24"/>
          <w:szCs w:val="24"/>
        </w:rPr>
        <w:t>5.2.</w:t>
      </w:r>
      <w:r w:rsidRPr="007379FE">
        <w:rPr>
          <w:rFonts w:ascii="Times New Roman" w:hAnsi="Times New Roman" w:cs="Times New Roman"/>
          <w:b/>
          <w:bCs/>
          <w:sz w:val="24"/>
          <w:szCs w:val="24"/>
        </w:rPr>
        <w:tab/>
        <w:t>Saran</w:t>
      </w:r>
    </w:p>
    <w:p w:rsidR="008C667C" w:rsidRPr="007379FE" w:rsidRDefault="008C667C" w:rsidP="008C667C">
      <w:pPr>
        <w:autoSpaceDE w:val="0"/>
        <w:autoSpaceDN w:val="0"/>
        <w:adjustRightInd w:val="0"/>
        <w:spacing w:after="0" w:line="240" w:lineRule="auto"/>
        <w:jc w:val="both"/>
        <w:rPr>
          <w:rFonts w:ascii="Times New Roman" w:hAnsi="Times New Roman" w:cs="Times New Roman"/>
          <w:sz w:val="24"/>
          <w:szCs w:val="24"/>
        </w:rPr>
      </w:pPr>
      <w:r w:rsidRPr="007379FE">
        <w:rPr>
          <w:rFonts w:ascii="Times New Roman" w:hAnsi="Times New Roman" w:cs="Times New Roman"/>
          <w:sz w:val="24"/>
          <w:szCs w:val="24"/>
        </w:rPr>
        <w:tab/>
        <w:t>Dengan memperhatikan kesimpulan tersebut diatas, saran yang dapat diberikan yaitu sebagai berikut:</w:t>
      </w:r>
    </w:p>
    <w:p w:rsidR="008C667C" w:rsidRPr="008A00F2" w:rsidRDefault="008C667C" w:rsidP="008C667C">
      <w:pPr>
        <w:pStyle w:val="ListParagraph"/>
        <w:numPr>
          <w:ilvl w:val="0"/>
          <w:numId w:val="23"/>
        </w:numPr>
        <w:spacing w:after="0" w:line="240" w:lineRule="auto"/>
        <w:jc w:val="both"/>
        <w:rPr>
          <w:rFonts w:ascii="Times New Roman" w:hAnsi="Times New Roman" w:cs="Times New Roman"/>
          <w:b/>
          <w:sz w:val="24"/>
        </w:rPr>
      </w:pPr>
      <w:r>
        <w:rPr>
          <w:rFonts w:ascii="Times New Roman" w:hAnsi="Times New Roman" w:cs="Times New Roman"/>
          <w:sz w:val="24"/>
        </w:rPr>
        <w:t>Umur p</w:t>
      </w:r>
      <w:r w:rsidRPr="007379FE">
        <w:rPr>
          <w:rFonts w:ascii="Times New Roman" w:hAnsi="Times New Roman" w:cs="Times New Roman"/>
          <w:sz w:val="24"/>
        </w:rPr>
        <w:t>erusahaan</w:t>
      </w:r>
      <w:r>
        <w:rPr>
          <w:rFonts w:ascii="Times New Roman" w:hAnsi="Times New Roman" w:cs="Times New Roman"/>
          <w:sz w:val="24"/>
        </w:rPr>
        <w:t xml:space="preserve">, </w:t>
      </w:r>
      <w:r w:rsidRPr="007379FE">
        <w:rPr>
          <w:rFonts w:ascii="Times New Roman" w:hAnsi="Times New Roman" w:cs="Times New Roman"/>
          <w:sz w:val="24"/>
        </w:rPr>
        <w:t>tidak berpengaruh sig</w:t>
      </w:r>
      <w:r>
        <w:rPr>
          <w:rFonts w:ascii="Times New Roman" w:hAnsi="Times New Roman" w:cs="Times New Roman"/>
          <w:sz w:val="24"/>
        </w:rPr>
        <w:t xml:space="preserve">nifikan terhadap manajemen laba. Oleh karena itu, bagi investor untuk tidak mempertimbangkan umur perusahaan dalam menilai emitem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melakukan IPO. </w:t>
      </w:r>
    </w:p>
    <w:p w:rsidR="008C667C" w:rsidRPr="008A00F2" w:rsidRDefault="008C667C" w:rsidP="008C667C">
      <w:pPr>
        <w:pStyle w:val="ListParagraph"/>
        <w:numPr>
          <w:ilvl w:val="0"/>
          <w:numId w:val="23"/>
        </w:numPr>
        <w:spacing w:after="0" w:line="240" w:lineRule="auto"/>
        <w:jc w:val="both"/>
        <w:rPr>
          <w:rFonts w:ascii="Times New Roman" w:hAnsi="Times New Roman" w:cs="Times New Roman"/>
          <w:b/>
          <w:sz w:val="24"/>
        </w:rPr>
      </w:pPr>
      <w:r>
        <w:rPr>
          <w:rFonts w:ascii="Times New Roman" w:hAnsi="Times New Roman" w:cs="Times New Roman"/>
          <w:sz w:val="24"/>
        </w:rPr>
        <w:t>Profitabilitas</w:t>
      </w:r>
      <w:r>
        <w:rPr>
          <w:rFonts w:ascii="Times New Roman" w:hAnsi="Times New Roman" w:cs="Times New Roman"/>
          <w:sz w:val="24"/>
          <w:szCs w:val="24"/>
        </w:rPr>
        <w:t xml:space="preserve"> tidak berpengaruh terhadap manajemen laba. Profitabilitas yang semakin tinggi menunjukkan kinerja perusahaan yang baik dan para pemegang saham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menerima keuntungan yang semakin meningkat. Karena manajer juga mendapatkan keuntungan sehingga dia tidak melakukan tindakan manajemen laba</w:t>
      </w:r>
    </w:p>
    <w:p w:rsidR="008C667C" w:rsidRPr="00D03B30" w:rsidRDefault="008C667C" w:rsidP="008C667C">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Bagi peneliti selanjutnya disarankan menambahkan variabel penelitian atau menggunakan variabel lain, memperluas sampel penelitian, memperpanjang periode penelitian dan memilih sektor lain agar memperoleh hasil yang lebih bervariatif yang dapat menggambarkan hal-hal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dapat berpengaruh terhadap manajemen laba.</w:t>
      </w:r>
    </w:p>
    <w:p w:rsidR="008C667C" w:rsidRDefault="008C667C" w:rsidP="008C667C">
      <w:pPr>
        <w:pStyle w:val="ListParagraph"/>
        <w:tabs>
          <w:tab w:val="left" w:pos="0"/>
        </w:tabs>
        <w:spacing w:after="0" w:line="240" w:lineRule="auto"/>
        <w:rPr>
          <w:rFonts w:ascii="Times New Roman" w:eastAsia="Times New Roman" w:hAnsi="Times New Roman" w:cs="Times New Roman"/>
          <w:b/>
          <w:sz w:val="24"/>
          <w:szCs w:val="24"/>
        </w:rPr>
      </w:pPr>
    </w:p>
    <w:p w:rsidR="008C667C" w:rsidRDefault="008C667C" w:rsidP="008C667C">
      <w:pPr>
        <w:pStyle w:val="ListParagraph"/>
        <w:tabs>
          <w:tab w:val="left" w:pos="0"/>
        </w:tabs>
        <w:spacing w:after="0" w:line="240" w:lineRule="auto"/>
        <w:rPr>
          <w:rFonts w:ascii="Times New Roman" w:eastAsia="Times New Roman" w:hAnsi="Times New Roman" w:cs="Times New Roman"/>
          <w:b/>
          <w:sz w:val="24"/>
          <w:szCs w:val="24"/>
        </w:rPr>
      </w:pPr>
    </w:p>
    <w:p w:rsidR="008C667C" w:rsidRPr="008C667C" w:rsidRDefault="008C667C" w:rsidP="008C667C">
      <w:pPr>
        <w:pStyle w:val="ListParagraph"/>
        <w:tabs>
          <w:tab w:val="left" w:pos="0"/>
        </w:tabs>
        <w:spacing w:after="0" w:line="240" w:lineRule="auto"/>
        <w:rPr>
          <w:rFonts w:ascii="Times New Roman" w:eastAsia="Times New Roman" w:hAnsi="Times New Roman" w:cs="Times New Roman"/>
          <w:b/>
          <w:sz w:val="24"/>
          <w:szCs w:val="24"/>
        </w:rPr>
      </w:pPr>
      <w:r w:rsidRPr="008C667C">
        <w:rPr>
          <w:rFonts w:ascii="Times New Roman" w:eastAsia="Times New Roman" w:hAnsi="Times New Roman" w:cs="Times New Roman"/>
          <w:b/>
          <w:sz w:val="24"/>
          <w:szCs w:val="24"/>
        </w:rPr>
        <w:t>DAFTAR PUSTAKA</w:t>
      </w: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r w:rsidRPr="008C667C">
        <w:rPr>
          <w:rFonts w:ascii="Times New Roman" w:eastAsia="Times New Roman" w:hAnsi="Times New Roman" w:cs="Times New Roman"/>
          <w:sz w:val="24"/>
          <w:szCs w:val="24"/>
        </w:rPr>
        <w:t xml:space="preserve">Agustina, Rice. 2012. Analisis Faktor-Faktor Yang Mempengaruhi Tindakan Manajemen Laba Pada Perusahaan Indeks Kompas 100 Yang Terdaftar Di BEI, </w:t>
      </w:r>
      <w:r w:rsidRPr="008C667C">
        <w:rPr>
          <w:rFonts w:ascii="Times New Roman" w:eastAsia="Times New Roman" w:hAnsi="Times New Roman" w:cs="Times New Roman"/>
          <w:i/>
          <w:sz w:val="24"/>
          <w:szCs w:val="24"/>
        </w:rPr>
        <w:t>Jurnal Wira Ekonomi Mikroskil</w:t>
      </w:r>
      <w:r w:rsidRPr="008C667C">
        <w:rPr>
          <w:rFonts w:ascii="Times New Roman" w:eastAsia="Times New Roman" w:hAnsi="Times New Roman" w:cs="Times New Roman"/>
          <w:sz w:val="24"/>
          <w:szCs w:val="24"/>
        </w:rPr>
        <w:t>. Volume 2</w:t>
      </w:r>
      <w:proofErr w:type="gramStart"/>
      <w:r w:rsidRPr="008C667C">
        <w:rPr>
          <w:rFonts w:ascii="Times New Roman" w:eastAsia="Times New Roman" w:hAnsi="Times New Roman" w:cs="Times New Roman"/>
          <w:sz w:val="24"/>
          <w:szCs w:val="24"/>
        </w:rPr>
        <w:t>,  Nomor</w:t>
      </w:r>
      <w:proofErr w:type="gramEnd"/>
      <w:r w:rsidRPr="008C667C">
        <w:rPr>
          <w:rFonts w:ascii="Times New Roman" w:eastAsia="Times New Roman" w:hAnsi="Times New Roman" w:cs="Times New Roman"/>
          <w:sz w:val="24"/>
          <w:szCs w:val="24"/>
        </w:rPr>
        <w:t xml:space="preserve"> 02, Oktober 2012.</w:t>
      </w: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r w:rsidRPr="008C667C">
        <w:rPr>
          <w:rFonts w:ascii="Times New Roman" w:eastAsia="Times New Roman" w:hAnsi="Times New Roman" w:cs="Times New Roman"/>
          <w:sz w:val="24"/>
          <w:szCs w:val="24"/>
        </w:rPr>
        <w:t xml:space="preserve">Bandem, Gede W. 2016. </w:t>
      </w:r>
      <w:r w:rsidRPr="008C667C">
        <w:rPr>
          <w:rFonts w:ascii="Times New Roman" w:hAnsi="Times New Roman" w:cs="Times New Roman"/>
          <w:sz w:val="24"/>
          <w:szCs w:val="24"/>
        </w:rPr>
        <w:t xml:space="preserve">Pengaruh Manajemen Laba Menjelang </w:t>
      </w:r>
      <w:r w:rsidRPr="008C667C">
        <w:rPr>
          <w:rFonts w:ascii="Times New Roman" w:hAnsi="Times New Roman" w:cs="Times New Roman"/>
          <w:i/>
          <w:sz w:val="24"/>
          <w:szCs w:val="24"/>
        </w:rPr>
        <w:t xml:space="preserve">Initial Public Offering </w:t>
      </w:r>
      <w:r w:rsidRPr="008C667C">
        <w:rPr>
          <w:rFonts w:ascii="Times New Roman" w:hAnsi="Times New Roman" w:cs="Times New Roman"/>
          <w:sz w:val="24"/>
          <w:szCs w:val="24"/>
        </w:rPr>
        <w:t xml:space="preserve">pada </w:t>
      </w:r>
      <w:r w:rsidRPr="008C667C">
        <w:rPr>
          <w:rFonts w:ascii="Times New Roman" w:hAnsi="Times New Roman" w:cs="Times New Roman"/>
          <w:i/>
          <w:sz w:val="24"/>
          <w:szCs w:val="24"/>
        </w:rPr>
        <w:t xml:space="preserve">Return </w:t>
      </w:r>
      <w:r w:rsidRPr="008C667C">
        <w:rPr>
          <w:rFonts w:ascii="Times New Roman" w:hAnsi="Times New Roman" w:cs="Times New Roman"/>
          <w:sz w:val="24"/>
          <w:szCs w:val="24"/>
        </w:rPr>
        <w:t>Saham dengan Ukuran Perusahaan Sebagai Pemoderasi. E- Jurnal Akuntansi Universitas Udayana. Vol.15.3 Juni.</w:t>
      </w: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b/>
          <w:sz w:val="24"/>
          <w:szCs w:val="24"/>
        </w:rPr>
      </w:pP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r w:rsidRPr="008C667C">
        <w:rPr>
          <w:rFonts w:ascii="Times New Roman" w:eastAsia="Times New Roman" w:hAnsi="Times New Roman" w:cs="Times New Roman"/>
          <w:sz w:val="24"/>
          <w:szCs w:val="24"/>
        </w:rPr>
        <w:t>Belkaoui, Ahmed R. 2006. Accounting Theory. Edisi Kelima. Salemba Empat. Jakarta.</w:t>
      </w: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Christy M</w:t>
      </w:r>
      <w:proofErr w:type="gramStart"/>
      <w:r w:rsidRPr="008C667C">
        <w:rPr>
          <w:rFonts w:ascii="Times New Roman" w:hAnsi="Times New Roman" w:cs="Times New Roman"/>
          <w:sz w:val="24"/>
          <w:szCs w:val="24"/>
        </w:rPr>
        <w:t>,I</w:t>
      </w:r>
      <w:proofErr w:type="gramEnd"/>
      <w:r w:rsidRPr="008C667C">
        <w:rPr>
          <w:rFonts w:ascii="Times New Roman" w:hAnsi="Times New Roman" w:cs="Times New Roman"/>
          <w:sz w:val="24"/>
          <w:szCs w:val="24"/>
        </w:rPr>
        <w:t xml:space="preserve">, Hasan dan S.D Smith, 1996 . </w:t>
      </w:r>
      <w:r w:rsidRPr="008C667C">
        <w:rPr>
          <w:rFonts w:ascii="Times New Roman" w:hAnsi="Times New Roman" w:cs="Times New Roman"/>
          <w:i/>
          <w:sz w:val="24"/>
          <w:szCs w:val="24"/>
        </w:rPr>
        <w:t>A Note on Underwriter Competition and Initial Public Offering</w:t>
      </w:r>
      <w:r w:rsidRPr="008C667C">
        <w:rPr>
          <w:rFonts w:ascii="Times New Roman" w:hAnsi="Times New Roman" w:cs="Times New Roman"/>
          <w:sz w:val="24"/>
          <w:szCs w:val="24"/>
        </w:rPr>
        <w:t>. Journal of Business Finance and Acounting</w:t>
      </w:r>
      <w:r w:rsidRPr="008C667C">
        <w:rPr>
          <w:rFonts w:ascii="Times New Roman" w:hAnsi="Times New Roman" w:cs="Times New Roman"/>
          <w:i/>
          <w:sz w:val="24"/>
          <w:szCs w:val="24"/>
        </w:rPr>
        <w:t xml:space="preserve"> </w:t>
      </w:r>
      <w:r w:rsidRPr="008C667C">
        <w:rPr>
          <w:rFonts w:ascii="Times New Roman" w:hAnsi="Times New Roman" w:cs="Times New Roman"/>
          <w:sz w:val="24"/>
          <w:szCs w:val="24"/>
        </w:rPr>
        <w:t>23 (May and June). Pp 90-914.</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lastRenderedPageBreak/>
        <w:t xml:space="preserve">Dewi. 2007. Analisis Faktor-Faktor yang Mempengaruhi Motivasi Manajemen Laba di Seputar </w:t>
      </w:r>
      <w:r w:rsidRPr="008C667C">
        <w:rPr>
          <w:rFonts w:ascii="Times New Roman" w:hAnsi="Times New Roman" w:cs="Times New Roman"/>
          <w:i/>
          <w:sz w:val="24"/>
          <w:szCs w:val="24"/>
        </w:rPr>
        <w:t>Right Issue</w:t>
      </w:r>
      <w:r w:rsidRPr="008C667C">
        <w:rPr>
          <w:rFonts w:ascii="Times New Roman" w:hAnsi="Times New Roman" w:cs="Times New Roman"/>
          <w:sz w:val="24"/>
          <w:szCs w:val="24"/>
        </w:rPr>
        <w:t>.</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Ghani. Irwan dan Amalia. S. 2015. Alat Analisis Data Aplikasi Statistik untuk Penelitian Bidang Ekonomi dan Sosial. Penerbit ANDI. Yogyakarta.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Ghozali, Imam. 2006. Aplikasi Analisis Multivariete Dengan Program SPSS. Universitas Diponegoro. Semarang.</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eastAsia="Times New Roman" w:hAnsi="Times New Roman" w:cs="Times New Roman"/>
          <w:sz w:val="24"/>
          <w:szCs w:val="24"/>
        </w:rPr>
        <w:t>Ghozali, Imam. 2013. Aplikasi Analisis Multivariate dengan Program IBM SPSS 21. Edisi 7. Badan Penerbit Universitas Diponegoro. Semarang.</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Gumanti, T.A. 2000. Earnings Management dalam Penawaran Pasar Perdana di Bursa Efek Jakarta, Artikel Ilmiah dipresentasikan dalam Simposium Nasional Akuntansi III, Jakarta.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Gunawan, Ketut, Nyoman Ari S D, dan Gusti Ayu P. 2015. Pengaruh Ukuran Perusahaan, profitabilitas, dan Leverage terhadap Manajemen Laba pada Perusahaan Manufaktur yang terdaftar di Bursa Efek Indonesia (BEI). E-Jurnal S1 Universitas Pendidikan Ganesha Jurusan Akuntansi Program S1, Vol. 03, No. 01.</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Harahap, Sofyan Syafri. 2013. Analisis Kritis Atas Laporan Keuangan Edisi 11. Rajawali Pers, Jakarta.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Hayati. 2008. Pengaruh Informasi Akuntansi dan Non Akuntansi terhadap Kecenderungan </w:t>
      </w:r>
      <w:proofErr w:type="gramStart"/>
      <w:r w:rsidRPr="008C667C">
        <w:rPr>
          <w:rFonts w:ascii="Times New Roman" w:hAnsi="Times New Roman" w:cs="Times New Roman"/>
          <w:i/>
          <w:sz w:val="24"/>
          <w:szCs w:val="24"/>
        </w:rPr>
        <w:t xml:space="preserve">Underpricing </w:t>
      </w:r>
      <w:r w:rsidRPr="008C667C">
        <w:rPr>
          <w:rFonts w:ascii="Times New Roman" w:hAnsi="Times New Roman" w:cs="Times New Roman"/>
          <w:sz w:val="24"/>
          <w:szCs w:val="24"/>
        </w:rPr>
        <w:t>:</w:t>
      </w:r>
      <w:proofErr w:type="gramEnd"/>
      <w:r w:rsidRPr="008C667C">
        <w:rPr>
          <w:rFonts w:ascii="Times New Roman" w:hAnsi="Times New Roman" w:cs="Times New Roman"/>
          <w:sz w:val="24"/>
          <w:szCs w:val="24"/>
        </w:rPr>
        <w:t xml:space="preserve"> Studi Pada Perusahaan yang Melakukan </w:t>
      </w:r>
      <w:r w:rsidRPr="008C667C">
        <w:rPr>
          <w:rFonts w:ascii="Times New Roman" w:hAnsi="Times New Roman" w:cs="Times New Roman"/>
          <w:i/>
          <w:sz w:val="24"/>
          <w:szCs w:val="24"/>
        </w:rPr>
        <w:t xml:space="preserve">Initial Public Offering </w:t>
      </w:r>
      <w:r w:rsidRPr="008C667C">
        <w:rPr>
          <w:rFonts w:ascii="Times New Roman" w:hAnsi="Times New Roman" w:cs="Times New Roman"/>
          <w:sz w:val="24"/>
          <w:szCs w:val="24"/>
        </w:rPr>
        <w:t xml:space="preserve">(IPO) di Bursa Efek Jakarta. Adapun factor-faktor yang digunakan adalah </w:t>
      </w:r>
      <w:r w:rsidRPr="008C667C">
        <w:rPr>
          <w:rFonts w:ascii="Times New Roman" w:hAnsi="Times New Roman" w:cs="Times New Roman"/>
          <w:i/>
          <w:sz w:val="24"/>
          <w:szCs w:val="24"/>
        </w:rPr>
        <w:t xml:space="preserve">Return </w:t>
      </w:r>
      <w:proofErr w:type="gramStart"/>
      <w:r w:rsidRPr="008C667C">
        <w:rPr>
          <w:rFonts w:ascii="Times New Roman" w:hAnsi="Times New Roman" w:cs="Times New Roman"/>
          <w:i/>
          <w:sz w:val="24"/>
          <w:szCs w:val="24"/>
        </w:rPr>
        <w:t>On</w:t>
      </w:r>
      <w:proofErr w:type="gramEnd"/>
      <w:r w:rsidRPr="008C667C">
        <w:rPr>
          <w:rFonts w:ascii="Times New Roman" w:hAnsi="Times New Roman" w:cs="Times New Roman"/>
          <w:i/>
          <w:sz w:val="24"/>
          <w:szCs w:val="24"/>
        </w:rPr>
        <w:t xml:space="preserve"> Assets </w:t>
      </w:r>
      <w:r w:rsidRPr="008C667C">
        <w:rPr>
          <w:rFonts w:ascii="Times New Roman" w:hAnsi="Times New Roman" w:cs="Times New Roman"/>
          <w:sz w:val="24"/>
          <w:szCs w:val="24"/>
        </w:rPr>
        <w:t>(ROA)</w:t>
      </w:r>
      <w:r w:rsidRPr="008C667C">
        <w:rPr>
          <w:rFonts w:ascii="Times New Roman" w:hAnsi="Times New Roman" w:cs="Times New Roman"/>
          <w:i/>
          <w:sz w:val="24"/>
          <w:szCs w:val="24"/>
        </w:rPr>
        <w:t xml:space="preserve">, Financial leverage. Firm Size, </w:t>
      </w:r>
      <w:r w:rsidRPr="008C667C">
        <w:rPr>
          <w:rFonts w:ascii="Times New Roman" w:hAnsi="Times New Roman" w:cs="Times New Roman"/>
          <w:sz w:val="24"/>
          <w:szCs w:val="24"/>
        </w:rPr>
        <w:t xml:space="preserve">Reputasi </w:t>
      </w:r>
      <w:r w:rsidRPr="008C667C">
        <w:rPr>
          <w:rFonts w:ascii="Times New Roman" w:hAnsi="Times New Roman" w:cs="Times New Roman"/>
          <w:i/>
          <w:sz w:val="24"/>
          <w:szCs w:val="24"/>
        </w:rPr>
        <w:t xml:space="preserve">Auditor, </w:t>
      </w:r>
      <w:r w:rsidRPr="008C667C">
        <w:rPr>
          <w:rFonts w:ascii="Times New Roman" w:hAnsi="Times New Roman" w:cs="Times New Roman"/>
          <w:sz w:val="24"/>
          <w:szCs w:val="24"/>
        </w:rPr>
        <w:t>Umur Perusahaan. Simposium Nasional Akuntansi 5, 5-6 September 2009. Semarang.</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Healy, Paul. M; James M. Wahlen, 1998. </w:t>
      </w:r>
      <w:r w:rsidRPr="008C667C">
        <w:rPr>
          <w:rFonts w:ascii="Times New Roman" w:hAnsi="Times New Roman" w:cs="Times New Roman"/>
          <w:i/>
          <w:sz w:val="24"/>
          <w:szCs w:val="24"/>
        </w:rPr>
        <w:t xml:space="preserve">A review Of </w:t>
      </w:r>
      <w:proofErr w:type="gramStart"/>
      <w:r w:rsidRPr="008C667C">
        <w:rPr>
          <w:rFonts w:ascii="Times New Roman" w:hAnsi="Times New Roman" w:cs="Times New Roman"/>
          <w:i/>
          <w:sz w:val="24"/>
          <w:szCs w:val="24"/>
        </w:rPr>
        <w:t>The Earnings Management Literature And Its Implications For</w:t>
      </w:r>
      <w:proofErr w:type="gramEnd"/>
      <w:r w:rsidRPr="008C667C">
        <w:rPr>
          <w:rFonts w:ascii="Times New Roman" w:hAnsi="Times New Roman" w:cs="Times New Roman"/>
          <w:i/>
          <w:sz w:val="24"/>
          <w:szCs w:val="24"/>
        </w:rPr>
        <w:t xml:space="preserve"> Standart Setting</w:t>
      </w:r>
      <w:r w:rsidRPr="008C667C">
        <w:rPr>
          <w:rFonts w:ascii="Times New Roman" w:hAnsi="Times New Roman" w:cs="Times New Roman"/>
          <w:sz w:val="24"/>
          <w:szCs w:val="24"/>
        </w:rPr>
        <w:t>. http://ssrn.com. Diakses tanggal 15 Juni 2012.</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Indrajaya, Herlina dan Setiadi. 2011. Pengaruh Struktur Aktiva, Ukuran Perusahaan, Tingkat Pertumbuhan, Profitabilitas dan Risiko Bisnis Terhadap Struktur Modal: Studi Empiris Pada Perusahaan Sektor Pertambangan yang Listing di Bursa Efek Indonesia Periode 2004-2007.</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eastAsia="Times New Roman" w:hAnsi="Times New Roman" w:cs="Times New Roman"/>
          <w:sz w:val="24"/>
          <w:szCs w:val="24"/>
        </w:rPr>
        <w:t>James C, Van Horne dan John M. Wachowicz. 2005. Prinsip-prinsip Manajemen Keuangan. Edisi kedua belas. Jakarta: Salemba Empat</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Jogiyanto, Hartono. 2009. Teori Portofolio dan Analisis Investasi. BPFE-YOGYAKARTA. Yogyakarta.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Kim Jeong Bon, and Jason Lee </w:t>
      </w:r>
      <w:proofErr w:type="gramStart"/>
      <w:r w:rsidRPr="008C667C">
        <w:rPr>
          <w:rFonts w:ascii="Times New Roman" w:hAnsi="Times New Roman" w:cs="Times New Roman"/>
          <w:i/>
          <w:sz w:val="24"/>
          <w:szCs w:val="24"/>
        </w:rPr>
        <w:t>et</w:t>
      </w:r>
      <w:proofErr w:type="gramEnd"/>
      <w:r w:rsidRPr="008C667C">
        <w:rPr>
          <w:rFonts w:ascii="Times New Roman" w:hAnsi="Times New Roman" w:cs="Times New Roman"/>
          <w:i/>
          <w:sz w:val="24"/>
          <w:szCs w:val="24"/>
        </w:rPr>
        <w:t xml:space="preserve"> all</w:t>
      </w:r>
      <w:r w:rsidRPr="008C667C">
        <w:rPr>
          <w:rFonts w:ascii="Times New Roman" w:hAnsi="Times New Roman" w:cs="Times New Roman"/>
          <w:sz w:val="24"/>
          <w:szCs w:val="24"/>
        </w:rPr>
        <w:t xml:space="preserve">. The Role of Financial Variables in </w:t>
      </w:r>
      <w:proofErr w:type="gramStart"/>
      <w:r w:rsidRPr="008C667C">
        <w:rPr>
          <w:rFonts w:ascii="Times New Roman" w:hAnsi="Times New Roman" w:cs="Times New Roman"/>
          <w:sz w:val="24"/>
          <w:szCs w:val="24"/>
        </w:rPr>
        <w:t>The</w:t>
      </w:r>
      <w:proofErr w:type="gramEnd"/>
      <w:r w:rsidRPr="008C667C">
        <w:rPr>
          <w:rFonts w:ascii="Times New Roman" w:hAnsi="Times New Roman" w:cs="Times New Roman"/>
          <w:sz w:val="24"/>
          <w:szCs w:val="24"/>
        </w:rPr>
        <w:t xml:space="preserve"> Pricing of Korean IPO. </w:t>
      </w:r>
      <w:r w:rsidRPr="008C667C">
        <w:rPr>
          <w:rFonts w:ascii="Times New Roman" w:hAnsi="Times New Roman" w:cs="Times New Roman"/>
          <w:i/>
          <w:sz w:val="24"/>
          <w:szCs w:val="24"/>
        </w:rPr>
        <w:t>Pacific Business Finance Journal</w:t>
      </w:r>
      <w:r w:rsidRPr="008C667C">
        <w:rPr>
          <w:rFonts w:ascii="Times New Roman" w:hAnsi="Times New Roman" w:cs="Times New Roman"/>
          <w:sz w:val="24"/>
          <w:szCs w:val="24"/>
        </w:rPr>
        <w:t xml:space="preserve">. June. </w:t>
      </w:r>
      <w:proofErr w:type="gramStart"/>
      <w:r w:rsidRPr="008C667C">
        <w:rPr>
          <w:rFonts w:ascii="Times New Roman" w:hAnsi="Times New Roman" w:cs="Times New Roman"/>
          <w:sz w:val="24"/>
          <w:szCs w:val="24"/>
        </w:rPr>
        <w:t>p</w:t>
      </w:r>
      <w:proofErr w:type="gramEnd"/>
      <w:r w:rsidRPr="008C667C">
        <w:rPr>
          <w:rFonts w:ascii="Times New Roman" w:hAnsi="Times New Roman" w:cs="Times New Roman"/>
          <w:sz w:val="24"/>
          <w:szCs w:val="24"/>
        </w:rPr>
        <w:t xml:space="preserve"> 449-464, 1995.</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Machfoedz</w:t>
      </w:r>
      <w:proofErr w:type="gramStart"/>
      <w:r w:rsidRPr="008C667C">
        <w:rPr>
          <w:rFonts w:ascii="Times New Roman" w:hAnsi="Times New Roman" w:cs="Times New Roman"/>
          <w:sz w:val="24"/>
          <w:szCs w:val="24"/>
        </w:rPr>
        <w:t>,1994</w:t>
      </w:r>
      <w:proofErr w:type="gramEnd"/>
      <w:r w:rsidRPr="008C667C">
        <w:rPr>
          <w:rFonts w:ascii="Times New Roman" w:hAnsi="Times New Roman" w:cs="Times New Roman"/>
          <w:sz w:val="24"/>
          <w:szCs w:val="24"/>
        </w:rPr>
        <w:t>. Pengaruh Rasio Keuangan Terhadap Perubahan Laba. Jurnal Riset Akuntansi Indonesia.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McNichols, M. F. 2000. Research Design Issues in Earnings Management Studies</w:t>
      </w:r>
      <w:r w:rsidRPr="008C667C">
        <w:rPr>
          <w:rFonts w:ascii="Times New Roman" w:hAnsi="Times New Roman" w:cs="Times New Roman"/>
          <w:i/>
          <w:sz w:val="24"/>
          <w:szCs w:val="24"/>
        </w:rPr>
        <w:t>, Journal of Accounting and Public Policy</w:t>
      </w:r>
      <w:r w:rsidRPr="008C667C">
        <w:rPr>
          <w:rFonts w:ascii="Times New Roman" w:hAnsi="Times New Roman" w:cs="Times New Roman"/>
          <w:sz w:val="24"/>
          <w:szCs w:val="24"/>
        </w:rPr>
        <w:t>, 19, 313-345.</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Ningsaptiti, Restie. 2010. Analisis Pengaruh Ukuran Perusahaan dan </w:t>
      </w:r>
      <w:r w:rsidRPr="008C667C">
        <w:rPr>
          <w:rFonts w:ascii="Times New Roman" w:hAnsi="Times New Roman" w:cs="Times New Roman"/>
          <w:i/>
          <w:sz w:val="24"/>
          <w:szCs w:val="24"/>
        </w:rPr>
        <w:t>Mekanism Corporate Governance</w:t>
      </w:r>
      <w:r w:rsidRPr="008C667C">
        <w:rPr>
          <w:rFonts w:ascii="Times New Roman" w:hAnsi="Times New Roman" w:cs="Times New Roman"/>
          <w:sz w:val="24"/>
          <w:szCs w:val="24"/>
        </w:rPr>
        <w:t xml:space="preserve"> terhadap Manajemen Laba (Studi Empiris pada Perusahaan Manufaktur yang terdaftar di Bursa Efek Indonesia 2006-2008). Skripsi. Universitas Diponegoro. Semarang.</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Pujiningsih Andiany Indra. 2011. Pengaruh Struktur Kepemilikan, Ukuran perusahaan, Praktik </w:t>
      </w:r>
      <w:r w:rsidRPr="008C667C">
        <w:rPr>
          <w:rFonts w:ascii="Times New Roman" w:hAnsi="Times New Roman" w:cs="Times New Roman"/>
          <w:i/>
          <w:sz w:val="24"/>
          <w:szCs w:val="24"/>
        </w:rPr>
        <w:t>Corporate Governance</w:t>
      </w:r>
      <w:r w:rsidRPr="008C667C">
        <w:rPr>
          <w:rFonts w:ascii="Times New Roman" w:hAnsi="Times New Roman" w:cs="Times New Roman"/>
          <w:sz w:val="24"/>
          <w:szCs w:val="24"/>
        </w:rPr>
        <w:t xml:space="preserve"> dan Kompensasi Bonus Terhadap Manajemen Laba Studi Empiris pada Perusahaan Manufaktur yang Terdaftar di Bursa Efek Indonesia Periode 2007-2009). Skripsi. </w:t>
      </w:r>
      <w:proofErr w:type="gramStart"/>
      <w:r w:rsidRPr="008C667C">
        <w:rPr>
          <w:rFonts w:ascii="Times New Roman" w:hAnsi="Times New Roman" w:cs="Times New Roman"/>
          <w:sz w:val="24"/>
          <w:szCs w:val="24"/>
        </w:rPr>
        <w:t>Semarang :</w:t>
      </w:r>
      <w:proofErr w:type="gramEnd"/>
      <w:r w:rsidRPr="008C667C">
        <w:rPr>
          <w:rFonts w:ascii="Times New Roman" w:hAnsi="Times New Roman" w:cs="Times New Roman"/>
          <w:sz w:val="24"/>
          <w:szCs w:val="24"/>
        </w:rPr>
        <w:t xml:space="preserve"> Universitas Diponegoro.</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Rusdin. 2008. Pasar </w:t>
      </w:r>
      <w:proofErr w:type="gramStart"/>
      <w:r w:rsidRPr="008C667C">
        <w:rPr>
          <w:rFonts w:ascii="Times New Roman" w:hAnsi="Times New Roman" w:cs="Times New Roman"/>
          <w:sz w:val="24"/>
          <w:szCs w:val="24"/>
        </w:rPr>
        <w:t>Modal :</w:t>
      </w:r>
      <w:proofErr w:type="gramEnd"/>
      <w:r w:rsidRPr="008C667C">
        <w:rPr>
          <w:rFonts w:ascii="Times New Roman" w:hAnsi="Times New Roman" w:cs="Times New Roman"/>
          <w:sz w:val="24"/>
          <w:szCs w:val="24"/>
        </w:rPr>
        <w:t xml:space="preserve"> Teori, Masalah dan Kebijakan dalam Praktik. Bandung: Alfabeta.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Saiful, 2002. Hubungan Manajemen Laba (</w:t>
      </w:r>
      <w:r w:rsidRPr="008C667C">
        <w:rPr>
          <w:rFonts w:ascii="Times New Roman" w:hAnsi="Times New Roman" w:cs="Times New Roman"/>
          <w:i/>
          <w:sz w:val="24"/>
          <w:szCs w:val="24"/>
        </w:rPr>
        <w:t>Earning Management</w:t>
      </w:r>
      <w:r w:rsidRPr="008C667C">
        <w:rPr>
          <w:rFonts w:ascii="Times New Roman" w:hAnsi="Times New Roman" w:cs="Times New Roman"/>
          <w:sz w:val="24"/>
          <w:szCs w:val="24"/>
        </w:rPr>
        <w:t>) dengan Kinerja Operasi dan Return Saham disekitar IPO. Simposium Nasional Akuntansi 5, Semarang, 5-6 September 2002.</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Saffudin, Achmad Zakki. 2011. Analisis Pengaruh Kepemilikan Institusional, Kualitas Audit, Ukuran Perusahaan, dan Leverage terhadap Praktik Manajemen laba dan Konsekuensi Manajemen Laba terhadap Kinerja Keuangan. Skripsi SI. Fakultas Ekonomi Universitas Diponegoro.</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Scott, William R. 2011. </w:t>
      </w:r>
      <w:r w:rsidRPr="008C667C">
        <w:rPr>
          <w:rFonts w:ascii="Times New Roman" w:hAnsi="Times New Roman" w:cs="Times New Roman"/>
          <w:i/>
          <w:sz w:val="24"/>
          <w:szCs w:val="24"/>
        </w:rPr>
        <w:t>Financial Accounting Theory</w:t>
      </w:r>
      <w:r w:rsidRPr="008C667C">
        <w:rPr>
          <w:rFonts w:ascii="Times New Roman" w:hAnsi="Times New Roman" w:cs="Times New Roman"/>
          <w:sz w:val="24"/>
          <w:szCs w:val="24"/>
        </w:rPr>
        <w:t>. Sixth Edition. Person Prentice Hall. Canada.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Setiawati, Lilis, Manajemen Laba dan IPO di Bursa Efek Jakarta, Simposium Nasional Akuntansi 5, 5-6 September 2002. Semarang.</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r w:rsidRPr="008C667C">
        <w:rPr>
          <w:rFonts w:ascii="Times New Roman" w:eastAsia="Times New Roman" w:hAnsi="Times New Roman" w:cs="Times New Roman"/>
          <w:sz w:val="24"/>
          <w:szCs w:val="24"/>
        </w:rPr>
        <w:t>Sugiyono, 2008. Metode Penelitian Kunatitatif Kualitatif dan R&amp;D. Alfabeta. Bandung.</w:t>
      </w: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eastAsia="Times New Roman" w:hAnsi="Times New Roman" w:cs="Times New Roman"/>
          <w:sz w:val="28"/>
          <w:szCs w:val="24"/>
        </w:rPr>
      </w:pPr>
      <w:r w:rsidRPr="008C667C">
        <w:rPr>
          <w:rFonts w:ascii="Times New Roman" w:hAnsi="Times New Roman" w:cs="Times New Roman"/>
          <w:color w:val="000000" w:themeColor="text1"/>
          <w:sz w:val="24"/>
        </w:rPr>
        <w:t xml:space="preserve">Suhendra.  2015. BEI: Laporan Keuangan inovasi salah saji, suspen saham belum </w:t>
      </w:r>
      <w:proofErr w:type="gramStart"/>
      <w:r w:rsidRPr="008C667C">
        <w:rPr>
          <w:rFonts w:ascii="Times New Roman" w:hAnsi="Times New Roman" w:cs="Times New Roman"/>
          <w:color w:val="000000" w:themeColor="text1"/>
          <w:sz w:val="24"/>
        </w:rPr>
        <w:t>akan</w:t>
      </w:r>
      <w:proofErr w:type="gramEnd"/>
      <w:r w:rsidRPr="008C667C">
        <w:rPr>
          <w:rFonts w:ascii="Times New Roman" w:hAnsi="Times New Roman" w:cs="Times New Roman"/>
          <w:color w:val="000000" w:themeColor="text1"/>
          <w:sz w:val="24"/>
        </w:rPr>
        <w:t xml:space="preserve"> dibuka. </w:t>
      </w:r>
      <w:hyperlink r:id="rId11" w:history="1">
        <w:r w:rsidRPr="008C667C">
          <w:rPr>
            <w:rStyle w:val="Hyperlink"/>
            <w:rFonts w:ascii="Times New Roman" w:hAnsi="Times New Roman" w:cs="Times New Roman"/>
            <w:color w:val="000000" w:themeColor="text1"/>
            <w:sz w:val="24"/>
          </w:rPr>
          <w:t>https://www.bareksa.com/id/text/2015/02/25/bei-laporan-keuangan-inovisi-salah-saji-suspen-saham-belum-akan-dibuka/9562/analysis.html</w:t>
        </w:r>
      </w:hyperlink>
      <w:r w:rsidRPr="008C667C">
        <w:rPr>
          <w:rFonts w:ascii="Times New Roman" w:hAnsi="Times New Roman" w:cs="Times New Roman"/>
          <w:color w:val="000000" w:themeColor="text1"/>
          <w:sz w:val="24"/>
        </w:rPr>
        <w:t>. (</w:t>
      </w:r>
      <w:proofErr w:type="gramStart"/>
      <w:r w:rsidRPr="008C667C">
        <w:rPr>
          <w:rFonts w:ascii="Times New Roman" w:hAnsi="Times New Roman" w:cs="Times New Roman"/>
          <w:color w:val="000000" w:themeColor="text1"/>
          <w:sz w:val="24"/>
        </w:rPr>
        <w:t>diakses</w:t>
      </w:r>
      <w:proofErr w:type="gramEnd"/>
      <w:r w:rsidRPr="008C667C">
        <w:rPr>
          <w:rFonts w:ascii="Times New Roman" w:hAnsi="Times New Roman" w:cs="Times New Roman"/>
          <w:color w:val="000000" w:themeColor="text1"/>
          <w:sz w:val="24"/>
        </w:rPr>
        <w:t xml:space="preserve"> pada:  14 Agustus 2018).</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Sulistyanto, Sri H. 2008. Manajemen Laba: Teori dan Model Empiris. Grasindo. Jakarta.</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tabs>
          <w:tab w:val="right" w:pos="8271"/>
        </w:tabs>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Sunariyah, 2006. Pengantar Pengetahuan Pasar Modal. UPP STIM YKPN. Yogyakarta.</w:t>
      </w:r>
    </w:p>
    <w:p w:rsidR="008C667C" w:rsidRPr="008C667C" w:rsidRDefault="008C667C" w:rsidP="008C667C">
      <w:pPr>
        <w:pStyle w:val="ListParagraph"/>
        <w:numPr>
          <w:ilvl w:val="0"/>
          <w:numId w:val="23"/>
        </w:numPr>
        <w:tabs>
          <w:tab w:val="right" w:pos="8271"/>
        </w:tabs>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Suyatmi dan Sujadi, 2006. Faktor-Faktor yang MempengaruhiUnderpricing pada Penawaran Umum Perdana di Bursa Efek Jakarta. Benefit, Vol. 10, No.1</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lastRenderedPageBreak/>
        <w:t xml:space="preserve">Yendrawati, Reni, Analisis Faktor-Faktor yang Mempengaruhi Manajemen Laba pada Perusahaan </w:t>
      </w:r>
      <w:r w:rsidRPr="008C667C">
        <w:rPr>
          <w:rFonts w:ascii="Times New Roman" w:hAnsi="Times New Roman" w:cs="Times New Roman"/>
          <w:i/>
          <w:sz w:val="24"/>
          <w:szCs w:val="24"/>
        </w:rPr>
        <w:t>Going</w:t>
      </w:r>
      <w:r w:rsidRPr="008C667C">
        <w:rPr>
          <w:rFonts w:ascii="Times New Roman" w:hAnsi="Times New Roman" w:cs="Times New Roman"/>
          <w:sz w:val="24"/>
          <w:szCs w:val="24"/>
        </w:rPr>
        <w:t xml:space="preserve"> Publik di Indonesia, Jurnal Aplikasi Bisnis, Vol. 5, No. 7, November 2004, Hal 576-5.</w:t>
      </w: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p>
    <w:p w:rsidR="008C667C" w:rsidRPr="008C667C" w:rsidRDefault="008C667C" w:rsidP="008C667C">
      <w:pPr>
        <w:pStyle w:val="ListParagraph"/>
        <w:numPr>
          <w:ilvl w:val="0"/>
          <w:numId w:val="23"/>
        </w:numPr>
        <w:spacing w:after="0" w:line="240" w:lineRule="auto"/>
        <w:jc w:val="both"/>
        <w:rPr>
          <w:rFonts w:ascii="Times New Roman" w:hAnsi="Times New Roman" w:cs="Times New Roman"/>
          <w:sz w:val="24"/>
          <w:szCs w:val="24"/>
        </w:rPr>
      </w:pPr>
      <w:r w:rsidRPr="008C667C">
        <w:rPr>
          <w:rFonts w:ascii="Times New Roman" w:hAnsi="Times New Roman" w:cs="Times New Roman"/>
          <w:sz w:val="24"/>
          <w:szCs w:val="24"/>
        </w:rPr>
        <w:t xml:space="preserve">Yulia, Mona., 2013, Pengaruh Ukuran Perusahaan, Profitabilitas, </w:t>
      </w:r>
      <w:r w:rsidRPr="008C667C">
        <w:rPr>
          <w:rFonts w:ascii="Times New Roman" w:hAnsi="Times New Roman" w:cs="Times New Roman"/>
          <w:i/>
          <w:sz w:val="24"/>
          <w:szCs w:val="24"/>
        </w:rPr>
        <w:t>Financial Leverage</w:t>
      </w:r>
      <w:r w:rsidRPr="008C667C">
        <w:rPr>
          <w:rFonts w:ascii="Times New Roman" w:hAnsi="Times New Roman" w:cs="Times New Roman"/>
          <w:sz w:val="24"/>
          <w:szCs w:val="24"/>
        </w:rPr>
        <w:t>, dan Nilai Saham Terhadap Perataan Laba (</w:t>
      </w:r>
      <w:r w:rsidRPr="008C667C">
        <w:rPr>
          <w:rFonts w:ascii="Times New Roman" w:hAnsi="Times New Roman" w:cs="Times New Roman"/>
          <w:i/>
          <w:sz w:val="24"/>
          <w:szCs w:val="24"/>
        </w:rPr>
        <w:t>Income Smoothing</w:t>
      </w:r>
      <w:r w:rsidRPr="008C667C">
        <w:rPr>
          <w:rFonts w:ascii="Times New Roman" w:hAnsi="Times New Roman" w:cs="Times New Roman"/>
          <w:sz w:val="24"/>
          <w:szCs w:val="24"/>
        </w:rPr>
        <w:t xml:space="preserve">) Pada Perusahaan Manufaktur, Keuangan, dan Pertambangan Yang Terdaftar Di BEI, </w:t>
      </w:r>
      <w:r w:rsidRPr="008C667C">
        <w:rPr>
          <w:rFonts w:ascii="Times New Roman" w:hAnsi="Times New Roman" w:cs="Times New Roman"/>
          <w:i/>
          <w:sz w:val="24"/>
          <w:szCs w:val="24"/>
        </w:rPr>
        <w:t>Jurnal Ilmiah Akuntansi</w:t>
      </w:r>
      <w:r w:rsidRPr="008C667C">
        <w:rPr>
          <w:rFonts w:ascii="Times New Roman" w:hAnsi="Times New Roman" w:cs="Times New Roman"/>
          <w:sz w:val="24"/>
          <w:szCs w:val="24"/>
        </w:rPr>
        <w:t>, Vol. 1, No. 1, Universitas Padang.</w:t>
      </w:r>
    </w:p>
    <w:p w:rsidR="008C667C" w:rsidRPr="008C667C" w:rsidRDefault="008C667C" w:rsidP="008C667C">
      <w:pPr>
        <w:spacing w:after="0" w:line="480" w:lineRule="auto"/>
        <w:ind w:firstLine="720"/>
        <w:jc w:val="both"/>
        <w:rPr>
          <w:rFonts w:ascii="Times New Roman" w:hAnsi="Times New Roman" w:cs="Times New Roman"/>
          <w:b/>
          <w:sz w:val="24"/>
          <w:szCs w:val="24"/>
        </w:rPr>
      </w:pPr>
    </w:p>
    <w:p w:rsidR="008C667C" w:rsidRDefault="008C667C" w:rsidP="0002567E">
      <w:pPr>
        <w:spacing w:after="0" w:line="240" w:lineRule="auto"/>
        <w:jc w:val="center"/>
        <w:rPr>
          <w:rFonts w:ascii="Times New Roman" w:hAnsi="Times New Roman" w:cs="Times New Roman"/>
          <w:szCs w:val="26"/>
        </w:rPr>
      </w:pPr>
    </w:p>
    <w:sectPr w:rsidR="008C667C" w:rsidSect="003A2E93">
      <w:headerReference w:type="default" r:id="rId12"/>
      <w:pgSz w:w="11907" w:h="16839"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1D" w:rsidRDefault="00220F1D" w:rsidP="00AB48B5">
      <w:pPr>
        <w:spacing w:after="0" w:line="240" w:lineRule="auto"/>
      </w:pPr>
      <w:r>
        <w:separator/>
      </w:r>
    </w:p>
  </w:endnote>
  <w:endnote w:type="continuationSeparator" w:id="0">
    <w:p w:rsidR="00220F1D" w:rsidRDefault="00220F1D" w:rsidP="00AB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1D" w:rsidRDefault="00220F1D" w:rsidP="00AB48B5">
      <w:pPr>
        <w:spacing w:after="0" w:line="240" w:lineRule="auto"/>
      </w:pPr>
      <w:r>
        <w:separator/>
      </w:r>
    </w:p>
  </w:footnote>
  <w:footnote w:type="continuationSeparator" w:id="0">
    <w:p w:rsidR="00220F1D" w:rsidRDefault="00220F1D" w:rsidP="00AB4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3A2E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F2C"/>
    <w:multiLevelType w:val="hybridMultilevel"/>
    <w:tmpl w:val="5980DC58"/>
    <w:lvl w:ilvl="0" w:tplc="DE02A2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C39CE"/>
    <w:multiLevelType w:val="hybridMultilevel"/>
    <w:tmpl w:val="20BAE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F7700"/>
    <w:multiLevelType w:val="hybridMultilevel"/>
    <w:tmpl w:val="3BBC0C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B062C"/>
    <w:multiLevelType w:val="hybridMultilevel"/>
    <w:tmpl w:val="374CB378"/>
    <w:lvl w:ilvl="0" w:tplc="0409000F">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505A0F"/>
    <w:multiLevelType w:val="hybridMultilevel"/>
    <w:tmpl w:val="509AB586"/>
    <w:lvl w:ilvl="0" w:tplc="04090011">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nsid w:val="1BA71A6F"/>
    <w:multiLevelType w:val="hybridMultilevel"/>
    <w:tmpl w:val="C898EBF8"/>
    <w:lvl w:ilvl="0" w:tplc="7DA48632">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274E0C64"/>
    <w:multiLevelType w:val="hybridMultilevel"/>
    <w:tmpl w:val="2A5ECC68"/>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nsid w:val="27F65199"/>
    <w:multiLevelType w:val="hybridMultilevel"/>
    <w:tmpl w:val="8468FFF0"/>
    <w:lvl w:ilvl="0" w:tplc="6562D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B726069"/>
    <w:multiLevelType w:val="hybridMultilevel"/>
    <w:tmpl w:val="50B20CAA"/>
    <w:lvl w:ilvl="0" w:tplc="1CA66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402D5A"/>
    <w:multiLevelType w:val="hybridMultilevel"/>
    <w:tmpl w:val="AD923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20DF5"/>
    <w:multiLevelType w:val="hybridMultilevel"/>
    <w:tmpl w:val="E222E734"/>
    <w:lvl w:ilvl="0" w:tplc="1BE225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1D8431E"/>
    <w:multiLevelType w:val="hybridMultilevel"/>
    <w:tmpl w:val="ED92BA1C"/>
    <w:lvl w:ilvl="0" w:tplc="E29E7A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24A5D46"/>
    <w:multiLevelType w:val="hybridMultilevel"/>
    <w:tmpl w:val="43569AC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BC3D05"/>
    <w:multiLevelType w:val="hybridMultilevel"/>
    <w:tmpl w:val="F3FEDBF6"/>
    <w:lvl w:ilvl="0" w:tplc="3C0C1C2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54627A3B"/>
    <w:multiLevelType w:val="hybridMultilevel"/>
    <w:tmpl w:val="7C4CCE02"/>
    <w:lvl w:ilvl="0" w:tplc="B322A13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6892025"/>
    <w:multiLevelType w:val="hybridMultilevel"/>
    <w:tmpl w:val="9ADA3666"/>
    <w:lvl w:ilvl="0" w:tplc="498E27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72243D3"/>
    <w:multiLevelType w:val="hybridMultilevel"/>
    <w:tmpl w:val="3F70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904D6"/>
    <w:multiLevelType w:val="hybridMultilevel"/>
    <w:tmpl w:val="98BC088E"/>
    <w:lvl w:ilvl="0" w:tplc="2CCE5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80B6F"/>
    <w:multiLevelType w:val="hybridMultilevel"/>
    <w:tmpl w:val="A0CE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9A7739"/>
    <w:multiLevelType w:val="hybridMultilevel"/>
    <w:tmpl w:val="2E1E8B82"/>
    <w:lvl w:ilvl="0" w:tplc="14649A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64A4751"/>
    <w:multiLevelType w:val="hybridMultilevel"/>
    <w:tmpl w:val="F7AE913E"/>
    <w:lvl w:ilvl="0" w:tplc="D3809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0D4"/>
    <w:multiLevelType w:val="multilevel"/>
    <w:tmpl w:val="BCE674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B7228EE"/>
    <w:multiLevelType w:val="hybridMultilevel"/>
    <w:tmpl w:val="B650C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C30D46"/>
    <w:multiLevelType w:val="hybridMultilevel"/>
    <w:tmpl w:val="DB7E183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abstractNumId w:val="9"/>
  </w:num>
  <w:num w:numId="2">
    <w:abstractNumId w:val="20"/>
  </w:num>
  <w:num w:numId="3">
    <w:abstractNumId w:val="10"/>
  </w:num>
  <w:num w:numId="4">
    <w:abstractNumId w:val="19"/>
  </w:num>
  <w:num w:numId="5">
    <w:abstractNumId w:val="13"/>
  </w:num>
  <w:num w:numId="6">
    <w:abstractNumId w:val="4"/>
  </w:num>
  <w:num w:numId="7">
    <w:abstractNumId w:val="15"/>
  </w:num>
  <w:num w:numId="8">
    <w:abstractNumId w:val="14"/>
  </w:num>
  <w:num w:numId="9">
    <w:abstractNumId w:val="5"/>
  </w:num>
  <w:num w:numId="10">
    <w:abstractNumId w:val="17"/>
  </w:num>
  <w:num w:numId="11">
    <w:abstractNumId w:val="23"/>
  </w:num>
  <w:num w:numId="12">
    <w:abstractNumId w:val="6"/>
  </w:num>
  <w:num w:numId="13">
    <w:abstractNumId w:val="1"/>
  </w:num>
  <w:num w:numId="14">
    <w:abstractNumId w:val="16"/>
  </w:num>
  <w:num w:numId="15">
    <w:abstractNumId w:val="7"/>
  </w:num>
  <w:num w:numId="16">
    <w:abstractNumId w:val="8"/>
  </w:num>
  <w:num w:numId="17">
    <w:abstractNumId w:val="21"/>
  </w:num>
  <w:num w:numId="18">
    <w:abstractNumId w:val="11"/>
  </w:num>
  <w:num w:numId="19">
    <w:abstractNumId w:val="18"/>
  </w:num>
  <w:num w:numId="20">
    <w:abstractNumId w:val="22"/>
  </w:num>
  <w:num w:numId="21">
    <w:abstractNumId w:val="12"/>
  </w:num>
  <w:num w:numId="22">
    <w:abstractNumId w:val="2"/>
  </w:num>
  <w:num w:numId="23">
    <w:abstractNumId w:val="0"/>
  </w:num>
  <w:num w:numId="2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B5"/>
    <w:rsid w:val="00005E83"/>
    <w:rsid w:val="000077A6"/>
    <w:rsid w:val="00013B87"/>
    <w:rsid w:val="0002567E"/>
    <w:rsid w:val="0006149F"/>
    <w:rsid w:val="00077212"/>
    <w:rsid w:val="000B0032"/>
    <w:rsid w:val="000B6451"/>
    <w:rsid w:val="000D245D"/>
    <w:rsid w:val="000E1183"/>
    <w:rsid w:val="0013466B"/>
    <w:rsid w:val="001F5828"/>
    <w:rsid w:val="00220F1D"/>
    <w:rsid w:val="00257681"/>
    <w:rsid w:val="002729A1"/>
    <w:rsid w:val="00276D3F"/>
    <w:rsid w:val="00291DB0"/>
    <w:rsid w:val="002A275E"/>
    <w:rsid w:val="002F3BDA"/>
    <w:rsid w:val="00324081"/>
    <w:rsid w:val="00386F99"/>
    <w:rsid w:val="003A10C9"/>
    <w:rsid w:val="003A2E93"/>
    <w:rsid w:val="003D05FD"/>
    <w:rsid w:val="003E4DE8"/>
    <w:rsid w:val="00424D68"/>
    <w:rsid w:val="00442A40"/>
    <w:rsid w:val="00467357"/>
    <w:rsid w:val="0048518A"/>
    <w:rsid w:val="004C690A"/>
    <w:rsid w:val="004D4CE2"/>
    <w:rsid w:val="005062DA"/>
    <w:rsid w:val="00514E48"/>
    <w:rsid w:val="005867B3"/>
    <w:rsid w:val="005B596F"/>
    <w:rsid w:val="005C0A37"/>
    <w:rsid w:val="005C4FB3"/>
    <w:rsid w:val="00652737"/>
    <w:rsid w:val="006870BE"/>
    <w:rsid w:val="006A6C2B"/>
    <w:rsid w:val="0078476C"/>
    <w:rsid w:val="007A2172"/>
    <w:rsid w:val="007C344E"/>
    <w:rsid w:val="00833E18"/>
    <w:rsid w:val="00886332"/>
    <w:rsid w:val="008938D3"/>
    <w:rsid w:val="008C667C"/>
    <w:rsid w:val="008D5620"/>
    <w:rsid w:val="0093634F"/>
    <w:rsid w:val="009510C6"/>
    <w:rsid w:val="009824F6"/>
    <w:rsid w:val="009D030B"/>
    <w:rsid w:val="009D1B5D"/>
    <w:rsid w:val="009F3A8D"/>
    <w:rsid w:val="00A03B97"/>
    <w:rsid w:val="00A25BCE"/>
    <w:rsid w:val="00A80F7C"/>
    <w:rsid w:val="00AA5BF2"/>
    <w:rsid w:val="00AB0EFA"/>
    <w:rsid w:val="00AB48B5"/>
    <w:rsid w:val="00AB7304"/>
    <w:rsid w:val="00AC4849"/>
    <w:rsid w:val="00AD78F7"/>
    <w:rsid w:val="00AF6AA1"/>
    <w:rsid w:val="00B0662F"/>
    <w:rsid w:val="00B07BAA"/>
    <w:rsid w:val="00B13288"/>
    <w:rsid w:val="00B169D4"/>
    <w:rsid w:val="00B378B3"/>
    <w:rsid w:val="00B90333"/>
    <w:rsid w:val="00B9629C"/>
    <w:rsid w:val="00BB27C2"/>
    <w:rsid w:val="00BD4CCF"/>
    <w:rsid w:val="00BF03B0"/>
    <w:rsid w:val="00BF53C1"/>
    <w:rsid w:val="00BF7309"/>
    <w:rsid w:val="00C17A04"/>
    <w:rsid w:val="00C90F2A"/>
    <w:rsid w:val="00CC2847"/>
    <w:rsid w:val="00D01111"/>
    <w:rsid w:val="00D24FF7"/>
    <w:rsid w:val="00D47330"/>
    <w:rsid w:val="00D5740C"/>
    <w:rsid w:val="00D93582"/>
    <w:rsid w:val="00E003D2"/>
    <w:rsid w:val="00E03241"/>
    <w:rsid w:val="00E404F5"/>
    <w:rsid w:val="00EC7ADA"/>
    <w:rsid w:val="00ED3400"/>
    <w:rsid w:val="00ED423A"/>
    <w:rsid w:val="00F14D94"/>
    <w:rsid w:val="00F359CE"/>
    <w:rsid w:val="00F50F91"/>
    <w:rsid w:val="00F577F9"/>
    <w:rsid w:val="00F66E90"/>
    <w:rsid w:val="00F72DA2"/>
    <w:rsid w:val="00F87C40"/>
    <w:rsid w:val="00F91538"/>
    <w:rsid w:val="00FB5BA8"/>
    <w:rsid w:val="00FC1B5A"/>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B5"/>
  </w:style>
  <w:style w:type="paragraph" w:styleId="Footer">
    <w:name w:val="footer"/>
    <w:basedOn w:val="Normal"/>
    <w:link w:val="FooterChar"/>
    <w:uiPriority w:val="99"/>
    <w:unhideWhenUsed/>
    <w:rsid w:val="00AB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B5"/>
  </w:style>
  <w:style w:type="character" w:styleId="Hyperlink">
    <w:name w:val="Hyperlink"/>
    <w:basedOn w:val="DefaultParagraphFont"/>
    <w:uiPriority w:val="99"/>
    <w:unhideWhenUsed/>
    <w:rsid w:val="00AB48B5"/>
    <w:rPr>
      <w:color w:val="0563C1" w:themeColor="hyperlink"/>
      <w:u w:val="single"/>
    </w:rPr>
  </w:style>
  <w:style w:type="paragraph" w:styleId="ListParagraph">
    <w:name w:val="List Paragraph"/>
    <w:basedOn w:val="Normal"/>
    <w:uiPriority w:val="34"/>
    <w:qFormat/>
    <w:rsid w:val="00514E48"/>
    <w:pPr>
      <w:ind w:left="720"/>
      <w:contextualSpacing/>
    </w:pPr>
  </w:style>
  <w:style w:type="paragraph" w:styleId="BalloonText">
    <w:name w:val="Balloon Text"/>
    <w:basedOn w:val="Normal"/>
    <w:link w:val="BalloonTextChar"/>
    <w:uiPriority w:val="99"/>
    <w:semiHidden/>
    <w:unhideWhenUsed/>
    <w:rsid w:val="008C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B5"/>
  </w:style>
  <w:style w:type="paragraph" w:styleId="Footer">
    <w:name w:val="footer"/>
    <w:basedOn w:val="Normal"/>
    <w:link w:val="FooterChar"/>
    <w:uiPriority w:val="99"/>
    <w:unhideWhenUsed/>
    <w:rsid w:val="00AB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B5"/>
  </w:style>
  <w:style w:type="character" w:styleId="Hyperlink">
    <w:name w:val="Hyperlink"/>
    <w:basedOn w:val="DefaultParagraphFont"/>
    <w:uiPriority w:val="99"/>
    <w:unhideWhenUsed/>
    <w:rsid w:val="00AB48B5"/>
    <w:rPr>
      <w:color w:val="0563C1" w:themeColor="hyperlink"/>
      <w:u w:val="single"/>
    </w:rPr>
  </w:style>
  <w:style w:type="paragraph" w:styleId="ListParagraph">
    <w:name w:val="List Paragraph"/>
    <w:basedOn w:val="Normal"/>
    <w:uiPriority w:val="34"/>
    <w:qFormat/>
    <w:rsid w:val="00514E48"/>
    <w:pPr>
      <w:ind w:left="720"/>
      <w:contextualSpacing/>
    </w:pPr>
  </w:style>
  <w:style w:type="paragraph" w:styleId="BalloonText">
    <w:name w:val="Balloon Text"/>
    <w:basedOn w:val="Normal"/>
    <w:link w:val="BalloonTextChar"/>
    <w:uiPriority w:val="99"/>
    <w:semiHidden/>
    <w:unhideWhenUsed/>
    <w:rsid w:val="008C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eksa.com/id/text/2015/02/25/bei-laporan-keuangan-inovisi-salah-saji-suspen-saham-belum-akan-dibuka/9562/analysis.html"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areks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19DE-23BC-4C16-A549-2884B25F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5096</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2019-10-27T00:50:00Z</cp:lastPrinted>
  <dcterms:created xsi:type="dcterms:W3CDTF">2019-10-27T00:50:00Z</dcterms:created>
  <dcterms:modified xsi:type="dcterms:W3CDTF">2019-10-27T00:50:00Z</dcterms:modified>
</cp:coreProperties>
</file>