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A8" w:rsidRPr="005170A8" w:rsidRDefault="005170A8" w:rsidP="005170A8">
      <w:pPr>
        <w:jc w:val="center"/>
        <w:rPr>
          <w:rFonts w:asciiTheme="minorBidi" w:hAnsiTheme="minorBidi"/>
          <w:b/>
          <w:bCs/>
          <w:sz w:val="24"/>
          <w:szCs w:val="24"/>
        </w:rPr>
      </w:pPr>
      <w:r>
        <w:rPr>
          <w:rFonts w:asciiTheme="minorBidi" w:hAnsiTheme="minorBidi"/>
          <w:b/>
          <w:bCs/>
          <w:sz w:val="24"/>
          <w:szCs w:val="24"/>
          <w:lang w:val="en-US"/>
        </w:rPr>
        <w:t xml:space="preserve">PENGARUH FAKTOR-FAKTOR </w:t>
      </w:r>
      <w:r w:rsidRPr="00342FB4">
        <w:rPr>
          <w:rFonts w:asciiTheme="minorBidi" w:hAnsiTheme="minorBidi"/>
          <w:b/>
          <w:bCs/>
          <w:i/>
          <w:iCs/>
          <w:sz w:val="24"/>
          <w:szCs w:val="24"/>
          <w:lang w:val="en-US"/>
        </w:rPr>
        <w:t>GOOD CORPORATE GOVERNANCE</w:t>
      </w:r>
      <w:r>
        <w:rPr>
          <w:rFonts w:asciiTheme="minorBidi" w:hAnsiTheme="minorBidi"/>
          <w:b/>
          <w:bCs/>
          <w:sz w:val="24"/>
          <w:szCs w:val="24"/>
        </w:rPr>
        <w:t xml:space="preserve"> </w:t>
      </w:r>
      <w:r>
        <w:rPr>
          <w:rFonts w:asciiTheme="minorBidi" w:hAnsiTheme="minorBidi"/>
          <w:b/>
          <w:bCs/>
          <w:sz w:val="24"/>
          <w:szCs w:val="24"/>
          <w:lang w:val="en-US"/>
        </w:rPr>
        <w:t>TERHADAP KUALITAS LABA PADA PERUSAHAAN</w:t>
      </w:r>
      <w:r>
        <w:rPr>
          <w:rFonts w:asciiTheme="minorBidi" w:hAnsiTheme="minorBidi"/>
          <w:b/>
          <w:bCs/>
          <w:sz w:val="24"/>
          <w:szCs w:val="24"/>
        </w:rPr>
        <w:t xml:space="preserve"> </w:t>
      </w:r>
      <w:r>
        <w:rPr>
          <w:rFonts w:asciiTheme="minorBidi" w:hAnsiTheme="minorBidi"/>
          <w:b/>
          <w:bCs/>
          <w:sz w:val="24"/>
          <w:szCs w:val="24"/>
          <w:lang w:val="en-US"/>
        </w:rPr>
        <w:t xml:space="preserve">PERTAMBANGAN   </w:t>
      </w:r>
      <w:r>
        <w:rPr>
          <w:rFonts w:asciiTheme="minorBidi" w:hAnsiTheme="minorBidi"/>
          <w:b/>
          <w:bCs/>
          <w:sz w:val="24"/>
          <w:szCs w:val="24"/>
        </w:rPr>
        <w:t xml:space="preserve"> </w:t>
      </w:r>
      <w:r>
        <w:rPr>
          <w:rFonts w:asciiTheme="minorBidi" w:hAnsiTheme="minorBidi"/>
          <w:b/>
          <w:bCs/>
          <w:sz w:val="24"/>
          <w:szCs w:val="24"/>
          <w:lang w:val="en-US"/>
        </w:rPr>
        <w:t>YANG TERDAFTAR DI BURSA EFEK INDONESIA (BEI)</w:t>
      </w:r>
    </w:p>
    <w:p w:rsidR="005170A8" w:rsidRDefault="005170A8" w:rsidP="005170A8">
      <w:pPr>
        <w:spacing w:after="0"/>
        <w:jc w:val="center"/>
        <w:rPr>
          <w:rFonts w:asciiTheme="minorBidi" w:hAnsiTheme="minorBidi"/>
          <w:b/>
          <w:bCs/>
          <w:sz w:val="24"/>
          <w:szCs w:val="24"/>
        </w:rPr>
      </w:pPr>
      <w:r>
        <w:rPr>
          <w:rFonts w:asciiTheme="minorBidi" w:hAnsiTheme="minorBidi"/>
          <w:b/>
          <w:bCs/>
          <w:sz w:val="24"/>
          <w:szCs w:val="24"/>
        </w:rPr>
        <w:t>Hernawati</w:t>
      </w:r>
    </w:p>
    <w:p w:rsidR="005170A8" w:rsidRDefault="005170A8" w:rsidP="005170A8">
      <w:pPr>
        <w:spacing w:after="0"/>
        <w:jc w:val="center"/>
        <w:rPr>
          <w:rFonts w:asciiTheme="minorBidi" w:hAnsiTheme="minorBidi"/>
          <w:b/>
          <w:bCs/>
          <w:sz w:val="24"/>
          <w:szCs w:val="24"/>
        </w:rPr>
      </w:pPr>
      <w:r>
        <w:rPr>
          <w:rFonts w:asciiTheme="minorBidi" w:hAnsiTheme="minorBidi"/>
          <w:b/>
          <w:bCs/>
          <w:sz w:val="24"/>
          <w:szCs w:val="24"/>
        </w:rPr>
        <w:t>Fakultas Ekonimi dan Bisnis</w:t>
      </w:r>
    </w:p>
    <w:p w:rsidR="005170A8" w:rsidRDefault="005170A8" w:rsidP="005170A8">
      <w:pPr>
        <w:spacing w:after="0"/>
        <w:jc w:val="center"/>
        <w:rPr>
          <w:rFonts w:asciiTheme="minorBidi" w:hAnsiTheme="minorBidi"/>
          <w:b/>
          <w:bCs/>
          <w:sz w:val="24"/>
          <w:szCs w:val="24"/>
        </w:rPr>
      </w:pPr>
      <w:r>
        <w:rPr>
          <w:rFonts w:asciiTheme="minorBidi" w:hAnsiTheme="minorBidi"/>
          <w:b/>
          <w:bCs/>
          <w:sz w:val="24"/>
          <w:szCs w:val="24"/>
        </w:rPr>
        <w:t>Universtis Mulawarman</w:t>
      </w:r>
    </w:p>
    <w:p w:rsidR="005170A8" w:rsidRPr="005170A8" w:rsidRDefault="005170A8" w:rsidP="005170A8">
      <w:pPr>
        <w:spacing w:after="0"/>
        <w:jc w:val="center"/>
        <w:rPr>
          <w:rFonts w:asciiTheme="minorBidi" w:hAnsiTheme="minorBidi"/>
          <w:b/>
          <w:bCs/>
          <w:sz w:val="24"/>
          <w:szCs w:val="24"/>
        </w:rPr>
      </w:pPr>
      <w:r>
        <w:rPr>
          <w:rFonts w:asciiTheme="minorBidi" w:hAnsiTheme="minorBidi"/>
          <w:b/>
          <w:bCs/>
          <w:sz w:val="24"/>
          <w:szCs w:val="24"/>
        </w:rPr>
        <w:t>hernawati.tr@gmail.com</w:t>
      </w:r>
    </w:p>
    <w:p w:rsidR="00563D38" w:rsidRPr="005170A8" w:rsidRDefault="00CB2370" w:rsidP="005170A8">
      <w:pPr>
        <w:jc w:val="center"/>
        <w:rPr>
          <w:rFonts w:asciiTheme="minorBidi" w:hAnsiTheme="minorBidi"/>
          <w:lang w:val="en-US"/>
        </w:rPr>
      </w:pPr>
    </w:p>
    <w:p w:rsidR="005170A8" w:rsidRPr="005170A8" w:rsidRDefault="005170A8" w:rsidP="005170A8">
      <w:pPr>
        <w:spacing w:after="0"/>
        <w:jc w:val="center"/>
        <w:rPr>
          <w:rFonts w:asciiTheme="minorBidi" w:hAnsiTheme="minorBidi"/>
          <w:b/>
          <w:bCs/>
          <w:i/>
          <w:iCs/>
        </w:rPr>
      </w:pPr>
      <w:r w:rsidRPr="0065798F">
        <w:rPr>
          <w:rFonts w:asciiTheme="minorBidi" w:hAnsiTheme="minorBidi"/>
          <w:b/>
          <w:bCs/>
          <w:i/>
          <w:iCs/>
        </w:rPr>
        <w:t>ABSTRACT</w:t>
      </w:r>
    </w:p>
    <w:p w:rsidR="005170A8" w:rsidRPr="00533587" w:rsidRDefault="005170A8" w:rsidP="005170A8">
      <w:pPr>
        <w:spacing w:after="0"/>
        <w:jc w:val="both"/>
        <w:rPr>
          <w:rFonts w:asciiTheme="minorBidi" w:hAnsiTheme="minorBidi"/>
          <w:i/>
          <w:iCs/>
          <w:sz w:val="20"/>
          <w:szCs w:val="20"/>
        </w:rPr>
      </w:pPr>
      <w:r>
        <w:rPr>
          <w:rFonts w:asciiTheme="minorBidi" w:hAnsiTheme="minorBidi"/>
          <w:i/>
          <w:iCs/>
        </w:rPr>
        <w:tab/>
      </w:r>
      <w:r w:rsidRPr="00E7125B">
        <w:rPr>
          <w:rFonts w:asciiTheme="minorBidi" w:hAnsiTheme="minorBidi"/>
          <w:i/>
          <w:iCs/>
        </w:rPr>
        <w:t xml:space="preserve">The Influence factors the of Good Corporate Governance on Ernings  Quality </w:t>
      </w:r>
      <w:r>
        <w:rPr>
          <w:rFonts w:asciiTheme="minorBidi" w:hAnsiTheme="minorBidi"/>
          <w:i/>
          <w:iCs/>
        </w:rPr>
        <w:t xml:space="preserve">in Mining Companies Listed in Indonesia Stock Exchange. </w:t>
      </w:r>
      <w:r w:rsidRPr="00533587">
        <w:rPr>
          <w:rFonts w:asciiTheme="minorBidi" w:hAnsiTheme="minorBidi"/>
          <w:i/>
          <w:iCs/>
          <w:sz w:val="20"/>
          <w:szCs w:val="20"/>
        </w:rPr>
        <w:t>Supervised by</w:t>
      </w:r>
      <w:r>
        <w:rPr>
          <w:rFonts w:asciiTheme="minorBidi" w:hAnsiTheme="minorBidi"/>
          <w:i/>
          <w:iCs/>
          <w:sz w:val="20"/>
          <w:szCs w:val="20"/>
        </w:rPr>
        <w:t xml:space="preserve"> : Mrs. Anis Rachma Utary and Ms</w:t>
      </w:r>
      <w:r w:rsidRPr="00533587">
        <w:rPr>
          <w:rFonts w:asciiTheme="minorBidi" w:hAnsiTheme="minorBidi"/>
          <w:i/>
          <w:iCs/>
          <w:sz w:val="20"/>
          <w:szCs w:val="20"/>
        </w:rPr>
        <w:t>. Yoremia Lestari br. Ginting.</w:t>
      </w:r>
    </w:p>
    <w:p w:rsidR="005170A8" w:rsidRDefault="005170A8" w:rsidP="005170A8">
      <w:pPr>
        <w:spacing w:after="0"/>
        <w:jc w:val="both"/>
        <w:rPr>
          <w:rFonts w:asciiTheme="minorBidi" w:eastAsia="Times New Roman" w:hAnsiTheme="minorBidi"/>
          <w:i/>
          <w:iCs/>
          <w:lang w:eastAsia="id-ID"/>
        </w:rPr>
      </w:pPr>
      <w:r w:rsidRPr="00533587">
        <w:rPr>
          <w:rFonts w:asciiTheme="minorBidi" w:hAnsiTheme="minorBidi"/>
          <w:i/>
          <w:iCs/>
          <w:sz w:val="20"/>
          <w:szCs w:val="20"/>
        </w:rPr>
        <w:tab/>
      </w:r>
      <w:r w:rsidRPr="00533587">
        <w:rPr>
          <w:rFonts w:asciiTheme="minorBidi" w:eastAsia="Times New Roman" w:hAnsiTheme="minorBidi"/>
          <w:lang w:eastAsia="id-ID"/>
        </w:rPr>
        <w:t>This study examined the influence of the audit committee, the independent Commissioner, institutional and managerial ownership ownership of the quality of earnings</w:t>
      </w:r>
      <w:r w:rsidRPr="00626313">
        <w:rPr>
          <w:rFonts w:asciiTheme="minorBidi" w:eastAsia="Times New Roman" w:hAnsiTheme="minorBidi"/>
          <w:i/>
          <w:iCs/>
          <w:lang w:eastAsia="id-ID"/>
        </w:rPr>
        <w:t xml:space="preserve">. </w:t>
      </w:r>
      <w:r>
        <w:rPr>
          <w:rFonts w:asciiTheme="minorBidi" w:eastAsia="Times New Roman" w:hAnsiTheme="minorBidi"/>
          <w:i/>
          <w:iCs/>
          <w:lang w:eastAsia="id-ID"/>
        </w:rPr>
        <w:t>T</w:t>
      </w:r>
      <w:r w:rsidRPr="00626313">
        <w:rPr>
          <w:rFonts w:asciiTheme="minorBidi" w:eastAsia="Times New Roman" w:hAnsiTheme="minorBidi"/>
          <w:i/>
          <w:iCs/>
          <w:lang w:eastAsia="id-ID"/>
        </w:rPr>
        <w:t xml:space="preserve">he purpose of the research was to find empirical evidence of (a) influence to the quality of the audit committee, (b) the influence of the independent Commissioner </w:t>
      </w:r>
      <w:r>
        <w:rPr>
          <w:rFonts w:asciiTheme="minorBidi" w:eastAsia="Times New Roman" w:hAnsiTheme="minorBidi"/>
          <w:i/>
          <w:iCs/>
          <w:lang w:eastAsia="id-ID"/>
        </w:rPr>
        <w:t xml:space="preserve">against the quality, </w:t>
      </w:r>
      <w:r w:rsidRPr="00626313">
        <w:rPr>
          <w:rFonts w:asciiTheme="minorBidi" w:eastAsia="Times New Roman" w:hAnsiTheme="minorBidi"/>
          <w:i/>
          <w:iCs/>
          <w:lang w:eastAsia="id-ID"/>
        </w:rPr>
        <w:t>(c) the influence of institutional ownership of the quality of earnings, (d) the influence managerial ownership of the quality of earnings</w:t>
      </w:r>
      <w:r>
        <w:rPr>
          <w:rFonts w:asciiTheme="minorBidi" w:eastAsia="Times New Roman" w:hAnsiTheme="minorBidi"/>
          <w:i/>
          <w:iCs/>
          <w:lang w:eastAsia="id-ID"/>
        </w:rPr>
        <w:t>. T</w:t>
      </w:r>
      <w:r w:rsidRPr="00626313">
        <w:rPr>
          <w:rFonts w:asciiTheme="minorBidi" w:eastAsia="Times New Roman" w:hAnsiTheme="minorBidi"/>
          <w:i/>
          <w:iCs/>
          <w:lang w:eastAsia="id-ID"/>
        </w:rPr>
        <w:t>he purpose of the research was to find empirical evidence of (a) influence to the quality of the audit committee, (b) the influence of the independent Commissione</w:t>
      </w:r>
      <w:r>
        <w:rPr>
          <w:rFonts w:asciiTheme="minorBidi" w:eastAsia="Times New Roman" w:hAnsiTheme="minorBidi"/>
          <w:i/>
          <w:iCs/>
          <w:lang w:eastAsia="id-ID"/>
        </w:rPr>
        <w:t>r against the quality earnings</w:t>
      </w:r>
      <w:r w:rsidRPr="00626313">
        <w:rPr>
          <w:rFonts w:asciiTheme="minorBidi" w:eastAsia="Times New Roman" w:hAnsiTheme="minorBidi"/>
          <w:i/>
          <w:iCs/>
          <w:lang w:eastAsia="id-ID"/>
        </w:rPr>
        <w:t>, (c) the influence of institutional ownership of the quality of earnings, (d) the influence managerial ownership of the quality of earnings</w:t>
      </w:r>
      <w:r>
        <w:rPr>
          <w:rFonts w:asciiTheme="minorBidi" w:eastAsia="Times New Roman" w:hAnsiTheme="minorBidi"/>
          <w:i/>
          <w:iCs/>
          <w:lang w:eastAsia="id-ID"/>
        </w:rPr>
        <w:t>.</w:t>
      </w:r>
    </w:p>
    <w:p w:rsidR="005170A8" w:rsidRDefault="005170A8" w:rsidP="005170A8">
      <w:pPr>
        <w:spacing w:after="0"/>
        <w:jc w:val="both"/>
        <w:rPr>
          <w:rFonts w:asciiTheme="minorBidi" w:hAnsiTheme="minorBidi"/>
          <w:i/>
          <w:iCs/>
        </w:rPr>
      </w:pPr>
      <w:r>
        <w:rPr>
          <w:rFonts w:asciiTheme="minorBidi" w:eastAsia="Times New Roman" w:hAnsiTheme="minorBidi"/>
          <w:i/>
          <w:iCs/>
          <w:lang w:eastAsia="id-ID"/>
        </w:rPr>
        <w:tab/>
      </w:r>
      <w:r w:rsidRPr="00916EB3">
        <w:rPr>
          <w:rFonts w:asciiTheme="minorBidi" w:eastAsia="Times New Roman" w:hAnsiTheme="minorBidi"/>
          <w:i/>
          <w:iCs/>
          <w:lang w:eastAsia="id-ID"/>
        </w:rPr>
        <w:t>T</w:t>
      </w:r>
      <w:r w:rsidRPr="00916EB3">
        <w:rPr>
          <w:rFonts w:asciiTheme="minorBidi" w:hAnsiTheme="minorBidi"/>
          <w:i/>
          <w:iCs/>
        </w:rPr>
        <w:t xml:space="preserve">he sample in this </w:t>
      </w:r>
      <w:r>
        <w:rPr>
          <w:rFonts w:asciiTheme="minorBidi" w:hAnsiTheme="minorBidi"/>
          <w:i/>
          <w:iCs/>
        </w:rPr>
        <w:t>research is the Mining companies listed in  Indonesia Stock exchange (IDX</w:t>
      </w:r>
      <w:r w:rsidRPr="00916EB3">
        <w:rPr>
          <w:rFonts w:asciiTheme="minorBidi" w:hAnsiTheme="minorBidi"/>
          <w:i/>
          <w:iCs/>
        </w:rPr>
        <w:t>) in period in 2011-2015</w:t>
      </w:r>
      <w:r>
        <w:rPr>
          <w:rFonts w:asciiTheme="minorBidi" w:hAnsiTheme="minorBidi"/>
          <w:i/>
          <w:iCs/>
        </w:rPr>
        <w:t>.The Sample were approximately 5 companies with 25 observations. Analysis of data using simple linear reggression analysis.</w:t>
      </w:r>
    </w:p>
    <w:p w:rsidR="005170A8" w:rsidRDefault="005170A8" w:rsidP="005170A8">
      <w:pPr>
        <w:jc w:val="both"/>
        <w:rPr>
          <w:rFonts w:asciiTheme="minorBidi" w:eastAsia="Times New Roman" w:hAnsiTheme="minorBidi"/>
          <w:i/>
          <w:iCs/>
          <w:lang w:eastAsia="id-ID"/>
        </w:rPr>
      </w:pPr>
      <w:r>
        <w:rPr>
          <w:rFonts w:asciiTheme="minorBidi" w:hAnsiTheme="minorBidi"/>
          <w:i/>
          <w:iCs/>
        </w:rPr>
        <w:tab/>
        <w:t xml:space="preserve">The results of the study with linear regression analysis showed </w:t>
      </w:r>
      <w:r w:rsidRPr="00F82F97">
        <w:rPr>
          <w:rFonts w:asciiTheme="minorBidi" w:hAnsiTheme="minorBidi"/>
          <w:i/>
          <w:iCs/>
        </w:rPr>
        <w:t xml:space="preserve">the </w:t>
      </w:r>
      <w:r>
        <w:rPr>
          <w:rFonts w:asciiTheme="minorBidi" w:hAnsiTheme="minorBidi"/>
          <w:i/>
          <w:iCs/>
        </w:rPr>
        <w:t xml:space="preserve">(a) </w:t>
      </w:r>
      <w:r w:rsidRPr="00F82F97">
        <w:rPr>
          <w:rFonts w:asciiTheme="minorBidi" w:hAnsiTheme="minorBidi"/>
          <w:i/>
          <w:iCs/>
        </w:rPr>
        <w:t>audit committee has an impact on the quality of earnings</w:t>
      </w:r>
      <w:r>
        <w:rPr>
          <w:rFonts w:asciiTheme="minorBidi" w:hAnsiTheme="minorBidi"/>
          <w:i/>
          <w:iCs/>
        </w:rPr>
        <w:t xml:space="preserve">. </w:t>
      </w:r>
      <w:r w:rsidRPr="00A82E27">
        <w:rPr>
          <w:rFonts w:asciiTheme="minorBidi" w:hAnsiTheme="minorBidi"/>
          <w:i/>
          <w:iCs/>
        </w:rPr>
        <w:t>The results of this study indicate that the audit committee is able to improve the quality of earnings. the audit Committee also judged able to have taken small decisions in keeping the quality of the company's financial statements performed by the management.</w:t>
      </w:r>
      <w:r>
        <w:rPr>
          <w:rFonts w:asciiTheme="minorBidi" w:hAnsiTheme="minorBidi"/>
          <w:i/>
          <w:iCs/>
        </w:rPr>
        <w:t xml:space="preserve">(b) </w:t>
      </w:r>
      <w:r w:rsidRPr="00C2372F">
        <w:rPr>
          <w:rFonts w:asciiTheme="minorBidi" w:eastAsia="Times New Roman" w:hAnsiTheme="minorBidi"/>
          <w:i/>
          <w:iCs/>
          <w:lang w:eastAsia="id-ID"/>
        </w:rPr>
        <w:t>The independent Commissioner has no influence on the quality of the earnings. This is because the independent Commissioner has yet to fully carry out its duties and responsibilities collectively to supervise and provide a</w:t>
      </w:r>
      <w:r>
        <w:rPr>
          <w:rFonts w:asciiTheme="minorBidi" w:eastAsia="Times New Roman" w:hAnsiTheme="minorBidi"/>
          <w:i/>
          <w:iCs/>
          <w:lang w:eastAsia="id-ID"/>
        </w:rPr>
        <w:t xml:space="preserve">dvice to the Board of Directors. (c) </w:t>
      </w:r>
      <w:r w:rsidRPr="00C2372F">
        <w:rPr>
          <w:rFonts w:asciiTheme="minorBidi" w:eastAsia="Times New Roman" w:hAnsiTheme="minorBidi"/>
          <w:i/>
          <w:iCs/>
          <w:lang w:eastAsia="id-ID"/>
        </w:rPr>
        <w:t>The  institusuional ownership has no effect on the quality of the earnings. This suggests that the higher by share ownership, by institutional parties, then the quality of the prof</w:t>
      </w:r>
      <w:r>
        <w:rPr>
          <w:rFonts w:asciiTheme="minorBidi" w:eastAsia="Times New Roman" w:hAnsiTheme="minorBidi"/>
          <w:i/>
          <w:iCs/>
          <w:lang w:eastAsia="id-ID"/>
        </w:rPr>
        <w:t xml:space="preserve">it of the company will decrease. (d) </w:t>
      </w:r>
      <w:r w:rsidRPr="00D77094">
        <w:rPr>
          <w:rFonts w:asciiTheme="minorBidi" w:eastAsia="Times New Roman" w:hAnsiTheme="minorBidi"/>
          <w:i/>
          <w:iCs/>
          <w:lang w:eastAsia="id-ID"/>
        </w:rPr>
        <w:t xml:space="preserve">The managerial ownership has effect on the quality of the earnings. This causes that the greater managerial ownership in the company management tend </w:t>
      </w:r>
      <w:r w:rsidRPr="00D77094">
        <w:rPr>
          <w:rFonts w:asciiTheme="minorBidi" w:eastAsia="Times New Roman" w:hAnsiTheme="minorBidi"/>
          <w:i/>
          <w:iCs/>
          <w:lang w:eastAsia="id-ID"/>
        </w:rPr>
        <w:lastRenderedPageBreak/>
        <w:t>to trying to improve its performance. This means that the higher the shares by management, then the profit is getting quality.</w:t>
      </w:r>
    </w:p>
    <w:p w:rsidR="005170A8" w:rsidRPr="005170A8" w:rsidRDefault="005170A8" w:rsidP="005170A8">
      <w:pPr>
        <w:jc w:val="both"/>
        <w:rPr>
          <w:rFonts w:asciiTheme="minorBidi" w:eastAsia="Times New Roman" w:hAnsiTheme="minorBidi"/>
          <w:b/>
          <w:bCs/>
          <w:i/>
          <w:iCs/>
          <w:lang w:eastAsia="id-ID"/>
        </w:rPr>
      </w:pPr>
      <w:r>
        <w:rPr>
          <w:rFonts w:asciiTheme="minorBidi" w:eastAsia="Times New Roman" w:hAnsiTheme="minorBidi"/>
          <w:b/>
          <w:bCs/>
          <w:i/>
          <w:iCs/>
          <w:lang w:eastAsia="id-ID"/>
        </w:rPr>
        <w:t>Keywords : Audit Commite, Independen Commissioner, Institusional ownership, management ownership and earning quality.</w:t>
      </w:r>
    </w:p>
    <w:p w:rsidR="005170A8" w:rsidRPr="003C51A1" w:rsidRDefault="005170A8" w:rsidP="005170A8">
      <w:pPr>
        <w:jc w:val="center"/>
        <w:rPr>
          <w:rFonts w:asciiTheme="minorBidi" w:hAnsiTheme="minorBidi"/>
          <w:b/>
          <w:bCs/>
        </w:rPr>
      </w:pPr>
      <w:r w:rsidRPr="003C51A1">
        <w:rPr>
          <w:rFonts w:asciiTheme="minorBidi" w:hAnsiTheme="minorBidi"/>
          <w:b/>
          <w:bCs/>
        </w:rPr>
        <w:t>ABSTRAK</w:t>
      </w:r>
    </w:p>
    <w:p w:rsidR="005170A8" w:rsidRDefault="005170A8" w:rsidP="005170A8">
      <w:pPr>
        <w:spacing w:after="0"/>
        <w:jc w:val="both"/>
        <w:rPr>
          <w:rFonts w:asciiTheme="minorBidi" w:hAnsiTheme="minorBidi"/>
        </w:rPr>
      </w:pPr>
      <w:r>
        <w:rPr>
          <w:rFonts w:asciiTheme="minorBidi" w:hAnsiTheme="minorBidi"/>
        </w:rPr>
        <w:tab/>
        <w:t xml:space="preserve">Pengaruh Faktor-Faktor </w:t>
      </w:r>
      <w:r w:rsidRPr="00D21481">
        <w:rPr>
          <w:rFonts w:asciiTheme="minorBidi" w:hAnsiTheme="minorBidi"/>
          <w:i/>
          <w:iCs/>
        </w:rPr>
        <w:t>Good Corporate Governance</w:t>
      </w:r>
      <w:r>
        <w:rPr>
          <w:rFonts w:asciiTheme="minorBidi" w:hAnsiTheme="minorBidi"/>
        </w:rPr>
        <w:t xml:space="preserve"> terhadap Kualitas laba pada Perusahaan Pertambangan  yang terdaftar di Bursa Efek Indonesia. Dibimbing oleh Ibu Anis Rachma Utary dan Ibu Yoremia Lestari br. Ginting.</w:t>
      </w:r>
    </w:p>
    <w:p w:rsidR="005170A8" w:rsidRDefault="005170A8" w:rsidP="005170A8">
      <w:pPr>
        <w:spacing w:after="0"/>
        <w:jc w:val="both"/>
        <w:rPr>
          <w:rFonts w:asciiTheme="minorBidi" w:hAnsiTheme="minorBidi"/>
        </w:rPr>
      </w:pPr>
      <w:r>
        <w:rPr>
          <w:rFonts w:asciiTheme="minorBidi" w:hAnsiTheme="minorBidi"/>
        </w:rPr>
        <w:tab/>
        <w:t>Studi ini meneliti pengaruh komite audit, komisaris independen, kepemilikan institusional, dan kepemilikan manajerial terhadap kualitas laba. Tujuan penelitian adalah untuk menemukan bukti empiris tentang (a) pengaruh komite audit terhadap kualitas laba, (b) pengaruh komisaris independen terhadap kualitas laba, (c) pengaruh kepemilikan institusional terhadap kualitas laba dan  (d) pengaruh kepemilikan manajerial terhadap kualitias laba.</w:t>
      </w:r>
    </w:p>
    <w:p w:rsidR="005170A8" w:rsidRDefault="005170A8" w:rsidP="005170A8">
      <w:pPr>
        <w:spacing w:after="0"/>
        <w:jc w:val="both"/>
        <w:rPr>
          <w:rFonts w:asciiTheme="minorBidi" w:hAnsiTheme="minorBidi"/>
        </w:rPr>
      </w:pPr>
      <w:r>
        <w:rPr>
          <w:rFonts w:asciiTheme="minorBidi" w:hAnsiTheme="minorBidi"/>
        </w:rPr>
        <w:tab/>
        <w:t xml:space="preserve">Sampel dalam penelitian ini adalah perusahaan Pertambangan yang terdaftar dalam Bursa Efek Indonesia (BEI) dalam periode tahun 2011-2015. Sampel penelitian sebanyak 5 perusahaan dengan 25 observasi melalu metode </w:t>
      </w:r>
      <w:r w:rsidRPr="009A3CF0">
        <w:rPr>
          <w:rFonts w:asciiTheme="minorBidi" w:hAnsiTheme="minorBidi"/>
          <w:i/>
          <w:iCs/>
        </w:rPr>
        <w:t>Purposive</w:t>
      </w:r>
      <w:r>
        <w:rPr>
          <w:rFonts w:asciiTheme="minorBidi" w:hAnsiTheme="minorBidi"/>
        </w:rPr>
        <w:t xml:space="preserve"> </w:t>
      </w:r>
      <w:r w:rsidRPr="009A3CF0">
        <w:rPr>
          <w:rFonts w:asciiTheme="minorBidi" w:hAnsiTheme="minorBidi"/>
          <w:i/>
          <w:iCs/>
        </w:rPr>
        <w:t>Sampling.</w:t>
      </w:r>
      <w:r>
        <w:rPr>
          <w:rFonts w:asciiTheme="minorBidi" w:hAnsiTheme="minorBidi"/>
        </w:rPr>
        <w:t xml:space="preserve"> Analisis data menggunakan analisis regresi linear  berganda.</w:t>
      </w:r>
    </w:p>
    <w:p w:rsidR="005170A8" w:rsidRDefault="005170A8" w:rsidP="005170A8">
      <w:pPr>
        <w:spacing w:after="0"/>
        <w:jc w:val="both"/>
        <w:rPr>
          <w:rFonts w:asciiTheme="minorBidi" w:hAnsiTheme="minorBidi"/>
        </w:rPr>
      </w:pPr>
      <w:r>
        <w:rPr>
          <w:rFonts w:asciiTheme="minorBidi" w:hAnsiTheme="minorBidi"/>
        </w:rPr>
        <w:tab/>
        <w:t>Hasil penelitian dengan analisis regresi linear menunjukkan bahwa (a) komite audit mempunyai pengaruh terhadap kualitas laba. Hasil penelitian ini menunjukkan bahwa komite audit mampu meningkat kualitas laba. Komite audit juga dinilai mampu mengambil keputusan dalam menjaga kualitas laporan keuangan perusahaan yang dilakukan oleh pihak manajemen. (b) Komisaris independen tidak mempunyai pengaruh terhadap kualitas laba. Hal ini disebabkan karena komisaris independen belum sepenuhnya melaksanakan tugas dan tanggung jawab secara kolektif untuk melakukan pengawasan dan memberikan nasihat kepada direksi. (c) Kepemilikan institusional tidak mempunyai pengaruh terhadap kualitas laba. Hal ini menunjukkan bahwa semakin tinggi oleh kepemilikan saham, oleh pihak instiitusional, maka kualitas laba  dari perusahaan akan menurun. (d) Kepemilikan manajerial mempunyai pengaruh terhadap kualitas laba. Hal ini menyebabkan bahwa semakin besar kepemilikan manajerial dalam perusahaan maka manajemen akan cenderung untuk berusaha meningkatkan kinerjanya. Artinya semakin tinggi kepemilikan saham oleh pihak manajemen, maka laba semakin berkualitas.</w:t>
      </w:r>
    </w:p>
    <w:p w:rsidR="005170A8" w:rsidRDefault="005170A8" w:rsidP="005170A8">
      <w:pPr>
        <w:spacing w:after="0"/>
        <w:jc w:val="both"/>
        <w:rPr>
          <w:rFonts w:asciiTheme="minorBidi" w:hAnsiTheme="minorBidi"/>
        </w:rPr>
      </w:pPr>
    </w:p>
    <w:p w:rsidR="005170A8" w:rsidRDefault="005170A8" w:rsidP="005170A8">
      <w:pPr>
        <w:spacing w:after="0"/>
        <w:jc w:val="both"/>
        <w:rPr>
          <w:rFonts w:asciiTheme="minorBidi" w:hAnsiTheme="minorBidi"/>
        </w:rPr>
      </w:pPr>
      <w:r w:rsidRPr="003C51A1">
        <w:rPr>
          <w:rFonts w:asciiTheme="minorBidi" w:hAnsiTheme="minorBidi"/>
          <w:b/>
          <w:bCs/>
        </w:rPr>
        <w:t>Kata Kunci</w:t>
      </w:r>
      <w:r>
        <w:rPr>
          <w:rFonts w:asciiTheme="minorBidi" w:hAnsiTheme="minorBidi"/>
        </w:rPr>
        <w:t xml:space="preserve"> : Komite Audit, Komisaris Independen, Kepemilikan Institusional, Kepemilikan Manajerial dan Kualitas Laba. </w:t>
      </w:r>
    </w:p>
    <w:p w:rsidR="005170A8" w:rsidRPr="00942057" w:rsidRDefault="005170A8" w:rsidP="005170A8">
      <w:pPr>
        <w:spacing w:after="0"/>
        <w:jc w:val="both"/>
        <w:rPr>
          <w:rFonts w:asciiTheme="minorBidi" w:hAnsiTheme="minorBidi"/>
        </w:rPr>
      </w:pPr>
      <w:r>
        <w:rPr>
          <w:rFonts w:asciiTheme="minorBidi" w:hAnsiTheme="minorBidi"/>
        </w:rPr>
        <w:tab/>
      </w:r>
    </w:p>
    <w:p w:rsidR="005170A8" w:rsidRDefault="005170A8" w:rsidP="005170A8">
      <w:pPr>
        <w:tabs>
          <w:tab w:val="left" w:pos="3140"/>
          <w:tab w:val="left" w:pos="3386"/>
          <w:tab w:val="center" w:pos="4252"/>
          <w:tab w:val="left" w:leader="dot" w:pos="7371"/>
        </w:tabs>
        <w:spacing w:line="240" w:lineRule="auto"/>
        <w:jc w:val="center"/>
        <w:rPr>
          <w:rFonts w:asciiTheme="minorBidi" w:hAnsiTheme="minorBidi"/>
          <w:b/>
          <w:bCs/>
        </w:rPr>
      </w:pPr>
    </w:p>
    <w:p w:rsidR="005170A8" w:rsidRDefault="005170A8" w:rsidP="005170A8">
      <w:pPr>
        <w:tabs>
          <w:tab w:val="left" w:pos="3140"/>
          <w:tab w:val="left" w:pos="3386"/>
          <w:tab w:val="center" w:pos="4252"/>
          <w:tab w:val="left" w:leader="dot" w:pos="7371"/>
        </w:tabs>
        <w:spacing w:line="240" w:lineRule="auto"/>
        <w:jc w:val="center"/>
        <w:rPr>
          <w:rFonts w:asciiTheme="minorBidi" w:hAnsiTheme="minorBidi"/>
          <w:b/>
          <w:bCs/>
        </w:rPr>
      </w:pPr>
    </w:p>
    <w:p w:rsidR="003A4D0D" w:rsidRPr="007918DF" w:rsidRDefault="003A4D0D" w:rsidP="00C64E3C">
      <w:pPr>
        <w:spacing w:after="0" w:line="480" w:lineRule="auto"/>
        <w:jc w:val="center"/>
        <w:rPr>
          <w:rFonts w:asciiTheme="minorBidi" w:hAnsiTheme="minorBidi"/>
          <w:b/>
          <w:bCs/>
        </w:rPr>
      </w:pPr>
      <w:r w:rsidRPr="007918DF">
        <w:rPr>
          <w:rFonts w:asciiTheme="minorBidi" w:hAnsiTheme="minorBidi"/>
          <w:b/>
          <w:bCs/>
        </w:rPr>
        <w:lastRenderedPageBreak/>
        <w:t>PENDAHULUAN</w:t>
      </w:r>
    </w:p>
    <w:p w:rsidR="003A4D0D" w:rsidRDefault="003A4D0D" w:rsidP="003A4D0D">
      <w:pPr>
        <w:autoSpaceDE w:val="0"/>
        <w:autoSpaceDN w:val="0"/>
        <w:adjustRightInd w:val="0"/>
        <w:spacing w:after="0" w:line="480" w:lineRule="auto"/>
        <w:jc w:val="both"/>
        <w:rPr>
          <w:rFonts w:asciiTheme="minorBidi" w:hAnsiTheme="minorBidi"/>
        </w:rPr>
      </w:pPr>
      <w:r w:rsidRPr="007918DF">
        <w:rPr>
          <w:rFonts w:asciiTheme="minorBidi" w:hAnsiTheme="minorBidi"/>
        </w:rPr>
        <w:tab/>
      </w:r>
      <w:r w:rsidRPr="00BB0F81">
        <w:rPr>
          <w:rFonts w:asciiTheme="minorBidi" w:hAnsiTheme="minorBidi"/>
        </w:rPr>
        <w:t>Pada dasarnya tujuan utama yang ingin dicapai oleh semua perusahaan adalah memperoleh laba yang maksimal</w:t>
      </w:r>
      <w:r>
        <w:rPr>
          <w:rFonts w:asciiTheme="minorBidi" w:hAnsiTheme="minorBidi"/>
        </w:rPr>
        <w:t xml:space="preserve">. Selain itu, perusahaan juga menginginkan laba dengan kualitas yang baik berlangsung secara terus menerus. Kualitas laba </w:t>
      </w:r>
      <w:r w:rsidRPr="00BB0F81">
        <w:rPr>
          <w:rFonts w:asciiTheme="minorBidi" w:hAnsiTheme="minorBidi"/>
        </w:rPr>
        <w:t>dapat dilihat dari manfaat</w:t>
      </w:r>
      <w:r>
        <w:rPr>
          <w:rFonts w:asciiTheme="minorBidi" w:hAnsiTheme="minorBidi"/>
        </w:rPr>
        <w:t xml:space="preserve"> </w:t>
      </w:r>
      <w:r w:rsidRPr="00BB0F81">
        <w:rPr>
          <w:rFonts w:asciiTheme="minorBidi" w:hAnsiTheme="minorBidi"/>
        </w:rPr>
        <w:t>bagi pe</w:t>
      </w:r>
      <w:r>
        <w:rPr>
          <w:rFonts w:asciiTheme="minorBidi" w:hAnsiTheme="minorBidi"/>
        </w:rPr>
        <w:t xml:space="preserve">ngambilan keputusan bisnis para </w:t>
      </w:r>
      <w:r w:rsidRPr="00BB0F81">
        <w:rPr>
          <w:rFonts w:asciiTheme="minorBidi" w:hAnsiTheme="minorBidi"/>
        </w:rPr>
        <w:t>pengguna laporan keuangan</w:t>
      </w:r>
      <w:r>
        <w:rPr>
          <w:rFonts w:asciiTheme="minorBidi" w:hAnsiTheme="minorBidi"/>
        </w:rPr>
        <w:t xml:space="preserve"> (Boediono 2005). </w:t>
      </w:r>
      <w:r w:rsidRPr="007918DF">
        <w:rPr>
          <w:rFonts w:asciiTheme="minorBidi" w:hAnsiTheme="minorBidi"/>
        </w:rPr>
        <w:t>Dengan demikian diharapkan pihak menajemen perusahaan mengelo</w:t>
      </w:r>
      <w:r>
        <w:rPr>
          <w:rFonts w:asciiTheme="minorBidi" w:hAnsiTheme="minorBidi"/>
        </w:rPr>
        <w:t>la dengan baik kebijakan akunta</w:t>
      </w:r>
      <w:r w:rsidRPr="007918DF">
        <w:rPr>
          <w:rFonts w:asciiTheme="minorBidi" w:hAnsiTheme="minorBidi"/>
        </w:rPr>
        <w:t xml:space="preserve">bilitasnya agar laba yang dihasilkan memiliki kualitas tinggi sehingga aktivitas perusahaan dapat </w:t>
      </w:r>
      <w:r>
        <w:rPr>
          <w:rFonts w:asciiTheme="minorBidi" w:hAnsiTheme="minorBidi"/>
        </w:rPr>
        <w:t>berkelanjutan</w:t>
      </w:r>
      <w:r w:rsidRPr="007918DF">
        <w:rPr>
          <w:rFonts w:asciiTheme="minorBidi" w:hAnsiTheme="minorBidi"/>
        </w:rPr>
        <w:t xml:space="preserve"> atau berkesinambungan.</w:t>
      </w:r>
      <w:r>
        <w:rPr>
          <w:rFonts w:asciiTheme="minorBidi" w:hAnsiTheme="minorBidi"/>
        </w:rPr>
        <w:t xml:space="preserve"> </w:t>
      </w:r>
    </w:p>
    <w:p w:rsidR="003A4D0D" w:rsidRDefault="003A4D0D" w:rsidP="003A4D0D">
      <w:pPr>
        <w:autoSpaceDE w:val="0"/>
        <w:autoSpaceDN w:val="0"/>
        <w:adjustRightInd w:val="0"/>
        <w:spacing w:after="0" w:line="480" w:lineRule="auto"/>
        <w:jc w:val="both"/>
        <w:rPr>
          <w:rFonts w:asciiTheme="minorBidi" w:hAnsiTheme="minorBidi"/>
        </w:rPr>
      </w:pPr>
      <w:r>
        <w:rPr>
          <w:rFonts w:asciiTheme="minorBidi" w:hAnsiTheme="minorBidi"/>
        </w:rPr>
        <w:tab/>
      </w:r>
      <w:r w:rsidRPr="00594BA3">
        <w:rPr>
          <w:rFonts w:asciiTheme="minorBidi" w:eastAsia="Times New Roman" w:hAnsiTheme="minorBidi"/>
          <w:lang w:eastAsia="id-ID"/>
        </w:rPr>
        <w:t>Untuk menjadikan informasi yang berguna, laba harus memiliki tingkat kualitas yang tinggi, selain itu juga memiliki kemampuan dalam memprediksi masa yang akan datang dan b</w:t>
      </w:r>
      <w:r>
        <w:rPr>
          <w:rFonts w:asciiTheme="minorBidi" w:eastAsia="Times New Roman" w:hAnsiTheme="minorBidi"/>
          <w:lang w:eastAsia="id-ID"/>
        </w:rPr>
        <w:t>ersifat variabilitas. Salah</w:t>
      </w:r>
      <w:r w:rsidRPr="00594BA3">
        <w:rPr>
          <w:rFonts w:asciiTheme="minorBidi" w:eastAsia="Times New Roman" w:hAnsiTheme="minorBidi"/>
          <w:lang w:eastAsia="id-ID"/>
        </w:rPr>
        <w:t xml:space="preserve"> satu indikator laba </w:t>
      </w:r>
      <w:r>
        <w:rPr>
          <w:rFonts w:asciiTheme="minorBidi" w:eastAsia="Times New Roman" w:hAnsiTheme="minorBidi"/>
          <w:lang w:eastAsia="id-ID"/>
        </w:rPr>
        <w:t xml:space="preserve">yang </w:t>
      </w:r>
      <w:r w:rsidRPr="00594BA3">
        <w:rPr>
          <w:rFonts w:asciiTheme="minorBidi" w:eastAsia="Times New Roman" w:hAnsiTheme="minorBidi"/>
          <w:lang w:eastAsia="id-ID"/>
        </w:rPr>
        <w:t xml:space="preserve">berkualitas adalah laba yang merujuk pada kemungkinan adanya laba perusahaan dalam periode sekarang akan terjadi lagi pada periode yang akan mendatang </w:t>
      </w:r>
      <w:r w:rsidRPr="00594BA3">
        <w:rPr>
          <w:rFonts w:asciiTheme="minorBidi" w:hAnsiTheme="minorBidi"/>
        </w:rPr>
        <w:t>(Siallagan dan Mechfoedz, 2006</w:t>
      </w:r>
      <w:r>
        <w:rPr>
          <w:rFonts w:asciiTheme="minorBidi" w:hAnsiTheme="minorBidi"/>
        </w:rPr>
        <w:t>). Laporan keuangan</w:t>
      </w:r>
      <w:r w:rsidRPr="00594BA3">
        <w:rPr>
          <w:rFonts w:asciiTheme="minorBidi" w:hAnsiTheme="minorBidi"/>
        </w:rPr>
        <w:t xml:space="preserve"> sebagai produk</w:t>
      </w:r>
      <w:r>
        <w:rPr>
          <w:rFonts w:asciiTheme="minorBidi" w:hAnsiTheme="minorBidi"/>
        </w:rPr>
        <w:t xml:space="preserve"> </w:t>
      </w:r>
      <w:r w:rsidRPr="00594BA3">
        <w:rPr>
          <w:rFonts w:asciiTheme="minorBidi" w:hAnsiTheme="minorBidi"/>
        </w:rPr>
        <w:t>akuntansi, merupakan salah satu sarana bagi</w:t>
      </w:r>
      <w:r>
        <w:rPr>
          <w:rFonts w:asciiTheme="minorBidi" w:hAnsiTheme="minorBidi"/>
        </w:rPr>
        <w:t xml:space="preserve"> </w:t>
      </w:r>
      <w:r w:rsidRPr="00594BA3">
        <w:rPr>
          <w:rFonts w:asciiTheme="minorBidi" w:hAnsiTheme="minorBidi"/>
        </w:rPr>
        <w:t>prinsipal (pemilik sumber daya) untuk memonitor</w:t>
      </w:r>
      <w:r>
        <w:rPr>
          <w:rFonts w:asciiTheme="minorBidi" w:hAnsiTheme="minorBidi"/>
        </w:rPr>
        <w:t xml:space="preserve">ing </w:t>
      </w:r>
      <w:r w:rsidRPr="00594BA3">
        <w:rPr>
          <w:rFonts w:asciiTheme="minorBidi" w:hAnsiTheme="minorBidi"/>
        </w:rPr>
        <w:t>kegiatan yang dilakukan agen (manajemen).</w:t>
      </w:r>
      <w:r>
        <w:rPr>
          <w:rFonts w:asciiTheme="minorBidi" w:hAnsiTheme="minorBidi"/>
        </w:rPr>
        <w:t xml:space="preserve"> </w:t>
      </w:r>
      <w:r w:rsidRPr="00594BA3">
        <w:rPr>
          <w:rFonts w:asciiTheme="minorBidi" w:hAnsiTheme="minorBidi"/>
        </w:rPr>
        <w:t>Laporan keuangan menjadi alat</w:t>
      </w:r>
      <w:r>
        <w:rPr>
          <w:rFonts w:asciiTheme="minorBidi" w:hAnsiTheme="minorBidi"/>
        </w:rPr>
        <w:t xml:space="preserve"> </w:t>
      </w:r>
      <w:r w:rsidRPr="00594BA3">
        <w:rPr>
          <w:rFonts w:asciiTheme="minorBidi" w:hAnsiTheme="minorBidi"/>
        </w:rPr>
        <w:t>utama bagi perusahaan untuk menyampaikan</w:t>
      </w:r>
      <w:r>
        <w:rPr>
          <w:rFonts w:asciiTheme="minorBidi" w:hAnsiTheme="minorBidi"/>
        </w:rPr>
        <w:t xml:space="preserve"> </w:t>
      </w:r>
      <w:r w:rsidRPr="00594BA3">
        <w:rPr>
          <w:rFonts w:asciiTheme="minorBidi" w:hAnsiTheme="minorBidi"/>
        </w:rPr>
        <w:t>informasi keuangan mengenai pertanggung</w:t>
      </w:r>
      <w:r>
        <w:rPr>
          <w:rFonts w:asciiTheme="minorBidi" w:hAnsiTheme="minorBidi"/>
        </w:rPr>
        <w:t xml:space="preserve"> </w:t>
      </w:r>
      <w:r w:rsidRPr="00594BA3">
        <w:rPr>
          <w:rFonts w:asciiTheme="minorBidi" w:hAnsiTheme="minorBidi"/>
        </w:rPr>
        <w:t>jawaban</w:t>
      </w:r>
      <w:r>
        <w:rPr>
          <w:rFonts w:asciiTheme="minorBidi" w:hAnsiTheme="minorBidi"/>
        </w:rPr>
        <w:t xml:space="preserve"> </w:t>
      </w:r>
      <w:r w:rsidRPr="00594BA3">
        <w:rPr>
          <w:rFonts w:asciiTheme="minorBidi" w:hAnsiTheme="minorBidi"/>
        </w:rPr>
        <w:t>piha</w:t>
      </w:r>
      <w:r>
        <w:rPr>
          <w:rFonts w:asciiTheme="minorBidi" w:hAnsiTheme="minorBidi"/>
        </w:rPr>
        <w:t xml:space="preserve">k </w:t>
      </w:r>
      <w:r w:rsidRPr="00594BA3">
        <w:rPr>
          <w:rFonts w:asciiTheme="minorBidi" w:hAnsiTheme="minorBidi"/>
        </w:rPr>
        <w:t>manajemen.</w:t>
      </w:r>
      <w:r>
        <w:rPr>
          <w:rFonts w:asciiTheme="minorBidi" w:hAnsiTheme="minorBidi"/>
        </w:rPr>
        <w:t xml:space="preserve"> Mekanisme </w:t>
      </w:r>
      <w:r w:rsidRPr="00C9053A">
        <w:rPr>
          <w:rFonts w:asciiTheme="minorBidi" w:hAnsiTheme="minorBidi"/>
          <w:i/>
          <w:iCs/>
        </w:rPr>
        <w:t>Corporate Governance</w:t>
      </w:r>
      <w:r>
        <w:rPr>
          <w:rFonts w:asciiTheme="minorBidi" w:hAnsiTheme="minorBidi"/>
        </w:rPr>
        <w:t xml:space="preserve"> memiliki kemampuan dalam kaitannya menghasilkan suatu laporan keuangan yang memiliki kandungan informasi laba (Boediono, 2005). </w:t>
      </w:r>
    </w:p>
    <w:p w:rsidR="003A4D0D" w:rsidRPr="00943989" w:rsidRDefault="003A4D0D" w:rsidP="003A4D0D">
      <w:pPr>
        <w:spacing w:after="0" w:line="480" w:lineRule="auto"/>
        <w:jc w:val="both"/>
        <w:rPr>
          <w:rFonts w:asciiTheme="minorBidi" w:eastAsia="Times New Roman" w:hAnsiTheme="minorBidi"/>
          <w:lang w:eastAsia="id-ID"/>
        </w:rPr>
      </w:pPr>
      <w:r>
        <w:rPr>
          <w:rFonts w:asciiTheme="minorBidi" w:hAnsiTheme="minorBidi"/>
        </w:rPr>
        <w:tab/>
      </w:r>
      <w:r w:rsidRPr="00311A06">
        <w:rPr>
          <w:rFonts w:asciiTheme="minorBidi" w:hAnsiTheme="minorBidi"/>
        </w:rPr>
        <w:t>I</w:t>
      </w:r>
      <w:r w:rsidRPr="00311A06">
        <w:rPr>
          <w:rFonts w:asciiTheme="minorBidi" w:eastAsia="Times New Roman" w:hAnsiTheme="minorBidi"/>
          <w:lang w:eastAsia="id-ID"/>
        </w:rPr>
        <w:t xml:space="preserve">nformasi tentang laba </w:t>
      </w:r>
      <w:r w:rsidRPr="000F337C">
        <w:rPr>
          <w:rFonts w:asciiTheme="minorBidi" w:eastAsia="Times New Roman" w:hAnsiTheme="minorBidi"/>
          <w:i/>
          <w:iCs/>
          <w:lang w:eastAsia="id-ID"/>
        </w:rPr>
        <w:t>(earnings)</w:t>
      </w:r>
      <w:r>
        <w:rPr>
          <w:rFonts w:asciiTheme="minorBidi" w:eastAsia="Times New Roman" w:hAnsiTheme="minorBidi"/>
          <w:lang w:eastAsia="id-ID"/>
        </w:rPr>
        <w:t xml:space="preserve"> </w:t>
      </w:r>
      <w:r w:rsidRPr="00311A06">
        <w:rPr>
          <w:rFonts w:asciiTheme="minorBidi" w:eastAsia="Times New Roman" w:hAnsiTheme="minorBidi"/>
          <w:lang w:eastAsia="id-ID"/>
        </w:rPr>
        <w:t xml:space="preserve">mempunyai peran sangat penting bagi pihak yang berkepentingan terhadap suatu perusahaan. Oleh karena itu kualitas laba menjadi pusat perhatian bagi investor, kreditur, pembuat kebijakan </w:t>
      </w:r>
      <w:r w:rsidRPr="00311A06">
        <w:rPr>
          <w:rFonts w:asciiTheme="minorBidi" w:eastAsia="Times New Roman" w:hAnsiTheme="minorBidi"/>
          <w:lang w:eastAsia="id-ID"/>
        </w:rPr>
        <w:lastRenderedPageBreak/>
        <w:t xml:space="preserve">akuntansi, dan pemerintah. Laba yang berkualitas adalah laba yang dapat mencerminkan kelanjutan laba </w:t>
      </w:r>
      <w:r w:rsidRPr="000F337C">
        <w:rPr>
          <w:rFonts w:asciiTheme="minorBidi" w:eastAsia="Times New Roman" w:hAnsiTheme="minorBidi"/>
          <w:i/>
          <w:iCs/>
          <w:lang w:eastAsia="id-ID"/>
        </w:rPr>
        <w:t>(sustainable earnings)</w:t>
      </w:r>
      <w:r w:rsidRPr="00311A06">
        <w:rPr>
          <w:rFonts w:asciiTheme="minorBidi" w:eastAsia="Times New Roman" w:hAnsiTheme="minorBidi"/>
          <w:lang w:eastAsia="id-ID"/>
        </w:rPr>
        <w:t xml:space="preserve"> di masa depan, yang ditentukan oleh komponen akrual dan aliran kasnya (Wijayanti, 2006). Laba tahunan memiliki kandungan informasi, apabila pengumuman laba akan menyebabkan perubahan reaksi</w:t>
      </w:r>
      <w:r>
        <w:rPr>
          <w:rFonts w:asciiTheme="minorBidi" w:eastAsia="Times New Roman" w:hAnsiTheme="minorBidi"/>
          <w:lang w:eastAsia="id-ID"/>
        </w:rPr>
        <w:t xml:space="preserve"> </w:t>
      </w:r>
      <w:r w:rsidRPr="00311A06">
        <w:rPr>
          <w:rFonts w:asciiTheme="minorBidi" w:eastAsia="Times New Roman" w:hAnsiTheme="minorBidi"/>
          <w:lang w:eastAsia="id-ID"/>
        </w:rPr>
        <w:t xml:space="preserve">investor terhadap distribusi aliran kas di masa yang akan datang, yang akan menyebabkan perubahan </w:t>
      </w:r>
      <w:r>
        <w:rPr>
          <w:rFonts w:asciiTheme="minorBidi" w:eastAsia="Times New Roman" w:hAnsiTheme="minorBidi"/>
          <w:lang w:eastAsia="id-ID"/>
        </w:rPr>
        <w:t>harga saham disekitar tanggal pengumuman diharapkan lebih besar jika dibandingkan dengan perubahan harga saham diluar tanggal pengumuman.</w:t>
      </w:r>
    </w:p>
    <w:p w:rsidR="003A4D0D" w:rsidRDefault="003A4D0D" w:rsidP="003A4D0D">
      <w:pPr>
        <w:spacing w:after="0" w:line="480" w:lineRule="auto"/>
        <w:jc w:val="both"/>
        <w:rPr>
          <w:rFonts w:asciiTheme="minorBidi" w:hAnsiTheme="minorBidi"/>
        </w:rPr>
      </w:pPr>
      <w:r>
        <w:rPr>
          <w:rFonts w:ascii="Arial" w:eastAsia="Times New Roman" w:hAnsi="Arial" w:cs="Arial"/>
          <w:lang w:eastAsia="id-ID"/>
        </w:rPr>
        <w:tab/>
      </w:r>
      <w:r w:rsidRPr="00856B93">
        <w:rPr>
          <w:rFonts w:asciiTheme="minorBidi" w:hAnsiTheme="minorBidi"/>
        </w:rPr>
        <w:t xml:space="preserve">Kualitas laba adalah laba dalam laporan laba rugi yang mencerminkan kinerja perusahaan dalam bidang keuangan  yang sebenarnya. Menurut Boediono (2005) laba yang berkualitas adalah laba yang mencerminkan kinerja keuangan perusahaan yang sebenarnya. Sedangkan </w:t>
      </w:r>
      <w:r w:rsidRPr="00856B93">
        <w:rPr>
          <w:rFonts w:asciiTheme="minorBidi" w:eastAsia="Times New Roman" w:hAnsiTheme="minorBidi"/>
          <w:lang w:eastAsia="id-ID"/>
        </w:rPr>
        <w:t xml:space="preserve">Kualitas laba </w:t>
      </w:r>
      <w:r>
        <w:rPr>
          <w:rFonts w:asciiTheme="minorBidi" w:eastAsia="Times New Roman" w:hAnsiTheme="minorBidi"/>
          <w:lang w:eastAsia="id-ID"/>
        </w:rPr>
        <w:t xml:space="preserve">menurut </w:t>
      </w:r>
      <w:r w:rsidRPr="007069AE">
        <w:rPr>
          <w:rFonts w:asciiTheme="minorBidi" w:eastAsia="Times New Roman" w:hAnsiTheme="minorBidi"/>
          <w:lang w:eastAsia="id-ID"/>
        </w:rPr>
        <w:t>(Zdulhiyanov, 2015)</w:t>
      </w:r>
      <w:r>
        <w:rPr>
          <w:rFonts w:asciiTheme="minorBidi" w:eastAsia="Times New Roman" w:hAnsiTheme="minorBidi"/>
          <w:lang w:eastAsia="id-ID"/>
        </w:rPr>
        <w:t xml:space="preserve"> </w:t>
      </w:r>
      <w:r w:rsidRPr="00856B93">
        <w:rPr>
          <w:rFonts w:asciiTheme="minorBidi" w:eastAsia="Times New Roman" w:hAnsiTheme="minorBidi"/>
          <w:lang w:eastAsia="id-ID"/>
        </w:rPr>
        <w:t>adalah kemampuan laba dalam laporan keuangan untuk</w:t>
      </w:r>
      <w:r>
        <w:rPr>
          <w:rFonts w:asciiTheme="minorBidi" w:eastAsia="Times New Roman" w:hAnsiTheme="minorBidi"/>
          <w:lang w:eastAsia="id-ID"/>
        </w:rPr>
        <w:t xml:space="preserve"> </w:t>
      </w:r>
      <w:r w:rsidRPr="00856B93">
        <w:rPr>
          <w:rFonts w:asciiTheme="minorBidi" w:eastAsia="Times New Roman" w:hAnsiTheme="minorBidi"/>
          <w:lang w:eastAsia="id-ID"/>
        </w:rPr>
        <w:t>menjelaskan kondisi laba perusahaan yang sesungguhnya sekaligus digunakan dalam memprediksi laba masa depan</w:t>
      </w:r>
      <w:r>
        <w:rPr>
          <w:rFonts w:asciiTheme="minorBidi" w:eastAsia="Times New Roman" w:hAnsiTheme="minorBidi"/>
          <w:lang w:eastAsia="id-ID"/>
        </w:rPr>
        <w:t xml:space="preserve">. </w:t>
      </w:r>
      <w:r w:rsidRPr="00856B93">
        <w:rPr>
          <w:rFonts w:asciiTheme="minorBidi" w:eastAsia="Times New Roman" w:hAnsiTheme="minorBidi"/>
          <w:lang w:eastAsia="id-ID"/>
        </w:rPr>
        <w:t>Dimana laba sangat berperan penting untuk masa depan perusahaan serta menilai kinerja suatu perusahaan, selain itu laba juga penting sebagai informasi bagi investor dalam investasi oleh karena itu perusahaan harus mempunyai kemampuan yang baik untuk menjamin masa depan</w:t>
      </w:r>
      <w:r>
        <w:rPr>
          <w:rFonts w:ascii="Times New Roman" w:eastAsia="Times New Roman" w:hAnsi="Times New Roman" w:cs="Times New Roman"/>
          <w:sz w:val="30"/>
          <w:szCs w:val="30"/>
          <w:lang w:eastAsia="id-ID"/>
        </w:rPr>
        <w:t xml:space="preserve"> </w:t>
      </w:r>
      <w:r w:rsidRPr="00856B93">
        <w:rPr>
          <w:rFonts w:asciiTheme="minorBidi" w:eastAsia="Times New Roman" w:hAnsiTheme="minorBidi"/>
          <w:lang w:eastAsia="id-ID"/>
        </w:rPr>
        <w:t>perusahaan</w:t>
      </w:r>
      <w:r>
        <w:rPr>
          <w:rFonts w:asciiTheme="minorBidi" w:eastAsia="Times New Roman" w:hAnsiTheme="minorBidi"/>
          <w:lang w:eastAsia="id-ID"/>
        </w:rPr>
        <w:t>.</w:t>
      </w:r>
      <w:r w:rsidRPr="00856B93">
        <w:rPr>
          <w:rFonts w:asciiTheme="minorBidi" w:eastAsia="Times New Roman" w:hAnsiTheme="minorBidi"/>
          <w:lang w:eastAsia="id-ID"/>
        </w:rPr>
        <w:t xml:space="preserve"> </w:t>
      </w:r>
      <w:r>
        <w:rPr>
          <w:rFonts w:asciiTheme="minorBidi" w:hAnsiTheme="minorBidi"/>
        </w:rPr>
        <w:t xml:space="preserve">sedangkan </w:t>
      </w:r>
      <w:r w:rsidRPr="00D27A5F">
        <w:rPr>
          <w:rFonts w:asciiTheme="minorBidi" w:hAnsiTheme="minorBidi"/>
        </w:rPr>
        <w:t>Kinerja keuangan merupakan gambaran dari pencapaian keberhasilan perusahaan dapat diartikan sebagai hasil yang telah di capai atas berbag</w:t>
      </w:r>
      <w:r>
        <w:rPr>
          <w:rFonts w:asciiTheme="minorBidi" w:hAnsiTheme="minorBidi"/>
        </w:rPr>
        <w:t>ai aktivitas yang telah dilakukan</w:t>
      </w:r>
      <w:r w:rsidRPr="00D27A5F">
        <w:rPr>
          <w:rFonts w:asciiTheme="minorBidi" w:hAnsiTheme="minorBidi"/>
        </w:rPr>
        <w:t xml:space="preserve">. Dapat dijelaskan bahwa kinerja keauangan adalah suatu analisis yang di lakukan untuk sejauh mana perusahaan telah melaksnakan dengan menggunakan aturan-aturan pelaksanaan keuangan secara baik dan benar </w:t>
      </w:r>
      <w:r w:rsidRPr="006C49D4">
        <w:rPr>
          <w:rFonts w:asciiTheme="minorBidi" w:hAnsiTheme="minorBidi"/>
        </w:rPr>
        <w:t>(Fahmi, 2012:2)</w:t>
      </w:r>
      <w:r>
        <w:rPr>
          <w:rFonts w:asciiTheme="minorBidi" w:hAnsiTheme="minorBidi"/>
        </w:rPr>
        <w:t>.</w:t>
      </w:r>
    </w:p>
    <w:p w:rsidR="003A4D0D" w:rsidRDefault="003A4D0D" w:rsidP="003A4D0D">
      <w:pPr>
        <w:autoSpaceDE w:val="0"/>
        <w:autoSpaceDN w:val="0"/>
        <w:adjustRightInd w:val="0"/>
        <w:spacing w:after="0" w:line="480" w:lineRule="auto"/>
        <w:jc w:val="both"/>
        <w:rPr>
          <w:rFonts w:asciiTheme="minorBidi" w:hAnsiTheme="minorBidi"/>
        </w:rPr>
      </w:pPr>
      <w:r>
        <w:rPr>
          <w:rFonts w:asciiTheme="minorBidi" w:hAnsiTheme="minorBidi"/>
        </w:rPr>
        <w:lastRenderedPageBreak/>
        <w:tab/>
        <w:t xml:space="preserve">Rendahanya kualitas laba akan dapat membuat kesalahan pembuatan keputusan para pengguna seperti investor dan kreditor. </w:t>
      </w:r>
      <w:r w:rsidRPr="00D37970">
        <w:rPr>
          <w:rFonts w:asciiTheme="minorBidi" w:eastAsia="Times New Roman" w:hAnsiTheme="minorBidi"/>
          <w:lang w:eastAsia="id-ID"/>
        </w:rPr>
        <w:t>Salah satunya adalah kurang adanya memperhat</w:t>
      </w:r>
      <w:r>
        <w:rPr>
          <w:rFonts w:asciiTheme="minorBidi" w:eastAsia="Times New Roman" w:hAnsiTheme="minorBidi"/>
          <w:lang w:eastAsia="id-ID"/>
        </w:rPr>
        <w:t xml:space="preserve">ikan penerapan konsep pada tata </w:t>
      </w:r>
      <w:r w:rsidRPr="00D37970">
        <w:rPr>
          <w:rFonts w:asciiTheme="minorBidi" w:eastAsia="Times New Roman" w:hAnsiTheme="minorBidi"/>
          <w:lang w:eastAsia="id-ID"/>
        </w:rPr>
        <w:t>kelola perusahaan yang baik</w:t>
      </w:r>
      <w:r>
        <w:rPr>
          <w:rFonts w:asciiTheme="minorBidi" w:hAnsiTheme="minorBidi"/>
        </w:rPr>
        <w:t xml:space="preserve"> sehingga nilai perusahaan akan berkurang (Siallagan dan Machfoedz, 2006). Laba sebagai bagian dari laporan keuangan yang tidak menyajikan fakta sebenarnya tentang kondisi ekonomis perusahaan dapat diragukan kualitasnya. Laba yang tidak menunjukkan informasi sebenarnya tentang kinerja manajemen dapat menyesatkan pengguna laporan. Jika laba seperti ini gunakan oleh investor untuk membentuk nilai perusahaan, maka laba tidak dapat menjelaskan nilai pasar perusahaan yang sebenarnya (Boediono, 2005). </w:t>
      </w:r>
    </w:p>
    <w:p w:rsidR="00C64E3C" w:rsidRDefault="00C64E3C" w:rsidP="00C64E3C">
      <w:pPr>
        <w:spacing w:line="480" w:lineRule="auto"/>
        <w:jc w:val="center"/>
        <w:rPr>
          <w:rFonts w:asciiTheme="minorBidi" w:hAnsiTheme="minorBidi"/>
          <w:b/>
          <w:bCs/>
        </w:rPr>
      </w:pPr>
      <w:r w:rsidRPr="00DC64C9">
        <w:rPr>
          <w:rFonts w:asciiTheme="minorBidi" w:hAnsiTheme="minorBidi"/>
          <w:b/>
          <w:bCs/>
        </w:rPr>
        <w:t>TINJAUAN PUSTAKA</w:t>
      </w:r>
    </w:p>
    <w:p w:rsidR="00C64E3C" w:rsidRDefault="00C64E3C" w:rsidP="00C64E3C">
      <w:pPr>
        <w:autoSpaceDE w:val="0"/>
        <w:autoSpaceDN w:val="0"/>
        <w:adjustRightInd w:val="0"/>
        <w:spacing w:after="0" w:line="480" w:lineRule="auto"/>
        <w:jc w:val="both"/>
        <w:rPr>
          <w:rFonts w:asciiTheme="minorBidi" w:hAnsiTheme="minorBidi"/>
        </w:rPr>
      </w:pPr>
      <w:r>
        <w:rPr>
          <w:rFonts w:asciiTheme="minorBidi" w:hAnsiTheme="minorBidi"/>
          <w:b/>
          <w:bCs/>
        </w:rPr>
        <w:tab/>
      </w:r>
      <w:r>
        <w:rPr>
          <w:rFonts w:asciiTheme="minorBidi" w:hAnsiTheme="minorBidi"/>
        </w:rPr>
        <w:t>Menurut Khomsiyah</w:t>
      </w:r>
      <w:r w:rsidRPr="00DC64C9">
        <w:rPr>
          <w:rFonts w:asciiTheme="minorBidi" w:hAnsiTheme="minorBidi"/>
        </w:rPr>
        <w:t xml:space="preserve"> (2003</w:t>
      </w:r>
      <w:r>
        <w:rPr>
          <w:rFonts w:asciiTheme="minorBidi" w:hAnsiTheme="minorBidi"/>
        </w:rPr>
        <w:t xml:space="preserve"> : 202) </w:t>
      </w:r>
      <w:r w:rsidRPr="00DC64C9">
        <w:rPr>
          <w:rFonts w:asciiTheme="minorBidi" w:hAnsiTheme="minorBidi"/>
          <w:i/>
          <w:iCs/>
        </w:rPr>
        <w:t>Corporate</w:t>
      </w:r>
      <w:r w:rsidRPr="00DC64C9">
        <w:rPr>
          <w:rFonts w:asciiTheme="minorBidi" w:hAnsiTheme="minorBidi"/>
        </w:rPr>
        <w:t xml:space="preserve"> </w:t>
      </w:r>
      <w:r w:rsidRPr="00DC64C9">
        <w:rPr>
          <w:rFonts w:asciiTheme="minorBidi" w:hAnsiTheme="minorBidi"/>
          <w:i/>
          <w:iCs/>
        </w:rPr>
        <w:t xml:space="preserve">Governance </w:t>
      </w:r>
      <w:r w:rsidRPr="00DC64C9">
        <w:rPr>
          <w:rFonts w:asciiTheme="minorBidi" w:hAnsiTheme="minorBidi"/>
        </w:rPr>
        <w:t xml:space="preserve">merupakan salah satu cara untuk menjamin bahwa manajemen bertindak yang terbaik untuk kepentingan </w:t>
      </w:r>
      <w:r w:rsidRPr="00DC64C9">
        <w:rPr>
          <w:rFonts w:asciiTheme="minorBidi" w:hAnsiTheme="minorBidi"/>
          <w:i/>
          <w:iCs/>
        </w:rPr>
        <w:t>stakehoders.</w:t>
      </w:r>
      <w:r w:rsidRPr="00DC64C9">
        <w:rPr>
          <w:rFonts w:asciiTheme="minorBidi" w:hAnsiTheme="minorBidi"/>
        </w:rPr>
        <w:t xml:space="preserve"> Pelaksanaan </w:t>
      </w:r>
      <w:r w:rsidRPr="00DC64C9">
        <w:rPr>
          <w:rFonts w:asciiTheme="minorBidi" w:hAnsiTheme="minorBidi"/>
          <w:i/>
          <w:iCs/>
        </w:rPr>
        <w:t>Good</w:t>
      </w:r>
      <w:r w:rsidRPr="00DC64C9">
        <w:rPr>
          <w:rFonts w:asciiTheme="minorBidi" w:hAnsiTheme="minorBidi"/>
        </w:rPr>
        <w:t xml:space="preserve"> </w:t>
      </w:r>
      <w:r w:rsidRPr="00DC64C9">
        <w:rPr>
          <w:rFonts w:asciiTheme="minorBidi" w:hAnsiTheme="minorBidi"/>
          <w:i/>
          <w:iCs/>
        </w:rPr>
        <w:t>Corporate Governance</w:t>
      </w:r>
      <w:r w:rsidRPr="00DC64C9">
        <w:rPr>
          <w:rFonts w:asciiTheme="minorBidi" w:hAnsiTheme="minorBidi"/>
        </w:rPr>
        <w:t xml:space="preserve"> menuntut adanya perlindungan yang kuat terhadap hak-hak para pemegang saham, terutama pemegang saham minoritas. Prinsip-prinsip atau pedoman pelaksanaan </w:t>
      </w:r>
      <w:r w:rsidRPr="00DC64C9">
        <w:rPr>
          <w:rFonts w:asciiTheme="minorBidi" w:hAnsiTheme="minorBidi"/>
          <w:i/>
          <w:iCs/>
        </w:rPr>
        <w:t>Corporate Governance</w:t>
      </w:r>
      <w:r w:rsidRPr="00DC64C9">
        <w:rPr>
          <w:rFonts w:asciiTheme="minorBidi" w:hAnsiTheme="minorBidi"/>
        </w:rPr>
        <w:t xml:space="preserve"> menunjukkan adanya perlindunga</w:t>
      </w:r>
      <w:r>
        <w:rPr>
          <w:rFonts w:asciiTheme="minorBidi" w:hAnsiTheme="minorBidi"/>
        </w:rPr>
        <w:t>n</w:t>
      </w:r>
      <w:r w:rsidRPr="00DC64C9">
        <w:rPr>
          <w:rFonts w:asciiTheme="minorBidi" w:hAnsiTheme="minorBidi"/>
        </w:rPr>
        <w:t xml:space="preserve"> tersebut, tidak hanya kepada pemegang saham, tetapi juga meliputi seluruh pihak yang terlibat dalam perusahaan termasuk masyarakat.</w:t>
      </w:r>
      <w:r>
        <w:rPr>
          <w:rFonts w:asciiTheme="minorBidi" w:hAnsiTheme="minorBidi"/>
        </w:rPr>
        <w:t xml:space="preserve"> </w:t>
      </w:r>
    </w:p>
    <w:p w:rsidR="00C64E3C" w:rsidRPr="001C48CD" w:rsidRDefault="00C64E3C" w:rsidP="00C64E3C">
      <w:pPr>
        <w:spacing w:after="0" w:line="480" w:lineRule="auto"/>
        <w:jc w:val="both"/>
        <w:rPr>
          <w:rFonts w:asciiTheme="minorBidi" w:eastAsia="Times New Roman" w:hAnsiTheme="minorBidi"/>
          <w:lang w:eastAsia="id-ID"/>
        </w:rPr>
      </w:pPr>
      <w:r>
        <w:rPr>
          <w:rFonts w:asciiTheme="minorBidi" w:hAnsiTheme="minorBidi"/>
        </w:rPr>
        <w:tab/>
        <w:t xml:space="preserve">Menurut Hery (2010:11) Good corporate adalah “ Sepertangkat peraturan yang mengatur hubungan antara pemegag saham, pengurus perusahaan, pihak kreditur, pemerintah, karyawan serta para </w:t>
      </w:r>
      <w:r w:rsidRPr="001C48CD">
        <w:rPr>
          <w:rFonts w:asciiTheme="minorBidi" w:hAnsiTheme="minorBidi"/>
        </w:rPr>
        <w:t xml:space="preserve">pemegang </w:t>
      </w:r>
      <w:r w:rsidRPr="001C48CD">
        <w:rPr>
          <w:rFonts w:asciiTheme="minorBidi" w:eastAsia="Times New Roman" w:hAnsiTheme="minorBidi"/>
          <w:lang w:eastAsia="id-ID"/>
        </w:rPr>
        <w:t>kepentingan intern</w:t>
      </w:r>
      <w:r>
        <w:rPr>
          <w:rFonts w:asciiTheme="minorBidi" w:eastAsia="Times New Roman" w:hAnsiTheme="minorBidi"/>
          <w:lang w:eastAsia="id-ID"/>
        </w:rPr>
        <w:t>al</w:t>
      </w:r>
      <w:r w:rsidRPr="001C48CD">
        <w:rPr>
          <w:rFonts w:asciiTheme="minorBidi" w:eastAsia="Times New Roman" w:hAnsiTheme="minorBidi"/>
          <w:lang w:eastAsia="id-ID"/>
        </w:rPr>
        <w:t xml:space="preserve"> dan ekstern</w:t>
      </w:r>
      <w:r>
        <w:rPr>
          <w:rFonts w:asciiTheme="minorBidi" w:eastAsia="Times New Roman" w:hAnsiTheme="minorBidi"/>
          <w:lang w:eastAsia="id-ID"/>
        </w:rPr>
        <w:t>al</w:t>
      </w:r>
      <w:r w:rsidRPr="001C48CD">
        <w:rPr>
          <w:rFonts w:asciiTheme="minorBidi" w:eastAsia="Times New Roman" w:hAnsiTheme="minorBidi"/>
          <w:lang w:eastAsia="id-ID"/>
        </w:rPr>
        <w:t xml:space="preserve"> lainnya yang berkaitan dengan hak </w:t>
      </w:r>
      <w:r w:rsidRPr="00D5205D">
        <w:rPr>
          <w:rFonts w:asciiTheme="minorBidi" w:eastAsia="Times New Roman" w:hAnsiTheme="minorBidi"/>
          <w:lang w:eastAsia="id-ID"/>
        </w:rPr>
        <w:t>hak dan kewajiban mereka”.</w:t>
      </w:r>
    </w:p>
    <w:p w:rsidR="00C64E3C" w:rsidRDefault="00C64E3C" w:rsidP="00C64E3C">
      <w:pPr>
        <w:autoSpaceDE w:val="0"/>
        <w:autoSpaceDN w:val="0"/>
        <w:adjustRightInd w:val="0"/>
        <w:spacing w:after="0" w:line="480" w:lineRule="auto"/>
        <w:jc w:val="both"/>
        <w:rPr>
          <w:rFonts w:asciiTheme="minorBidi" w:hAnsiTheme="minorBidi"/>
        </w:rPr>
      </w:pPr>
      <w:r>
        <w:rPr>
          <w:rFonts w:asciiTheme="minorBidi" w:hAnsiTheme="minorBidi"/>
        </w:rPr>
        <w:t>S</w:t>
      </w:r>
      <w:r w:rsidRPr="008E4E83">
        <w:rPr>
          <w:rFonts w:asciiTheme="minorBidi" w:hAnsiTheme="minorBidi"/>
        </w:rPr>
        <w:t>edangkan menurut</w:t>
      </w:r>
      <w:r w:rsidRPr="008E4E83">
        <w:rPr>
          <w:rFonts w:ascii="Times New Roman" w:hAnsi="Times New Roman" w:cs="Times New Roman"/>
        </w:rPr>
        <w:t xml:space="preserve"> </w:t>
      </w:r>
      <w:r>
        <w:rPr>
          <w:rFonts w:asciiTheme="minorBidi" w:hAnsiTheme="minorBidi"/>
        </w:rPr>
        <w:t>S</w:t>
      </w:r>
      <w:r w:rsidRPr="008E4E83">
        <w:rPr>
          <w:rFonts w:asciiTheme="minorBidi" w:hAnsiTheme="minorBidi"/>
        </w:rPr>
        <w:t xml:space="preserve">utedi (2011) </w:t>
      </w:r>
      <w:r>
        <w:rPr>
          <w:rFonts w:asciiTheme="minorBidi" w:hAnsiTheme="minorBidi"/>
        </w:rPr>
        <w:t xml:space="preserve">mendefinisikan </w:t>
      </w:r>
      <w:r w:rsidRPr="008E4E83">
        <w:rPr>
          <w:rFonts w:asciiTheme="minorBidi" w:hAnsiTheme="minorBidi"/>
        </w:rPr>
        <w:t>Good Corporate Governanace</w:t>
      </w:r>
      <w:r>
        <w:rPr>
          <w:rFonts w:asciiTheme="minorBidi" w:hAnsiTheme="minorBidi"/>
        </w:rPr>
        <w:t xml:space="preserve"> adalah</w:t>
      </w:r>
      <w:r w:rsidRPr="008E4E83">
        <w:rPr>
          <w:rFonts w:asciiTheme="minorBidi" w:hAnsiTheme="minorBidi"/>
        </w:rPr>
        <w:t xml:space="preserve"> sebagai suatu proses dalam struktur yang d</w:t>
      </w:r>
      <w:r>
        <w:rPr>
          <w:rFonts w:asciiTheme="minorBidi" w:hAnsiTheme="minorBidi"/>
        </w:rPr>
        <w:t xml:space="preserve">igunakan oleh organ </w:t>
      </w:r>
      <w:r>
        <w:rPr>
          <w:rFonts w:asciiTheme="minorBidi" w:hAnsiTheme="minorBidi"/>
        </w:rPr>
        <w:lastRenderedPageBreak/>
        <w:t xml:space="preserve">perusahaan seperti </w:t>
      </w:r>
      <w:r w:rsidRPr="008E4E83">
        <w:rPr>
          <w:rFonts w:asciiTheme="minorBidi" w:hAnsiTheme="minorBidi"/>
        </w:rPr>
        <w:t>Direktur, Manajer, Pemegang saham, dan pihak lain yang berhubungan dengan perkembangan p</w:t>
      </w:r>
      <w:r>
        <w:rPr>
          <w:rFonts w:asciiTheme="minorBidi" w:hAnsiTheme="minorBidi"/>
        </w:rPr>
        <w:t>erusahaan dilingkungan tertentu,</w:t>
      </w:r>
      <w:r w:rsidRPr="008E4E83">
        <w:rPr>
          <w:rFonts w:asciiTheme="minorBidi" w:hAnsiTheme="minorBidi"/>
        </w:rPr>
        <w:t xml:space="preserve"> untuk meningkatkan keberhasilan dan akuntabilitas perusahaan guna mewujudkan nilai saham dalam jangka panjang dengan tetap memperhatikan </w:t>
      </w:r>
      <w:r w:rsidRPr="00DC08DF">
        <w:rPr>
          <w:rFonts w:asciiTheme="minorBidi" w:hAnsiTheme="minorBidi"/>
          <w:i/>
          <w:iCs/>
        </w:rPr>
        <w:t>stakeholders</w:t>
      </w:r>
      <w:r>
        <w:rPr>
          <w:rFonts w:asciiTheme="minorBidi" w:hAnsiTheme="minorBidi"/>
        </w:rPr>
        <w:t xml:space="preserve"> </w:t>
      </w:r>
      <w:r w:rsidRPr="008E4E83">
        <w:rPr>
          <w:rFonts w:asciiTheme="minorBidi" w:hAnsiTheme="minorBidi"/>
        </w:rPr>
        <w:t>lainnya berdasarkan peraturan perundang-undangan dan nilai-nilai etika.</w:t>
      </w:r>
    </w:p>
    <w:p w:rsidR="00C64E3C" w:rsidRDefault="00C64E3C" w:rsidP="00C64E3C">
      <w:pPr>
        <w:spacing w:after="0" w:line="480" w:lineRule="auto"/>
        <w:jc w:val="both"/>
        <w:rPr>
          <w:rFonts w:asciiTheme="minorBidi" w:hAnsiTheme="minorBidi"/>
        </w:rPr>
      </w:pPr>
      <w:r>
        <w:rPr>
          <w:rFonts w:asciiTheme="minorBidi" w:hAnsiTheme="minorBidi"/>
        </w:rPr>
        <w:tab/>
        <w:t xml:space="preserve">Good Corporate Governance adalah suatu sistem pengelolaan perusahaan yang dirancang untuk meningkatkan kinerja perusahaan, melindungi kepentingan </w:t>
      </w:r>
      <w:r w:rsidRPr="00DC08DF">
        <w:rPr>
          <w:rFonts w:asciiTheme="minorBidi" w:hAnsiTheme="minorBidi"/>
          <w:i/>
          <w:iCs/>
        </w:rPr>
        <w:t xml:space="preserve">stakeholders </w:t>
      </w:r>
      <w:r>
        <w:rPr>
          <w:rFonts w:asciiTheme="minorBidi" w:hAnsiTheme="minorBidi"/>
        </w:rPr>
        <w:t xml:space="preserve">dan meningkatkan kepatuhan terhadap peraturan perundang-undangan serta nilia-nilia etika yang berlaku secara umum. Pengertian Good Corporate Governance menurut Peraturan Menteri Negara Badan Usaha Milik Negara Nomor : PER -01/MBU/2011 adalah “Tata Kelola perusahaan yang  baik </w:t>
      </w:r>
      <w:r w:rsidRPr="00DC08DF">
        <w:rPr>
          <w:rFonts w:asciiTheme="minorBidi" w:hAnsiTheme="minorBidi"/>
          <w:i/>
          <w:iCs/>
        </w:rPr>
        <w:t>(Good Corporate Governace)</w:t>
      </w:r>
      <w:r>
        <w:rPr>
          <w:rFonts w:asciiTheme="minorBidi" w:hAnsiTheme="minorBidi"/>
        </w:rPr>
        <w:t>, yang selanjutnya disebut GCG adalah prinsip-prinsip yang mendasari suatu proses dan mekanisme pengelolaan perusahaan berdasarkan peraturan perundang-undangan dan etika berusaha.”</w:t>
      </w:r>
    </w:p>
    <w:p w:rsidR="00C64E3C" w:rsidRPr="004255A4" w:rsidRDefault="00C64E3C" w:rsidP="00C64E3C">
      <w:pPr>
        <w:spacing w:after="0" w:line="480" w:lineRule="auto"/>
        <w:jc w:val="both"/>
        <w:rPr>
          <w:rFonts w:ascii="Arial" w:eastAsia="Times New Roman" w:hAnsi="Arial" w:cs="Arial"/>
          <w:lang w:eastAsia="id-ID"/>
        </w:rPr>
      </w:pPr>
      <w:r>
        <w:rPr>
          <w:rFonts w:asciiTheme="minorBidi" w:hAnsiTheme="minorBidi"/>
        </w:rPr>
        <w:tab/>
      </w:r>
      <w:r w:rsidRPr="00DC64C9">
        <w:rPr>
          <w:rFonts w:asciiTheme="minorBidi" w:hAnsiTheme="minorBidi"/>
          <w:i/>
          <w:iCs/>
        </w:rPr>
        <w:t xml:space="preserve">Good Corporate Governance </w:t>
      </w:r>
      <w:r w:rsidRPr="00DC64C9">
        <w:rPr>
          <w:rFonts w:asciiTheme="minorBidi" w:hAnsiTheme="minorBidi"/>
        </w:rPr>
        <w:t xml:space="preserve">mempunyai definisi yang beragam dan sangat luas, maka berdasarkan dengan definisi yang beragam diatas dapat disimpulkan bahwa </w:t>
      </w:r>
      <w:r w:rsidRPr="00DC64C9">
        <w:rPr>
          <w:rFonts w:asciiTheme="minorBidi" w:hAnsiTheme="minorBidi"/>
          <w:i/>
          <w:iCs/>
        </w:rPr>
        <w:t>Good Corporate Governance</w:t>
      </w:r>
      <w:r w:rsidRPr="00DC64C9">
        <w:rPr>
          <w:rFonts w:asciiTheme="minorBidi" w:hAnsiTheme="minorBidi"/>
        </w:rPr>
        <w:t xml:space="preserve"> adalah salah satu pilar dari sistem ekonomi pasar yang berkaitan erat dengan kepercayaan baik terhadap perusahaan yang melaksanakannya maupun terhadap iklim usaha yang kondusif. Oleh karena itu diterapkannya </w:t>
      </w:r>
      <w:r w:rsidRPr="00DC64C9">
        <w:rPr>
          <w:rFonts w:asciiTheme="minorBidi" w:hAnsiTheme="minorBidi"/>
          <w:i/>
          <w:iCs/>
        </w:rPr>
        <w:t xml:space="preserve">Good Corporate Governance </w:t>
      </w:r>
      <w:r w:rsidRPr="00DC64C9">
        <w:rPr>
          <w:rFonts w:asciiTheme="minorBidi" w:hAnsiTheme="minorBidi"/>
        </w:rPr>
        <w:t>oleh perusahaan-perusahaan di Indonesia sangat penting untuk menunja</w:t>
      </w:r>
      <w:r>
        <w:rPr>
          <w:rFonts w:asciiTheme="minorBidi" w:hAnsiTheme="minorBidi"/>
        </w:rPr>
        <w:t>ng pertumbuhan dan stab</w:t>
      </w:r>
      <w:r w:rsidRPr="00DC64C9">
        <w:rPr>
          <w:rFonts w:asciiTheme="minorBidi" w:hAnsiTheme="minorBidi"/>
        </w:rPr>
        <w:t>i</w:t>
      </w:r>
      <w:r>
        <w:rPr>
          <w:rFonts w:asciiTheme="minorBidi" w:hAnsiTheme="minorBidi"/>
        </w:rPr>
        <w:t>li</w:t>
      </w:r>
      <w:r w:rsidRPr="00DC64C9">
        <w:rPr>
          <w:rFonts w:asciiTheme="minorBidi" w:hAnsiTheme="minorBidi"/>
        </w:rPr>
        <w:t xml:space="preserve">tas ekonomi yang berkesinambungan. Penerapannya juga diharapkan dapat menunjang upaya pemerintah dalam menegakkan </w:t>
      </w:r>
      <w:r w:rsidRPr="00DC64C9">
        <w:rPr>
          <w:rFonts w:asciiTheme="minorBidi" w:hAnsiTheme="minorBidi"/>
          <w:i/>
          <w:iCs/>
        </w:rPr>
        <w:t xml:space="preserve">Good Corporate Governance </w:t>
      </w:r>
      <w:r w:rsidRPr="00DC64C9">
        <w:rPr>
          <w:rFonts w:asciiTheme="minorBidi" w:hAnsiTheme="minorBidi"/>
        </w:rPr>
        <w:t xml:space="preserve">pada umumnya di Indonesia. Saat ini pemerintah sedang </w:t>
      </w:r>
      <w:r w:rsidRPr="00DC64C9">
        <w:rPr>
          <w:rFonts w:asciiTheme="minorBidi" w:hAnsiTheme="minorBidi"/>
        </w:rPr>
        <w:lastRenderedPageBreak/>
        <w:t xml:space="preserve">menerapkan </w:t>
      </w:r>
      <w:r w:rsidRPr="00DC64C9">
        <w:rPr>
          <w:rFonts w:asciiTheme="minorBidi" w:hAnsiTheme="minorBidi"/>
          <w:i/>
          <w:iCs/>
        </w:rPr>
        <w:t xml:space="preserve">Good Corporate Governance </w:t>
      </w:r>
      <w:r w:rsidRPr="00DC64C9">
        <w:rPr>
          <w:rFonts w:asciiTheme="minorBidi" w:hAnsiTheme="minorBidi"/>
        </w:rPr>
        <w:t>dalam birokrasinya dalam rangka menciptakan pemerintahan yang bersih dan berwibawa.</w:t>
      </w:r>
    </w:p>
    <w:p w:rsidR="00CA5DD1"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ab/>
      </w:r>
      <w:r w:rsidRPr="00DC64C9">
        <w:rPr>
          <w:rFonts w:asciiTheme="minorBidi" w:hAnsiTheme="minorBidi"/>
        </w:rPr>
        <w:t>Menurut keputusan ketua Bapepam No. Kep-29/PM/2004, peraturan No.IX.1.5, Pembentukan dan pedoman pelaksanaan kerja komite audit yaitu:</w:t>
      </w:r>
    </w:p>
    <w:p w:rsidR="00CA5DD1" w:rsidRPr="00CA5DD1" w:rsidRDefault="00CA5DD1" w:rsidP="00CA5DD1">
      <w:pPr>
        <w:autoSpaceDE w:val="0"/>
        <w:autoSpaceDN w:val="0"/>
        <w:adjustRightInd w:val="0"/>
        <w:spacing w:after="0" w:line="480" w:lineRule="auto"/>
        <w:jc w:val="both"/>
        <w:rPr>
          <w:rFonts w:asciiTheme="minorBidi" w:hAnsiTheme="minorBidi"/>
          <w:b/>
          <w:bCs/>
        </w:rPr>
      </w:pPr>
      <w:r w:rsidRPr="00CA5DD1">
        <w:rPr>
          <w:rFonts w:asciiTheme="minorBidi" w:hAnsiTheme="minorBidi"/>
          <w:b/>
          <w:bCs/>
        </w:rPr>
        <w:t>Komite Audit</w:t>
      </w:r>
    </w:p>
    <w:p w:rsidR="00CA5DD1" w:rsidRPr="00DC64C9"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1. Pengertian</w:t>
      </w:r>
      <w:r w:rsidRPr="00DC64C9">
        <w:rPr>
          <w:rFonts w:asciiTheme="minorBidi" w:hAnsiTheme="minorBidi"/>
        </w:rPr>
        <w:t xml:space="preserve"> Komite audit</w:t>
      </w:r>
    </w:p>
    <w:p w:rsidR="00CA5DD1" w:rsidRPr="00DC64C9"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ab/>
      </w:r>
      <w:r w:rsidRPr="00DC64C9">
        <w:rPr>
          <w:rFonts w:asciiTheme="minorBidi" w:hAnsiTheme="minorBidi"/>
        </w:rPr>
        <w:t xml:space="preserve"> Komite audit adalah komite audit yang dibentuk oleh Dewan Komisaris dalam rangka membantu melaksanakan tugas dan fungsinya.</w:t>
      </w:r>
    </w:p>
    <w:p w:rsidR="00CA5DD1" w:rsidRPr="00DC64C9" w:rsidRDefault="00CA5DD1" w:rsidP="00CA5DD1">
      <w:pPr>
        <w:autoSpaceDE w:val="0"/>
        <w:autoSpaceDN w:val="0"/>
        <w:adjustRightInd w:val="0"/>
        <w:spacing w:after="0" w:line="480" w:lineRule="auto"/>
        <w:ind w:firstLine="1"/>
        <w:jc w:val="both"/>
        <w:rPr>
          <w:rFonts w:asciiTheme="minorBidi" w:hAnsiTheme="minorBidi"/>
        </w:rPr>
      </w:pPr>
      <w:r w:rsidRPr="00DC64C9">
        <w:rPr>
          <w:rFonts w:asciiTheme="minorBidi" w:hAnsiTheme="minorBidi"/>
        </w:rPr>
        <w:t xml:space="preserve">2. Pembentukan Komite audit </w:t>
      </w:r>
    </w:p>
    <w:p w:rsidR="00CA5DD1" w:rsidRPr="00DC64C9" w:rsidRDefault="00CA5DD1" w:rsidP="00CA5DD1">
      <w:pPr>
        <w:autoSpaceDE w:val="0"/>
        <w:autoSpaceDN w:val="0"/>
        <w:adjustRightInd w:val="0"/>
        <w:spacing w:after="0" w:line="480" w:lineRule="auto"/>
        <w:ind w:left="567" w:hanging="282"/>
        <w:jc w:val="both"/>
        <w:rPr>
          <w:rFonts w:asciiTheme="minorBidi" w:hAnsiTheme="minorBidi"/>
        </w:rPr>
      </w:pPr>
      <w:r w:rsidRPr="00DC64C9">
        <w:rPr>
          <w:rFonts w:asciiTheme="minorBidi" w:hAnsiTheme="minorBidi"/>
        </w:rPr>
        <w:t>a.</w:t>
      </w:r>
      <w:r w:rsidRPr="00DC64C9">
        <w:rPr>
          <w:rFonts w:asciiTheme="minorBidi" w:hAnsiTheme="minorBidi"/>
        </w:rPr>
        <w:tab/>
        <w:t>Emiten atau Perusahaan Publik wajib memiliki Komite Audit;</w:t>
      </w:r>
    </w:p>
    <w:p w:rsidR="00CA5DD1" w:rsidRPr="00DC64C9" w:rsidRDefault="00CA5DD1" w:rsidP="00CA5DD1">
      <w:pPr>
        <w:autoSpaceDE w:val="0"/>
        <w:autoSpaceDN w:val="0"/>
        <w:adjustRightInd w:val="0"/>
        <w:spacing w:after="0" w:line="480" w:lineRule="auto"/>
        <w:ind w:left="567" w:hanging="282"/>
        <w:jc w:val="both"/>
        <w:rPr>
          <w:rFonts w:asciiTheme="minorBidi" w:hAnsiTheme="minorBidi"/>
        </w:rPr>
      </w:pPr>
      <w:r w:rsidRPr="00DC64C9">
        <w:rPr>
          <w:rFonts w:asciiTheme="minorBidi" w:hAnsiTheme="minorBidi"/>
        </w:rPr>
        <w:t>b.</w:t>
      </w:r>
      <w:r w:rsidRPr="00DC64C9">
        <w:rPr>
          <w:rFonts w:asciiTheme="minorBidi" w:hAnsiTheme="minorBidi"/>
        </w:rPr>
        <w:tab/>
        <w:t>Emiten atau Perusahaan Publik wajib memiliki pedoman kerja komite audit;</w:t>
      </w:r>
    </w:p>
    <w:p w:rsidR="00CA5DD1" w:rsidRPr="00DC64C9" w:rsidRDefault="00CA5DD1" w:rsidP="00CA5DD1">
      <w:pPr>
        <w:autoSpaceDE w:val="0"/>
        <w:autoSpaceDN w:val="0"/>
        <w:adjustRightInd w:val="0"/>
        <w:spacing w:after="0" w:line="480" w:lineRule="auto"/>
        <w:ind w:left="567" w:hanging="282"/>
        <w:jc w:val="both"/>
        <w:rPr>
          <w:rFonts w:asciiTheme="minorBidi" w:hAnsiTheme="minorBidi"/>
        </w:rPr>
      </w:pPr>
      <w:r w:rsidRPr="00DC64C9">
        <w:rPr>
          <w:rFonts w:asciiTheme="minorBidi" w:hAnsiTheme="minorBidi"/>
        </w:rPr>
        <w:t>c.</w:t>
      </w:r>
      <w:r w:rsidRPr="00DC64C9">
        <w:rPr>
          <w:rFonts w:asciiTheme="minorBidi" w:hAnsiTheme="minorBidi"/>
        </w:rPr>
        <w:tab/>
        <w:t>Komite Audit bertanggung jawab kepada Dewan Komisaris;</w:t>
      </w:r>
    </w:p>
    <w:p w:rsidR="00CA5DD1" w:rsidRPr="00DC64C9" w:rsidRDefault="00CA5DD1" w:rsidP="00CA5DD1">
      <w:pPr>
        <w:autoSpaceDE w:val="0"/>
        <w:autoSpaceDN w:val="0"/>
        <w:adjustRightInd w:val="0"/>
        <w:spacing w:after="0" w:line="480" w:lineRule="auto"/>
        <w:ind w:left="567" w:hanging="282"/>
        <w:jc w:val="both"/>
        <w:rPr>
          <w:rFonts w:asciiTheme="minorBidi" w:hAnsiTheme="minorBidi"/>
        </w:rPr>
      </w:pPr>
      <w:r w:rsidRPr="00DC64C9">
        <w:rPr>
          <w:rFonts w:asciiTheme="minorBidi" w:hAnsiTheme="minorBidi"/>
        </w:rPr>
        <w:t>d.</w:t>
      </w:r>
      <w:r w:rsidRPr="00DC64C9">
        <w:rPr>
          <w:rFonts w:asciiTheme="minorBidi" w:hAnsiTheme="minorBidi"/>
        </w:rPr>
        <w:tab/>
        <w:t>Komite Audit terdiri dari 2 (dua) orang anggota lainnya berasal dari luar Emiten atau Perusahaan Publik.</w:t>
      </w:r>
    </w:p>
    <w:p w:rsidR="00CA5DD1" w:rsidRPr="00DC64C9" w:rsidRDefault="00CA5DD1" w:rsidP="00CA5DD1">
      <w:pPr>
        <w:autoSpaceDE w:val="0"/>
        <w:autoSpaceDN w:val="0"/>
        <w:adjustRightInd w:val="0"/>
        <w:spacing w:after="0" w:line="480" w:lineRule="auto"/>
        <w:jc w:val="both"/>
        <w:rPr>
          <w:rFonts w:asciiTheme="minorBidi" w:hAnsiTheme="minorBidi"/>
        </w:rPr>
      </w:pPr>
      <w:r w:rsidRPr="00DC64C9">
        <w:rPr>
          <w:rFonts w:asciiTheme="minorBidi" w:hAnsiTheme="minorBidi"/>
        </w:rPr>
        <w:t>3. Pedoman Pembentukan Komite Audit</w:t>
      </w:r>
    </w:p>
    <w:p w:rsidR="00CA5DD1" w:rsidRPr="00DC64C9" w:rsidRDefault="00CA5DD1" w:rsidP="00CA5DD1">
      <w:pPr>
        <w:autoSpaceDE w:val="0"/>
        <w:autoSpaceDN w:val="0"/>
        <w:adjustRightInd w:val="0"/>
        <w:spacing w:after="0" w:line="480" w:lineRule="auto"/>
        <w:ind w:left="567" w:hanging="283"/>
        <w:jc w:val="both"/>
        <w:rPr>
          <w:rFonts w:asciiTheme="minorBidi" w:hAnsiTheme="minorBidi"/>
        </w:rPr>
      </w:pPr>
      <w:r w:rsidRPr="00DC64C9">
        <w:rPr>
          <w:rFonts w:asciiTheme="minorBidi" w:hAnsiTheme="minorBidi"/>
        </w:rPr>
        <w:t>a.</w:t>
      </w:r>
      <w:r w:rsidRPr="00DC64C9">
        <w:rPr>
          <w:rFonts w:asciiTheme="minorBidi" w:hAnsiTheme="minorBidi"/>
        </w:rPr>
        <w:tab/>
        <w:t>Struktur Komite audit</w:t>
      </w:r>
    </w:p>
    <w:p w:rsidR="00CA5DD1" w:rsidRPr="00DC64C9" w:rsidRDefault="00CA5DD1" w:rsidP="00CA5DD1">
      <w:pPr>
        <w:autoSpaceDE w:val="0"/>
        <w:autoSpaceDN w:val="0"/>
        <w:adjustRightInd w:val="0"/>
        <w:spacing w:after="0" w:line="480" w:lineRule="auto"/>
        <w:ind w:left="993" w:hanging="426"/>
        <w:jc w:val="both"/>
        <w:rPr>
          <w:rFonts w:asciiTheme="minorBidi" w:hAnsiTheme="minorBidi"/>
        </w:rPr>
      </w:pPr>
      <w:r w:rsidRPr="00DC64C9">
        <w:rPr>
          <w:rFonts w:asciiTheme="minorBidi" w:hAnsiTheme="minorBidi"/>
        </w:rPr>
        <w:t>1).</w:t>
      </w:r>
      <w:r w:rsidRPr="00DC64C9">
        <w:rPr>
          <w:rFonts w:asciiTheme="minorBidi" w:hAnsiTheme="minorBidi"/>
        </w:rPr>
        <w:tab/>
        <w:t>Anggota Komite Audit dianggkat dan diberhentikan oleh Dewan Komisaris dan dilaporkan kepada Rapat Umum Pemegang Saham;</w:t>
      </w:r>
    </w:p>
    <w:p w:rsidR="00CA5DD1" w:rsidRPr="00DC64C9" w:rsidRDefault="00CA5DD1" w:rsidP="00CA5DD1">
      <w:pPr>
        <w:autoSpaceDE w:val="0"/>
        <w:autoSpaceDN w:val="0"/>
        <w:adjustRightInd w:val="0"/>
        <w:spacing w:after="0" w:line="480" w:lineRule="auto"/>
        <w:ind w:left="993" w:hanging="426"/>
        <w:jc w:val="both"/>
        <w:rPr>
          <w:rFonts w:asciiTheme="minorBidi" w:hAnsiTheme="minorBidi"/>
        </w:rPr>
      </w:pPr>
      <w:r w:rsidRPr="00DC64C9">
        <w:rPr>
          <w:rFonts w:asciiTheme="minorBidi" w:hAnsiTheme="minorBidi"/>
        </w:rPr>
        <w:t>2).</w:t>
      </w:r>
      <w:r w:rsidRPr="00DC64C9">
        <w:rPr>
          <w:rFonts w:asciiTheme="minorBidi" w:hAnsiTheme="minorBidi"/>
        </w:rPr>
        <w:tab/>
        <w:t>Anggota Komite Audit yang merupakan Komisaris Independen bertindak sebagai ketua Komite Audit lebih dari satu orang maka satunya bertindak sebagai Ketua Komite Audit.</w:t>
      </w:r>
    </w:p>
    <w:p w:rsidR="00CA5DD1" w:rsidRPr="00DC64C9" w:rsidRDefault="00CA5DD1" w:rsidP="00CA5DD1">
      <w:pPr>
        <w:autoSpaceDE w:val="0"/>
        <w:autoSpaceDN w:val="0"/>
        <w:adjustRightInd w:val="0"/>
        <w:spacing w:after="0" w:line="480" w:lineRule="auto"/>
        <w:ind w:left="567" w:hanging="283"/>
        <w:jc w:val="both"/>
        <w:rPr>
          <w:rFonts w:asciiTheme="minorBidi" w:hAnsiTheme="minorBidi"/>
        </w:rPr>
      </w:pPr>
      <w:r w:rsidRPr="00DC64C9">
        <w:rPr>
          <w:rFonts w:asciiTheme="minorBidi" w:hAnsiTheme="minorBidi"/>
        </w:rPr>
        <w:t>b.</w:t>
      </w:r>
      <w:r w:rsidRPr="00DC64C9">
        <w:rPr>
          <w:rFonts w:asciiTheme="minorBidi" w:hAnsiTheme="minorBidi"/>
        </w:rPr>
        <w:tab/>
        <w:t xml:space="preserve">Persyaratan Keaggotaan Komite Audit </w:t>
      </w:r>
    </w:p>
    <w:p w:rsidR="00CA5DD1" w:rsidRPr="00DC64C9" w:rsidRDefault="00CA5DD1" w:rsidP="00CA5DD1">
      <w:pPr>
        <w:autoSpaceDE w:val="0"/>
        <w:autoSpaceDN w:val="0"/>
        <w:adjustRightInd w:val="0"/>
        <w:spacing w:after="0" w:line="480" w:lineRule="auto"/>
        <w:ind w:left="993" w:hanging="426"/>
        <w:jc w:val="both"/>
        <w:rPr>
          <w:rFonts w:asciiTheme="minorBidi" w:hAnsiTheme="minorBidi"/>
        </w:rPr>
      </w:pPr>
      <w:r w:rsidRPr="00DC64C9">
        <w:rPr>
          <w:rFonts w:asciiTheme="minorBidi" w:hAnsiTheme="minorBidi"/>
        </w:rPr>
        <w:t>1).</w:t>
      </w:r>
      <w:r w:rsidRPr="00DC64C9">
        <w:rPr>
          <w:rFonts w:asciiTheme="minorBidi" w:hAnsiTheme="minorBidi"/>
        </w:rPr>
        <w:tab/>
        <w:t>Memiliki integritas yang tinggi, kemampuan, pengetahuan dan pengalaman yang memadai sesuai dengan latar beklakang pendidikannya, serta mampu berkomunikasi dengan baik,</w:t>
      </w:r>
    </w:p>
    <w:p w:rsidR="00CA5DD1" w:rsidRPr="00DC64C9" w:rsidRDefault="00CA5DD1" w:rsidP="00CA5DD1">
      <w:pPr>
        <w:autoSpaceDE w:val="0"/>
        <w:autoSpaceDN w:val="0"/>
        <w:adjustRightInd w:val="0"/>
        <w:spacing w:after="0" w:line="480" w:lineRule="auto"/>
        <w:ind w:left="993" w:hanging="426"/>
        <w:jc w:val="both"/>
        <w:rPr>
          <w:rFonts w:asciiTheme="minorBidi" w:hAnsiTheme="minorBidi"/>
        </w:rPr>
      </w:pPr>
      <w:r w:rsidRPr="00DC64C9">
        <w:rPr>
          <w:rFonts w:asciiTheme="minorBidi" w:hAnsiTheme="minorBidi"/>
        </w:rPr>
        <w:lastRenderedPageBreak/>
        <w:t>2).</w:t>
      </w:r>
      <w:r w:rsidRPr="00DC64C9">
        <w:rPr>
          <w:rFonts w:asciiTheme="minorBidi" w:hAnsiTheme="minorBidi"/>
        </w:rPr>
        <w:tab/>
        <w:t>Salah seorang dari anggota Komite Audit memiliki latar belakang pendidikan akuntansi atau keuangan;</w:t>
      </w:r>
    </w:p>
    <w:p w:rsidR="00CA5DD1" w:rsidRPr="00DC64C9" w:rsidRDefault="00CA5DD1" w:rsidP="00CA5DD1">
      <w:pPr>
        <w:autoSpaceDE w:val="0"/>
        <w:autoSpaceDN w:val="0"/>
        <w:adjustRightInd w:val="0"/>
        <w:spacing w:after="0" w:line="480" w:lineRule="auto"/>
        <w:ind w:left="993" w:hanging="426"/>
        <w:jc w:val="both"/>
        <w:rPr>
          <w:rFonts w:asciiTheme="minorBidi" w:hAnsiTheme="minorBidi"/>
        </w:rPr>
      </w:pPr>
      <w:r w:rsidRPr="00DC64C9">
        <w:rPr>
          <w:rFonts w:asciiTheme="minorBidi" w:hAnsiTheme="minorBidi"/>
        </w:rPr>
        <w:t>3).</w:t>
      </w:r>
      <w:r w:rsidRPr="00DC64C9">
        <w:rPr>
          <w:rFonts w:asciiTheme="minorBidi" w:hAnsiTheme="minorBidi"/>
        </w:rPr>
        <w:tab/>
        <w:t xml:space="preserve">Memiliki pengetahuan yang cukup untuk membaca dan memahami laporan keuangan. </w:t>
      </w:r>
    </w:p>
    <w:p w:rsidR="00CA5DD1" w:rsidRDefault="00CA5DD1" w:rsidP="00CA5DD1">
      <w:pPr>
        <w:autoSpaceDE w:val="0"/>
        <w:autoSpaceDN w:val="0"/>
        <w:adjustRightInd w:val="0"/>
        <w:spacing w:after="0" w:line="480" w:lineRule="auto"/>
        <w:jc w:val="both"/>
        <w:rPr>
          <w:rFonts w:asciiTheme="minorBidi" w:eastAsia="TimesNewRomanPSMT" w:hAnsiTheme="minorBidi"/>
        </w:rPr>
      </w:pPr>
      <w:r w:rsidRPr="00DC64C9">
        <w:rPr>
          <w:rFonts w:asciiTheme="minorBidi" w:hAnsiTheme="minorBidi"/>
        </w:rPr>
        <w:tab/>
      </w:r>
      <w:r w:rsidRPr="00DC64C9">
        <w:rPr>
          <w:rFonts w:asciiTheme="minorBidi" w:eastAsia="TimesNewRomanPSMT" w:hAnsiTheme="minorBidi"/>
        </w:rPr>
        <w:t>Daniri (</w:t>
      </w:r>
      <w:r>
        <w:rPr>
          <w:rFonts w:asciiTheme="minorBidi" w:eastAsia="TimesNewRomanPSMT" w:hAnsiTheme="minorBidi"/>
        </w:rPr>
        <w:t>2006)</w:t>
      </w:r>
      <w:r w:rsidRPr="00DC64C9">
        <w:rPr>
          <w:rFonts w:asciiTheme="minorBidi" w:eastAsia="TimesNewRomanPSMT" w:hAnsiTheme="minorBidi"/>
        </w:rPr>
        <w:t xml:space="preserve"> menyebutkan sejak direkomendasikan </w:t>
      </w:r>
      <w:r w:rsidRPr="00657FD5">
        <w:rPr>
          <w:rFonts w:asciiTheme="minorBidi" w:eastAsia="TimesNewRomanPSMT" w:hAnsiTheme="minorBidi"/>
          <w:i/>
          <w:iCs/>
        </w:rPr>
        <w:t>Good Gorporate Governance</w:t>
      </w:r>
      <w:r>
        <w:rPr>
          <w:rFonts w:asciiTheme="minorBidi" w:eastAsia="TimesNewRomanPSMT" w:hAnsiTheme="minorBidi"/>
        </w:rPr>
        <w:t xml:space="preserve"> </w:t>
      </w:r>
      <w:r w:rsidRPr="00DC64C9">
        <w:rPr>
          <w:rFonts w:asciiTheme="minorBidi" w:eastAsia="TimesNewRomanPSMT" w:hAnsiTheme="minorBidi"/>
        </w:rPr>
        <w:t xml:space="preserve">di Bursa Efek Indonesia tahun 2000, komite audit telah menjadi komponen umum dalam struktur </w:t>
      </w:r>
      <w:r w:rsidRPr="00DC64C9">
        <w:rPr>
          <w:rFonts w:asciiTheme="minorBidi" w:eastAsia="TimesNewRomanPSMT" w:hAnsiTheme="minorBidi"/>
          <w:i/>
          <w:iCs/>
        </w:rPr>
        <w:t>corporate</w:t>
      </w:r>
      <w:r w:rsidRPr="00DC64C9">
        <w:rPr>
          <w:rFonts w:asciiTheme="minorBidi" w:eastAsia="TimesNewRomanPSMT" w:hAnsiTheme="minorBidi"/>
        </w:rPr>
        <w:t xml:space="preserve"> </w:t>
      </w:r>
      <w:r w:rsidRPr="00DC64C9">
        <w:rPr>
          <w:rFonts w:asciiTheme="minorBidi" w:eastAsia="TimesNewRomanPSMT" w:hAnsiTheme="minorBidi"/>
          <w:i/>
          <w:iCs/>
        </w:rPr>
        <w:t xml:space="preserve">governance </w:t>
      </w:r>
      <w:r w:rsidRPr="00DC64C9">
        <w:rPr>
          <w:rFonts w:asciiTheme="minorBidi" w:eastAsia="TimesNewRomanPSMT" w:hAnsiTheme="minorBidi"/>
        </w:rPr>
        <w:t>perusahaan publik. Pada umumnya,</w:t>
      </w:r>
      <w:r>
        <w:rPr>
          <w:rFonts w:asciiTheme="minorBidi" w:eastAsia="TimesNewRomanPSMT" w:hAnsiTheme="minorBidi"/>
        </w:rPr>
        <w:t xml:space="preserve"> </w:t>
      </w:r>
      <w:r w:rsidRPr="00DC64C9">
        <w:rPr>
          <w:rFonts w:asciiTheme="minorBidi" w:eastAsia="TimesNewRomanPSMT" w:hAnsiTheme="minorBidi"/>
        </w:rPr>
        <w:t>komite ini berfungsi sebagai pengawas proses pembuatan laporan keuangan dan pengawasan internal, karena BEI</w:t>
      </w:r>
      <w:r>
        <w:rPr>
          <w:rFonts w:asciiTheme="minorBidi" w:eastAsia="TimesNewRomanPSMT" w:hAnsiTheme="minorBidi"/>
        </w:rPr>
        <w:t xml:space="preserve"> mengharuskan semua emiten </w:t>
      </w:r>
      <w:r w:rsidRPr="00DC64C9">
        <w:rPr>
          <w:rFonts w:asciiTheme="minorBidi" w:eastAsia="TimesNewRomanPSMT" w:hAnsiTheme="minorBidi"/>
        </w:rPr>
        <w:t xml:space="preserve"> untuk membentuk dan memiliki komite audit yang diketuai oleh komisaris independen.</w:t>
      </w:r>
    </w:p>
    <w:p w:rsidR="00CA5DD1" w:rsidRDefault="00CA5DD1" w:rsidP="00CA5DD1">
      <w:pPr>
        <w:autoSpaceDE w:val="0"/>
        <w:autoSpaceDN w:val="0"/>
        <w:adjustRightInd w:val="0"/>
        <w:spacing w:after="0" w:line="480" w:lineRule="auto"/>
        <w:jc w:val="both"/>
        <w:rPr>
          <w:rFonts w:asciiTheme="minorBidi" w:hAnsiTheme="minorBidi"/>
          <w:b/>
          <w:bCs/>
        </w:rPr>
      </w:pPr>
      <w:r w:rsidRPr="00DC64C9">
        <w:rPr>
          <w:rFonts w:asciiTheme="minorBidi" w:hAnsiTheme="minorBidi"/>
          <w:b/>
          <w:bCs/>
        </w:rPr>
        <w:t>Komisaris Independen</w:t>
      </w:r>
    </w:p>
    <w:p w:rsidR="00CA5DD1"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Menurut Emirzon (2006) komisaris independen merupakan lembaga yang bertugas mengawasi jalannya perusahaan yang dipimpin oleh dewan direksi. Pembentukan komisaris independen didasarkan oleh keinginan untuk memberikan perlindungan terhadap pemegang saham minoritas pada PT. Terbuka. Anggota dari dewan komisaris indpenden tidak berasal dari dewan komisaris, dewan direksi maupun para pemegang saham yang kuat karena komisaris independen berfungsi sebagai pemisah kepentingan antara pemegang saham dengan manajemen (Emirzon:2006).</w:t>
      </w:r>
    </w:p>
    <w:p w:rsidR="00CA5DD1"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ab/>
      </w:r>
      <w:r w:rsidRPr="00DC64C9">
        <w:rPr>
          <w:rFonts w:asciiTheme="minorBidi" w:hAnsiTheme="minorBidi"/>
        </w:rPr>
        <w:t>Menurut keputusan ketua Bapepam No. Kep-29/PM/2004, peraturan</w:t>
      </w:r>
      <w:r>
        <w:rPr>
          <w:rFonts w:asciiTheme="minorBidi" w:hAnsiTheme="minorBidi"/>
        </w:rPr>
        <w:t xml:space="preserve"> </w:t>
      </w:r>
      <w:r w:rsidRPr="00DC64C9">
        <w:rPr>
          <w:rFonts w:asciiTheme="minorBidi" w:hAnsiTheme="minorBidi"/>
        </w:rPr>
        <w:t>No.IX.1.5</w:t>
      </w:r>
      <w:r>
        <w:rPr>
          <w:rFonts w:asciiTheme="minorBidi" w:hAnsiTheme="minorBidi"/>
        </w:rPr>
        <w:t xml:space="preserve"> juga mendefinisikan bahwa yang dimaksud dengan </w:t>
      </w:r>
      <w:r w:rsidRPr="00DC64C9">
        <w:rPr>
          <w:rFonts w:asciiTheme="minorBidi" w:hAnsiTheme="minorBidi"/>
        </w:rPr>
        <w:t xml:space="preserve">Komisaris independen adalah </w:t>
      </w:r>
      <w:r>
        <w:rPr>
          <w:rFonts w:asciiTheme="minorBidi" w:hAnsiTheme="minorBidi"/>
        </w:rPr>
        <w:t xml:space="preserve">komisaris yang berasal dari luar emiten atau perusahaan publik, tidak mempunyai saham baik langsung maupun tidak langsung pada emiten atau perusahaan publik, komisaris, atau pemegang saham utama emiten </w:t>
      </w:r>
      <w:r>
        <w:rPr>
          <w:rFonts w:asciiTheme="minorBidi" w:hAnsiTheme="minorBidi"/>
        </w:rPr>
        <w:lastRenderedPageBreak/>
        <w:t>atau perusahaan publik, dan tidak memiliki hubungan usaha baik langsung maupun tidak langsung berkaitan dengan kegiatan usaha emiten atau perusahaan publik.</w:t>
      </w:r>
    </w:p>
    <w:p w:rsidR="00CA5DD1" w:rsidRPr="00DC64C9"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ab/>
      </w:r>
      <w:r w:rsidRPr="00DC64C9">
        <w:rPr>
          <w:rFonts w:asciiTheme="minorBidi" w:hAnsiTheme="minorBidi"/>
        </w:rPr>
        <w:t xml:space="preserve">Adanya komisaris independen diharapkan mampu meningkatkan peran </w:t>
      </w:r>
      <w:r>
        <w:rPr>
          <w:rFonts w:asciiTheme="minorBidi" w:hAnsiTheme="minorBidi"/>
        </w:rPr>
        <w:t xml:space="preserve">dewan </w:t>
      </w:r>
      <w:r w:rsidRPr="00DC64C9">
        <w:rPr>
          <w:rFonts w:asciiTheme="minorBidi" w:hAnsiTheme="minorBidi"/>
        </w:rPr>
        <w:t xml:space="preserve">komisaris sehingga tercipta tata kelola yang baik di dalam perusahaan. Manfaatnya akan dilihat dari premium yang bersedia dibayar oleh investor atas ekuitas perusahaan (harga pasar). Jika ternyata investor bersedia membayar lebih mahal, maka nilai pasar perusahaan yang menerapkan </w:t>
      </w:r>
      <w:r w:rsidRPr="00DC64C9">
        <w:rPr>
          <w:rFonts w:asciiTheme="minorBidi" w:hAnsiTheme="minorBidi"/>
          <w:i/>
          <w:iCs/>
        </w:rPr>
        <w:t>Good Corporate</w:t>
      </w:r>
      <w:r w:rsidRPr="00DC64C9">
        <w:rPr>
          <w:rFonts w:asciiTheme="minorBidi" w:hAnsiTheme="minorBidi"/>
        </w:rPr>
        <w:t xml:space="preserve"> </w:t>
      </w:r>
      <w:r w:rsidRPr="00DC64C9">
        <w:rPr>
          <w:rFonts w:asciiTheme="minorBidi" w:hAnsiTheme="minorBidi"/>
          <w:i/>
          <w:iCs/>
        </w:rPr>
        <w:t xml:space="preserve">Governance </w:t>
      </w:r>
      <w:r w:rsidRPr="00DC64C9">
        <w:rPr>
          <w:rFonts w:asciiTheme="minorBidi" w:hAnsiTheme="minorBidi"/>
        </w:rPr>
        <w:t>juga akan lebih tinggi dibanding perusahaan yang tidak menerapkan</w:t>
      </w:r>
    </w:p>
    <w:p w:rsidR="00CA5DD1" w:rsidRDefault="00CA5DD1" w:rsidP="00CA5DD1">
      <w:pPr>
        <w:autoSpaceDE w:val="0"/>
        <w:autoSpaceDN w:val="0"/>
        <w:adjustRightInd w:val="0"/>
        <w:spacing w:after="0" w:line="480" w:lineRule="auto"/>
        <w:jc w:val="both"/>
        <w:rPr>
          <w:rFonts w:asciiTheme="minorBidi" w:hAnsiTheme="minorBidi"/>
        </w:rPr>
      </w:pPr>
      <w:r w:rsidRPr="00DC64C9">
        <w:rPr>
          <w:rFonts w:asciiTheme="minorBidi" w:hAnsiTheme="minorBidi"/>
        </w:rPr>
        <w:t xml:space="preserve">atau mengungkapkan praktek </w:t>
      </w:r>
      <w:r w:rsidRPr="00DC64C9">
        <w:rPr>
          <w:rFonts w:asciiTheme="minorBidi" w:hAnsiTheme="minorBidi"/>
          <w:i/>
          <w:iCs/>
        </w:rPr>
        <w:t xml:space="preserve">Good Corporate Governance </w:t>
      </w:r>
      <w:r w:rsidRPr="00DC64C9">
        <w:rPr>
          <w:rFonts w:asciiTheme="minorBidi" w:hAnsiTheme="minorBidi"/>
        </w:rPr>
        <w:t xml:space="preserve">(Kusumawati dan Riyanto, 2005). </w:t>
      </w:r>
    </w:p>
    <w:p w:rsidR="00CA5DD1"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ab/>
        <w:t xml:space="preserve">Fama dan Jensen (1983) </w:t>
      </w:r>
      <w:r w:rsidRPr="00DC64C9">
        <w:rPr>
          <w:rFonts w:asciiTheme="minorBidi" w:hAnsiTheme="minorBidi"/>
        </w:rPr>
        <w:t xml:space="preserve">menyatakan bahwa </w:t>
      </w:r>
      <w:r w:rsidRPr="00DC64C9">
        <w:rPr>
          <w:rFonts w:asciiTheme="minorBidi" w:hAnsiTheme="minorBidi"/>
          <w:i/>
          <w:iCs/>
        </w:rPr>
        <w:t xml:space="preserve">non-executive director </w:t>
      </w:r>
      <w:r w:rsidRPr="00DC64C9">
        <w:rPr>
          <w:rFonts w:asciiTheme="minorBidi" w:hAnsiTheme="minorBidi"/>
        </w:rPr>
        <w:t>(komisaris independen) dapat bertindak sebagai penengah dalam perselisihan yang terjadi di antara para manajer internal dan mengawasi kebijakan menajemen serta memberikan nasihat kepada menajemen. Komisaris independen merupakan posisi terbaik untuk melaksanakan fungsi monitoring agar tercipta tata</w:t>
      </w:r>
      <w:r>
        <w:rPr>
          <w:rFonts w:asciiTheme="minorBidi" w:hAnsiTheme="minorBidi"/>
        </w:rPr>
        <w:t xml:space="preserve"> </w:t>
      </w:r>
      <w:r w:rsidRPr="00DC64C9">
        <w:rPr>
          <w:rFonts w:asciiTheme="minorBidi" w:hAnsiTheme="minorBidi"/>
        </w:rPr>
        <w:t>kelola perusahaan yang baik.</w:t>
      </w:r>
    </w:p>
    <w:p w:rsidR="00CA5DD1"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Menurut Emirzon (2006) komisaris independen merupakan lembaga yang bertugas mengawasi jalannya perusahaan yang dipimpin oleh dewan direksi. Pembentukan komisaris independen didasarkan oleh keinginan untuk memberikan perlindungan terhadap pemegang saham minoritas pada PT. Terbuka. Anggota dari dewan komisaris indpenden tidak berasal dari dewan komisaris, dewan direksi maupun para pemegang saham yang kuat karena komisaris independen berfungsi sebagai pemisah kepentingan antara pemegang saham dengan manajemen (Emirzon:2006).</w:t>
      </w:r>
    </w:p>
    <w:p w:rsidR="00CA5DD1"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lastRenderedPageBreak/>
        <w:tab/>
      </w:r>
      <w:r w:rsidRPr="00DC64C9">
        <w:rPr>
          <w:rFonts w:asciiTheme="minorBidi" w:hAnsiTheme="minorBidi"/>
        </w:rPr>
        <w:t>Menurut keputusan ketua Bapepam No. Kep-29/PM/2004, peraturan</w:t>
      </w:r>
      <w:r>
        <w:rPr>
          <w:rFonts w:asciiTheme="minorBidi" w:hAnsiTheme="minorBidi"/>
        </w:rPr>
        <w:t xml:space="preserve"> </w:t>
      </w:r>
      <w:r w:rsidRPr="00DC64C9">
        <w:rPr>
          <w:rFonts w:asciiTheme="minorBidi" w:hAnsiTheme="minorBidi"/>
        </w:rPr>
        <w:t>No.IX.1.5</w:t>
      </w:r>
      <w:r>
        <w:rPr>
          <w:rFonts w:asciiTheme="minorBidi" w:hAnsiTheme="minorBidi"/>
        </w:rPr>
        <w:t xml:space="preserve"> juga mendefinisikan bahwa yang dimaksud dengan </w:t>
      </w:r>
      <w:r w:rsidRPr="00DC64C9">
        <w:rPr>
          <w:rFonts w:asciiTheme="minorBidi" w:hAnsiTheme="minorBidi"/>
        </w:rPr>
        <w:t xml:space="preserve">Komisaris independen adalah </w:t>
      </w:r>
      <w:r>
        <w:rPr>
          <w:rFonts w:asciiTheme="minorBidi" w:hAnsiTheme="minorBidi"/>
        </w:rPr>
        <w:t>komisaris yang berasal dari luar emiten atau perusahaan publik, tidak mempunyai saham baik langsung maupun tidak langsung pada emiten atau perusahaan publik, komisaris, atau pemegang saham utama emiten atau perusahaan publik, dan tidak memiliki hubungan usaha baik langsung maupun tidak langsung berkaitan dengan kegiatan usaha emiten atau perusahaan publik.</w:t>
      </w:r>
    </w:p>
    <w:p w:rsidR="00CA5DD1" w:rsidRPr="00DC64C9"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ab/>
      </w:r>
      <w:r w:rsidRPr="00DC64C9">
        <w:rPr>
          <w:rFonts w:asciiTheme="minorBidi" w:hAnsiTheme="minorBidi"/>
        </w:rPr>
        <w:t xml:space="preserve">Adanya komisaris independen diharapkan mampu meningkatkan peran </w:t>
      </w:r>
      <w:r>
        <w:rPr>
          <w:rFonts w:asciiTheme="minorBidi" w:hAnsiTheme="minorBidi"/>
        </w:rPr>
        <w:t xml:space="preserve">dewan </w:t>
      </w:r>
      <w:r w:rsidRPr="00DC64C9">
        <w:rPr>
          <w:rFonts w:asciiTheme="minorBidi" w:hAnsiTheme="minorBidi"/>
        </w:rPr>
        <w:t xml:space="preserve">komisaris sehingga tercipta tata kelola yang baik di dalam perusahaan. Manfaatnya akan dilihat dari premium yang bersedia dibayar oleh investor atas ekuitas perusahaan (harga pasar). Jika ternyata investor bersedia membayar lebih mahal, maka nilai pasar perusahaan yang menerapkan </w:t>
      </w:r>
      <w:r w:rsidRPr="00DC64C9">
        <w:rPr>
          <w:rFonts w:asciiTheme="minorBidi" w:hAnsiTheme="minorBidi"/>
          <w:i/>
          <w:iCs/>
        </w:rPr>
        <w:t>Good Corporate</w:t>
      </w:r>
      <w:r w:rsidRPr="00DC64C9">
        <w:rPr>
          <w:rFonts w:asciiTheme="minorBidi" w:hAnsiTheme="minorBidi"/>
        </w:rPr>
        <w:t xml:space="preserve"> </w:t>
      </w:r>
      <w:r w:rsidRPr="00DC64C9">
        <w:rPr>
          <w:rFonts w:asciiTheme="minorBidi" w:hAnsiTheme="minorBidi"/>
          <w:i/>
          <w:iCs/>
        </w:rPr>
        <w:t xml:space="preserve">Governance </w:t>
      </w:r>
      <w:r w:rsidRPr="00DC64C9">
        <w:rPr>
          <w:rFonts w:asciiTheme="minorBidi" w:hAnsiTheme="minorBidi"/>
        </w:rPr>
        <w:t>juga akan lebih tinggi dibanding perusahaan yang tidak menerapkan</w:t>
      </w:r>
    </w:p>
    <w:p w:rsidR="00CA5DD1" w:rsidRDefault="00CA5DD1" w:rsidP="00CA5DD1">
      <w:pPr>
        <w:autoSpaceDE w:val="0"/>
        <w:autoSpaceDN w:val="0"/>
        <w:adjustRightInd w:val="0"/>
        <w:spacing w:after="0" w:line="480" w:lineRule="auto"/>
        <w:jc w:val="both"/>
        <w:rPr>
          <w:rFonts w:asciiTheme="minorBidi" w:hAnsiTheme="minorBidi"/>
        </w:rPr>
      </w:pPr>
      <w:r w:rsidRPr="00DC64C9">
        <w:rPr>
          <w:rFonts w:asciiTheme="minorBidi" w:hAnsiTheme="minorBidi"/>
        </w:rPr>
        <w:t xml:space="preserve">atau mengungkapkan praktek </w:t>
      </w:r>
      <w:r w:rsidRPr="00DC64C9">
        <w:rPr>
          <w:rFonts w:asciiTheme="minorBidi" w:hAnsiTheme="minorBidi"/>
          <w:i/>
          <w:iCs/>
        </w:rPr>
        <w:t xml:space="preserve">Good Corporate Governance </w:t>
      </w:r>
      <w:r w:rsidRPr="00DC64C9">
        <w:rPr>
          <w:rFonts w:asciiTheme="minorBidi" w:hAnsiTheme="minorBidi"/>
        </w:rPr>
        <w:t xml:space="preserve">(Kusumawati dan Riyanto, 2005). </w:t>
      </w:r>
    </w:p>
    <w:p w:rsidR="00CA5DD1"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ab/>
        <w:t xml:space="preserve">Fama dan Jensen (1983) </w:t>
      </w:r>
      <w:r w:rsidRPr="00DC64C9">
        <w:rPr>
          <w:rFonts w:asciiTheme="minorBidi" w:hAnsiTheme="minorBidi"/>
        </w:rPr>
        <w:t xml:space="preserve">menyatakan bahwa </w:t>
      </w:r>
      <w:r w:rsidRPr="00DC64C9">
        <w:rPr>
          <w:rFonts w:asciiTheme="minorBidi" w:hAnsiTheme="minorBidi"/>
          <w:i/>
          <w:iCs/>
        </w:rPr>
        <w:t xml:space="preserve">non-executive director </w:t>
      </w:r>
      <w:r w:rsidRPr="00DC64C9">
        <w:rPr>
          <w:rFonts w:asciiTheme="minorBidi" w:hAnsiTheme="minorBidi"/>
        </w:rPr>
        <w:t>(komisaris independen) dapat bertindak sebagai penengah dalam perselisihan yang terjadi di antara para manajer internal dan mengawasi kebijakan menajemen serta memberikan nasihat kepada menajemen. Komisaris independen merupakan posisi terbaik untuk melaksanakan fungsi monitoring agar tercipta tata</w:t>
      </w:r>
      <w:r>
        <w:rPr>
          <w:rFonts w:asciiTheme="minorBidi" w:hAnsiTheme="minorBidi"/>
        </w:rPr>
        <w:t xml:space="preserve"> </w:t>
      </w:r>
      <w:r w:rsidRPr="00DC64C9">
        <w:rPr>
          <w:rFonts w:asciiTheme="minorBidi" w:hAnsiTheme="minorBidi"/>
        </w:rPr>
        <w:t>kelola perusahaan yang baik.</w:t>
      </w:r>
    </w:p>
    <w:p w:rsidR="00CA5DD1" w:rsidRPr="00DC64C9" w:rsidRDefault="00CA5DD1" w:rsidP="00CA5DD1">
      <w:pPr>
        <w:autoSpaceDE w:val="0"/>
        <w:autoSpaceDN w:val="0"/>
        <w:adjustRightInd w:val="0"/>
        <w:spacing w:after="0" w:line="480" w:lineRule="auto"/>
        <w:jc w:val="both"/>
        <w:rPr>
          <w:rFonts w:asciiTheme="minorBidi" w:hAnsiTheme="minorBidi"/>
          <w:b/>
          <w:bCs/>
        </w:rPr>
      </w:pPr>
      <w:r w:rsidRPr="00DC64C9">
        <w:rPr>
          <w:rFonts w:asciiTheme="minorBidi" w:hAnsiTheme="minorBidi"/>
          <w:b/>
          <w:bCs/>
        </w:rPr>
        <w:t xml:space="preserve">Kepemilikan Insitusional </w:t>
      </w:r>
    </w:p>
    <w:p w:rsidR="00CA5DD1" w:rsidRDefault="00CA5DD1" w:rsidP="00CA5DD1">
      <w:pPr>
        <w:autoSpaceDE w:val="0"/>
        <w:autoSpaceDN w:val="0"/>
        <w:adjustRightInd w:val="0"/>
        <w:spacing w:after="0" w:line="480" w:lineRule="auto"/>
        <w:jc w:val="both"/>
        <w:rPr>
          <w:rFonts w:asciiTheme="minorBidi" w:hAnsiTheme="minorBidi"/>
        </w:rPr>
      </w:pPr>
      <w:r w:rsidRPr="00DC64C9">
        <w:rPr>
          <w:rFonts w:asciiTheme="minorBidi" w:hAnsiTheme="minorBidi"/>
        </w:rPr>
        <w:tab/>
      </w:r>
      <w:r>
        <w:rPr>
          <w:rFonts w:asciiTheme="minorBidi" w:hAnsiTheme="minorBidi"/>
        </w:rPr>
        <w:t xml:space="preserve">Kepemilikan Insitusioanal merupakan kepemilikan saham perusahaan yang dimiliki oleh institusi atau lembaga seperti perusahaan asuransi, bank, </w:t>
      </w:r>
      <w:r>
        <w:rPr>
          <w:rFonts w:asciiTheme="minorBidi" w:hAnsiTheme="minorBidi"/>
        </w:rPr>
        <w:lastRenderedPageBreak/>
        <w:t>perusahaan investasi dan kepemilikan institusi lain. Dengan m</w:t>
      </w:r>
      <w:r w:rsidRPr="00DC64C9">
        <w:rPr>
          <w:rFonts w:asciiTheme="minorBidi" w:hAnsiTheme="minorBidi"/>
        </w:rPr>
        <w:t>elalui mekanisme kepemilikan institusional, efektifitas pengelolaan sumber daya perusahaan oleh manajemen dapat diketahui dari informasi yang dihasilkan melalui rea</w:t>
      </w:r>
      <w:r>
        <w:rPr>
          <w:rFonts w:asciiTheme="minorBidi" w:hAnsiTheme="minorBidi"/>
        </w:rPr>
        <w:t>ksi pasar atas pengumuman laba (Tarjo, 2008).</w:t>
      </w:r>
    </w:p>
    <w:p w:rsidR="00CA5DD1" w:rsidRPr="00DC64C9" w:rsidRDefault="00CA5DD1" w:rsidP="00CA5DD1">
      <w:pPr>
        <w:autoSpaceDE w:val="0"/>
        <w:autoSpaceDN w:val="0"/>
        <w:adjustRightInd w:val="0"/>
        <w:spacing w:after="0" w:line="480" w:lineRule="auto"/>
        <w:jc w:val="both"/>
        <w:rPr>
          <w:rFonts w:asciiTheme="minorBidi" w:hAnsiTheme="minorBidi"/>
        </w:rPr>
      </w:pPr>
      <w:r w:rsidRPr="00DC64C9">
        <w:rPr>
          <w:rFonts w:asciiTheme="minorBidi" w:hAnsiTheme="minorBidi"/>
        </w:rPr>
        <w:t>Kepemilikan institusional</w:t>
      </w:r>
      <w:r>
        <w:rPr>
          <w:rFonts w:asciiTheme="minorBidi" w:hAnsiTheme="minorBidi"/>
        </w:rPr>
        <w:t xml:space="preserve"> </w:t>
      </w:r>
      <w:r w:rsidRPr="00DC64C9">
        <w:rPr>
          <w:rFonts w:asciiTheme="minorBidi" w:hAnsiTheme="minorBidi"/>
        </w:rPr>
        <w:t>memiliki kemampuan untuk mengendalikan pihak manajemen melalui proses monitoring secara efektif sehingga menguran</w:t>
      </w:r>
      <w:r>
        <w:rPr>
          <w:rFonts w:asciiTheme="minorBidi" w:hAnsiTheme="minorBidi"/>
        </w:rPr>
        <w:t xml:space="preserve">gi tindakan manajemen melakukan </w:t>
      </w:r>
      <w:r w:rsidRPr="00DC64C9">
        <w:rPr>
          <w:rFonts w:asciiTheme="minorBidi" w:hAnsiTheme="minorBidi"/>
        </w:rPr>
        <w:t xml:space="preserve">manajemen laba. </w:t>
      </w:r>
    </w:p>
    <w:p w:rsidR="00CA5DD1" w:rsidRDefault="00CA5DD1" w:rsidP="00CA5DD1">
      <w:pPr>
        <w:autoSpaceDE w:val="0"/>
        <w:autoSpaceDN w:val="0"/>
        <w:adjustRightInd w:val="0"/>
        <w:spacing w:after="0" w:line="480" w:lineRule="auto"/>
        <w:jc w:val="both"/>
        <w:rPr>
          <w:rFonts w:asciiTheme="minorBidi" w:hAnsiTheme="minorBidi"/>
        </w:rPr>
      </w:pPr>
      <w:r w:rsidRPr="00DC64C9">
        <w:rPr>
          <w:rFonts w:asciiTheme="minorBidi" w:hAnsiTheme="minorBidi"/>
        </w:rPr>
        <w:tab/>
        <w:t xml:space="preserve">Persentase saham tertentu yang dimiliki oleh institusional dapat mempengaruhi penyusunan laporan keuangan yang tidak menutup kepentingan terhadap akrualisasi sesuai kepentingan manajemen. Semakin tinggi tingkat kepemilikan institusional, maka semakin kuat kontrol terhadap perusahaan. </w:t>
      </w:r>
    </w:p>
    <w:p w:rsidR="00CA5DD1" w:rsidRPr="00DC64C9" w:rsidRDefault="00CA5DD1" w:rsidP="00CA5DD1">
      <w:pPr>
        <w:autoSpaceDE w:val="0"/>
        <w:autoSpaceDN w:val="0"/>
        <w:adjustRightInd w:val="0"/>
        <w:spacing w:after="0" w:line="480" w:lineRule="auto"/>
        <w:jc w:val="both"/>
        <w:rPr>
          <w:rFonts w:asciiTheme="minorBidi" w:hAnsiTheme="minorBidi"/>
        </w:rPr>
      </w:pPr>
      <w:r w:rsidRPr="00DC64C9">
        <w:rPr>
          <w:rFonts w:asciiTheme="minorBidi" w:hAnsiTheme="minorBidi"/>
        </w:rPr>
        <w:t xml:space="preserve">Hal ini karena biasanya institusi mempunyai hak yang cukup besar sehingga mengambil proksi yang cukup besar pula atas kepemilikan saham suatu perusahaan. Peranan pemilik institusi dalam </w:t>
      </w:r>
      <w:r w:rsidRPr="00DC64C9">
        <w:rPr>
          <w:rFonts w:asciiTheme="minorBidi" w:hAnsiTheme="minorBidi"/>
          <w:i/>
          <w:iCs/>
        </w:rPr>
        <w:t>Good Corporate Governance</w:t>
      </w:r>
      <w:r w:rsidRPr="00DC64C9">
        <w:rPr>
          <w:rFonts w:asciiTheme="minorBidi" w:hAnsiTheme="minorBidi"/>
        </w:rPr>
        <w:t xml:space="preserve"> adalah (a) mengarahkan dan memonitor kegiatan bisnis di mana mereka menanamkan dananya, (b) sebagai sumber informasi perusahaan, dan (c) memiliki hak dan kewajiban suara yang substansial dalam Rapat Umum Pemegang Saham (RUPS).</w:t>
      </w:r>
    </w:p>
    <w:p w:rsidR="00CA5DD1" w:rsidRPr="00DC64C9" w:rsidRDefault="00CA5DD1" w:rsidP="00CA5DD1">
      <w:pPr>
        <w:autoSpaceDE w:val="0"/>
        <w:autoSpaceDN w:val="0"/>
        <w:adjustRightInd w:val="0"/>
        <w:spacing w:after="0" w:line="480" w:lineRule="auto"/>
        <w:jc w:val="both"/>
        <w:rPr>
          <w:rFonts w:asciiTheme="minorBidi" w:hAnsiTheme="minorBidi"/>
          <w:b/>
          <w:bCs/>
        </w:rPr>
      </w:pPr>
      <w:r w:rsidRPr="00DC64C9">
        <w:rPr>
          <w:rFonts w:asciiTheme="minorBidi" w:hAnsiTheme="minorBidi"/>
          <w:b/>
          <w:bCs/>
        </w:rPr>
        <w:t xml:space="preserve">4 Kepemilikan Manajerial </w:t>
      </w:r>
    </w:p>
    <w:p w:rsidR="00CA5DD1" w:rsidRPr="00DC64C9" w:rsidRDefault="00CA5DD1" w:rsidP="00CA5DD1">
      <w:pPr>
        <w:autoSpaceDE w:val="0"/>
        <w:autoSpaceDN w:val="0"/>
        <w:adjustRightInd w:val="0"/>
        <w:spacing w:after="0" w:line="480" w:lineRule="auto"/>
        <w:jc w:val="both"/>
        <w:rPr>
          <w:rFonts w:asciiTheme="minorBidi" w:hAnsiTheme="minorBidi"/>
        </w:rPr>
      </w:pPr>
      <w:r>
        <w:rPr>
          <w:rFonts w:asciiTheme="minorBidi" w:hAnsiTheme="minorBidi"/>
        </w:rPr>
        <w:tab/>
      </w:r>
      <w:r>
        <w:rPr>
          <w:rFonts w:asciiTheme="minorBidi" w:hAnsiTheme="minorBidi"/>
        </w:rPr>
        <w:t>Kepemilikan manajerial merupakan salah satu cara untuk mengurangi masalah keagenan, hal ini dikarenakan kepemilikan manajerial merupakan alat pengawasan terhadap kinerja manajer yang bersifat internal (Melinda, 2008).</w:t>
      </w:r>
    </w:p>
    <w:p w:rsidR="00CA5DD1" w:rsidRPr="00DC64C9" w:rsidRDefault="00CA5DD1" w:rsidP="00CA5DD1">
      <w:pPr>
        <w:autoSpaceDE w:val="0"/>
        <w:autoSpaceDN w:val="0"/>
        <w:adjustRightInd w:val="0"/>
        <w:spacing w:after="0" w:line="480" w:lineRule="auto"/>
        <w:jc w:val="both"/>
        <w:rPr>
          <w:rFonts w:asciiTheme="minorBidi" w:hAnsiTheme="minorBidi"/>
        </w:rPr>
      </w:pPr>
      <w:r w:rsidRPr="00DC64C9">
        <w:rPr>
          <w:rFonts w:asciiTheme="minorBidi" w:hAnsiTheme="minorBidi"/>
        </w:rPr>
        <w:tab/>
        <w:t>Kualitas laba yang dilaporkan dapat dipengaruhi oleh kepemilikan saham</w:t>
      </w:r>
      <w:r w:rsidRPr="00DC64C9">
        <w:rPr>
          <w:rFonts w:asciiTheme="minorBidi" w:hAnsiTheme="minorBidi"/>
          <w:b/>
          <w:bCs/>
        </w:rPr>
        <w:t xml:space="preserve"> </w:t>
      </w:r>
      <w:r w:rsidRPr="00DC64C9">
        <w:rPr>
          <w:rFonts w:asciiTheme="minorBidi" w:hAnsiTheme="minorBidi"/>
        </w:rPr>
        <w:t>manajerial. Tekanan dari pasar modal menyebabkan perusahaan dengan kepemilikan manajerial yang rendah akan memilih metode akuntansi yang</w:t>
      </w:r>
      <w:r w:rsidRPr="00DC64C9">
        <w:rPr>
          <w:rFonts w:asciiTheme="minorBidi" w:hAnsiTheme="minorBidi"/>
          <w:b/>
          <w:bCs/>
        </w:rPr>
        <w:t xml:space="preserve"> </w:t>
      </w:r>
      <w:r w:rsidRPr="00DC64C9">
        <w:rPr>
          <w:rFonts w:asciiTheme="minorBidi" w:hAnsiTheme="minorBidi"/>
        </w:rPr>
        <w:lastRenderedPageBreak/>
        <w:t>meningkatkan laba yang dilaporkan yang sebenarnya tidak mencerminkan</w:t>
      </w:r>
      <w:r w:rsidRPr="00DC64C9">
        <w:rPr>
          <w:rFonts w:asciiTheme="minorBidi" w:hAnsiTheme="minorBidi"/>
          <w:b/>
          <w:bCs/>
        </w:rPr>
        <w:t xml:space="preserve"> </w:t>
      </w:r>
      <w:r w:rsidRPr="00DC64C9">
        <w:rPr>
          <w:rFonts w:asciiTheme="minorBidi" w:hAnsiTheme="minorBidi"/>
        </w:rPr>
        <w:t>keadaan ekonomi dari perusahaan yang bersangkutan (Boediono, 2005).</w:t>
      </w:r>
      <w:r w:rsidRPr="00DC64C9">
        <w:rPr>
          <w:rFonts w:asciiTheme="minorBidi" w:hAnsiTheme="minorBidi"/>
          <w:b/>
          <w:bCs/>
        </w:rPr>
        <w:t xml:space="preserve"> </w:t>
      </w:r>
      <w:r w:rsidRPr="00DC64C9">
        <w:rPr>
          <w:rFonts w:asciiTheme="minorBidi" w:hAnsiTheme="minorBidi"/>
        </w:rPr>
        <w:t>Kepemilikan manajemen terhadap saham perusahaan dipandang dapat menyelaraskan potensi perbedaan kepentingan antara pemegang saham luar dengan manajemen sehingga permasalahan keagenan diasumsikan akan hilang apabila seorang manajer adalah juga sekaligus sebagai pemilik (Jensen dan</w:t>
      </w:r>
      <w:r w:rsidRPr="00DC64C9">
        <w:rPr>
          <w:rFonts w:asciiTheme="minorBidi" w:hAnsiTheme="minorBidi"/>
          <w:b/>
          <w:bCs/>
        </w:rPr>
        <w:t xml:space="preserve"> </w:t>
      </w:r>
      <w:r w:rsidRPr="00DC64C9">
        <w:rPr>
          <w:rFonts w:asciiTheme="minorBidi" w:hAnsiTheme="minorBidi"/>
        </w:rPr>
        <w:t>Meckling, 1976). Semakin besar proporsi kepemilikan saham manajemen pada</w:t>
      </w:r>
      <w:r w:rsidRPr="00DC64C9">
        <w:rPr>
          <w:rFonts w:asciiTheme="minorBidi" w:hAnsiTheme="minorBidi"/>
          <w:b/>
          <w:bCs/>
        </w:rPr>
        <w:t xml:space="preserve"> </w:t>
      </w:r>
      <w:r w:rsidRPr="00DC64C9">
        <w:rPr>
          <w:rFonts w:asciiTheme="minorBidi" w:hAnsiTheme="minorBidi"/>
        </w:rPr>
        <w:t>perusahaan maka manajemen cenderung berusaha lebih giat untuk kepentingan</w:t>
      </w:r>
      <w:r w:rsidRPr="00DC64C9">
        <w:rPr>
          <w:rFonts w:asciiTheme="minorBidi" w:hAnsiTheme="minorBidi"/>
          <w:b/>
          <w:bCs/>
        </w:rPr>
        <w:t xml:space="preserve"> </w:t>
      </w:r>
      <w:r w:rsidRPr="00DC64C9">
        <w:rPr>
          <w:rFonts w:asciiTheme="minorBidi" w:hAnsiTheme="minorBidi"/>
        </w:rPr>
        <w:t>pemegang saham yang tidak lain adalah dirinya sendiri.</w:t>
      </w:r>
    </w:p>
    <w:p w:rsidR="00CA5DD1" w:rsidRDefault="00CA5DD1" w:rsidP="00CA5DD1">
      <w:pPr>
        <w:autoSpaceDE w:val="0"/>
        <w:autoSpaceDN w:val="0"/>
        <w:adjustRightInd w:val="0"/>
        <w:spacing w:after="0" w:line="480" w:lineRule="auto"/>
        <w:jc w:val="both"/>
        <w:rPr>
          <w:rFonts w:asciiTheme="minorBidi" w:hAnsiTheme="minorBidi"/>
          <w:b/>
          <w:bCs/>
        </w:rPr>
      </w:pPr>
      <w:r w:rsidRPr="00CA5DD1">
        <w:rPr>
          <w:rFonts w:asciiTheme="minorBidi" w:hAnsiTheme="minorBidi"/>
          <w:b/>
          <w:bCs/>
        </w:rPr>
        <w:t>Kualitas Laba</w:t>
      </w:r>
    </w:p>
    <w:p w:rsidR="00E82EF8" w:rsidRDefault="00CA5DD1" w:rsidP="00E82EF8">
      <w:pPr>
        <w:autoSpaceDE w:val="0"/>
        <w:autoSpaceDN w:val="0"/>
        <w:adjustRightInd w:val="0"/>
        <w:spacing w:after="0" w:line="480" w:lineRule="auto"/>
        <w:jc w:val="both"/>
        <w:rPr>
          <w:rFonts w:asciiTheme="minorBidi" w:hAnsiTheme="minorBidi"/>
        </w:rPr>
      </w:pPr>
      <w:r>
        <w:rPr>
          <w:rFonts w:asciiTheme="minorBidi" w:hAnsiTheme="minorBidi"/>
          <w:b/>
          <w:bCs/>
        </w:rPr>
        <w:tab/>
      </w:r>
      <w:r w:rsidR="00E82EF8">
        <w:rPr>
          <w:rFonts w:asciiTheme="minorBidi" w:hAnsiTheme="minorBidi"/>
        </w:rPr>
        <w:t>Laba pada dasarnya merupakan selisih antara pendapatan dan beban, dimana jumlah pendapatan lebih besar dibandingkan dengan beban yang dikeluarkan perusahaan selama periode tertentu. Laba merupakan hal yang sangat penting dalam sebagai suatu dasar pengambilan keputusan berbagai kepentingan, antara lain dalam hal pengenaan pajak, investasi, atau kinerja perusahaan. Informasi mengenai laba merupakan informasi yang sangat penting, bagi berbagai pihak, internal maupun eksternal perusahaan, seperti pihak manajemen, pihak perusahaan, pihak fiskus, pemerintah, dan sebagainya. Definisi tersebut sesuai dengan yang dinyatakan oleh Belkaoui (2007:226), bahwa laba adalah hal yang mendasar dan penting dari laporan keuagan dan memiliki banyak kegunaan di berbagai konteks. Laba pada umumnya dipandang sebagai dasar perpajakan, penentu dari kebijakan pembayaran deviden, panduan dalam melakukan investasi dan pengambilan keputusan, dan satu elemen dalam peramalan.</w:t>
      </w:r>
    </w:p>
    <w:p w:rsidR="00E82EF8" w:rsidRDefault="00E82EF8" w:rsidP="00E82EF8">
      <w:pPr>
        <w:autoSpaceDE w:val="0"/>
        <w:autoSpaceDN w:val="0"/>
        <w:adjustRightInd w:val="0"/>
        <w:spacing w:after="0" w:line="480" w:lineRule="auto"/>
        <w:jc w:val="both"/>
        <w:rPr>
          <w:rFonts w:asciiTheme="minorBidi" w:hAnsiTheme="minorBidi"/>
        </w:rPr>
      </w:pPr>
      <w:r>
        <w:rPr>
          <w:rFonts w:asciiTheme="minorBidi" w:hAnsiTheme="minorBidi"/>
        </w:rPr>
        <w:lastRenderedPageBreak/>
        <w:tab/>
        <w:t>Sebagai dasar dalam pengambilan keputusan, tentunya perusahaan membutuhkan informasi laba yang berkualitas, agar keputusan-keputusan yang ditetapkan dapat berguna bagi kepentingan perusahaan. Menurut Godfrey (2010) Mendefiniskan bahwa kualitas laba merupakan suatu alat apakah laba yang dilaporkan perusahaan dalam setiap periodenya mencerminkan kualitas laba yang dapat diandalkan atau tidak.</w:t>
      </w:r>
    </w:p>
    <w:p w:rsidR="00E82EF8" w:rsidRDefault="00E82EF8" w:rsidP="00E82EF8">
      <w:pPr>
        <w:pStyle w:val="ListParagraph"/>
        <w:tabs>
          <w:tab w:val="right" w:pos="7937"/>
        </w:tabs>
        <w:spacing w:line="480" w:lineRule="auto"/>
        <w:ind w:left="0" w:firstLine="720"/>
        <w:jc w:val="both"/>
        <w:rPr>
          <w:rFonts w:ascii="Arial" w:hAnsi="Arial" w:cs="Arial"/>
        </w:rPr>
      </w:pPr>
      <w:r>
        <w:rPr>
          <w:rFonts w:asciiTheme="minorBidi" w:hAnsiTheme="minorBidi"/>
          <w:b/>
          <w:bCs/>
        </w:rPr>
        <w:tab/>
      </w:r>
      <w:r w:rsidRPr="004D7323">
        <w:rPr>
          <w:rFonts w:ascii="Arial" w:hAnsi="Arial" w:cs="Arial"/>
        </w:rPr>
        <w:t xml:space="preserve">Kualitas laba merupakan suatu ukuran untuk mencocokkan apakah laba </w:t>
      </w:r>
    </w:p>
    <w:p w:rsidR="00E82EF8" w:rsidRPr="00E82EF8" w:rsidRDefault="00E82EF8" w:rsidP="00E82EF8">
      <w:pPr>
        <w:pStyle w:val="ListParagraph"/>
        <w:tabs>
          <w:tab w:val="right" w:pos="7937"/>
        </w:tabs>
        <w:spacing w:line="480" w:lineRule="auto"/>
        <w:ind w:left="0"/>
        <w:jc w:val="both"/>
        <w:rPr>
          <w:rFonts w:ascii="Arial" w:hAnsi="Arial" w:cs="Arial"/>
        </w:rPr>
      </w:pPr>
      <w:r w:rsidRPr="004D7323">
        <w:rPr>
          <w:rFonts w:ascii="Arial" w:hAnsi="Arial" w:cs="Arial"/>
        </w:rPr>
        <w:t xml:space="preserve">yang dihasilkan sama </w:t>
      </w:r>
      <w:r>
        <w:rPr>
          <w:rFonts w:ascii="Arial" w:hAnsi="Arial" w:cs="Arial"/>
        </w:rPr>
        <w:t xml:space="preserve">dengan apa yang sudah direncanakan </w:t>
      </w:r>
      <w:r w:rsidRPr="004D7323">
        <w:rPr>
          <w:rFonts w:ascii="Arial" w:hAnsi="Arial" w:cs="Arial"/>
        </w:rPr>
        <w:t xml:space="preserve">sebelumnya. </w:t>
      </w:r>
      <w:r w:rsidRPr="004D7323">
        <w:rPr>
          <w:rFonts w:ascii="Arial" w:eastAsia="Times New Roman" w:hAnsi="Arial" w:cs="Arial"/>
          <w:lang w:eastAsia="id-ID"/>
        </w:rPr>
        <w:t>Kualitas laba dinilai tinggi jika mendekati atau melebi</w:t>
      </w:r>
      <w:r>
        <w:rPr>
          <w:rFonts w:ascii="Arial" w:eastAsia="Times New Roman" w:hAnsi="Arial" w:cs="Arial"/>
          <w:lang w:eastAsia="id-ID"/>
        </w:rPr>
        <w:t>hi target dari rencana  awal. Kualitas laba rendah jika dalam penyajian laba tidak sesuai dengan laba sebenarnya sehingga informasi yang didapat dari laporan laba menjadi bias dan dampaknya menyesatkan kreditor dan investor dalam pengambilan keputusan (Rinawati, 2011).</w:t>
      </w:r>
    </w:p>
    <w:p w:rsidR="00E82EF8" w:rsidRDefault="00E82EF8" w:rsidP="00E82EF8">
      <w:pPr>
        <w:pStyle w:val="ListParagraph"/>
        <w:tabs>
          <w:tab w:val="right" w:pos="7937"/>
        </w:tabs>
        <w:spacing w:line="480" w:lineRule="auto"/>
        <w:ind w:left="0" w:firstLine="720"/>
        <w:jc w:val="both"/>
        <w:rPr>
          <w:rFonts w:ascii="Arial" w:eastAsia="Times New Roman" w:hAnsi="Arial" w:cs="Arial"/>
          <w:lang w:eastAsia="id-ID"/>
        </w:rPr>
      </w:pPr>
      <w:r>
        <w:rPr>
          <w:rFonts w:ascii="Arial" w:eastAsia="Times New Roman" w:hAnsi="Arial" w:cs="Arial"/>
          <w:lang w:eastAsia="id-ID"/>
        </w:rPr>
        <w:t>Kualitas laba merupakan kemampuan laba dalam laporan keuangan untuk menjelaskan kondisi laba perusahaan yang sesungguhnya sekaligus digunakan dalam memprediksi laba masa depan. Laba merupakan salah satu bagian dari laporan keuangan yang mendapat banyak perhatian dan sering digunakan sebagai pertimbangan dalam pengambilan keputusan oleh para pengguna laporan keuangan, apabila laba yang disajikan tidak dapat diandalkan maka keputusan pengguna yang didasarkan pada informasi dalam laporan keuangan juga tidak akan tepat (Zdulhiyanov, 2015).</w:t>
      </w:r>
    </w:p>
    <w:p w:rsidR="00E82EF8" w:rsidRDefault="00E82EF8" w:rsidP="00E82EF8">
      <w:pPr>
        <w:autoSpaceDE w:val="0"/>
        <w:autoSpaceDN w:val="0"/>
        <w:adjustRightInd w:val="0"/>
        <w:spacing w:after="0" w:line="480" w:lineRule="auto"/>
        <w:jc w:val="both"/>
        <w:rPr>
          <w:rFonts w:asciiTheme="minorBidi" w:hAnsiTheme="minorBidi"/>
        </w:rPr>
      </w:pPr>
      <w:r>
        <w:rPr>
          <w:rFonts w:asciiTheme="minorBidi" w:hAnsiTheme="minorBidi"/>
          <w:b/>
        </w:rPr>
        <w:t>Pengukuran Kualitas Laba</w:t>
      </w:r>
    </w:p>
    <w:p w:rsidR="00E82EF8" w:rsidRPr="00DC64C9" w:rsidRDefault="00E82EF8" w:rsidP="00E82EF8">
      <w:pPr>
        <w:pStyle w:val="ListParagraph"/>
        <w:tabs>
          <w:tab w:val="right" w:pos="7937"/>
        </w:tabs>
        <w:spacing w:after="0" w:line="480" w:lineRule="auto"/>
        <w:ind w:left="0" w:firstLine="709"/>
        <w:jc w:val="both"/>
        <w:rPr>
          <w:rFonts w:asciiTheme="minorBidi" w:hAnsiTheme="minorBidi"/>
        </w:rPr>
      </w:pPr>
      <w:r>
        <w:rPr>
          <w:rFonts w:asciiTheme="minorBidi" w:hAnsiTheme="minorBidi"/>
        </w:rPr>
        <w:t>T</w:t>
      </w:r>
      <w:r w:rsidRPr="00DC64C9">
        <w:rPr>
          <w:rFonts w:asciiTheme="minorBidi" w:hAnsiTheme="minorBidi"/>
        </w:rPr>
        <w:t xml:space="preserve">erdapat beberapa ukuran kualitas laba yang sering digunakan dalam penelitian, salah satunya adalah metode pengukuran yang digunakan oleh Givoly </w:t>
      </w:r>
      <w:r w:rsidRPr="00DC64C9">
        <w:rPr>
          <w:rFonts w:asciiTheme="minorBidi" w:hAnsiTheme="minorBidi"/>
          <w:i/>
        </w:rPr>
        <w:t>et al.</w:t>
      </w:r>
      <w:r w:rsidRPr="00DC64C9">
        <w:rPr>
          <w:rFonts w:asciiTheme="minorBidi" w:hAnsiTheme="minorBidi"/>
        </w:rPr>
        <w:t>(2010)</w:t>
      </w:r>
      <w:r w:rsidRPr="00DC64C9">
        <w:rPr>
          <w:rFonts w:asciiTheme="minorBidi" w:hAnsiTheme="minorBidi"/>
          <w:i/>
        </w:rPr>
        <w:t xml:space="preserve">. </w:t>
      </w:r>
      <w:r w:rsidRPr="00DC64C9">
        <w:rPr>
          <w:rFonts w:asciiTheme="minorBidi" w:hAnsiTheme="minorBidi"/>
        </w:rPr>
        <w:t>Metode pengukuran yang digunakan tersebut, antara lain :</w:t>
      </w:r>
    </w:p>
    <w:p w:rsidR="00E82EF8" w:rsidRPr="00DC64C9" w:rsidRDefault="00E82EF8" w:rsidP="00E82EF8">
      <w:pPr>
        <w:pStyle w:val="ListParagraph"/>
        <w:tabs>
          <w:tab w:val="right" w:pos="7937"/>
        </w:tabs>
        <w:spacing w:line="480" w:lineRule="auto"/>
        <w:ind w:left="0"/>
        <w:jc w:val="both"/>
        <w:rPr>
          <w:rFonts w:asciiTheme="minorBidi" w:hAnsiTheme="minorBidi"/>
        </w:rPr>
      </w:pPr>
      <w:r w:rsidRPr="00DC64C9">
        <w:rPr>
          <w:rFonts w:asciiTheme="minorBidi" w:hAnsiTheme="minorBidi"/>
        </w:rPr>
        <w:lastRenderedPageBreak/>
        <w:t>1. Persistensi akrual</w:t>
      </w:r>
    </w:p>
    <w:p w:rsidR="00E82EF8" w:rsidRPr="00DC64C9" w:rsidRDefault="00E82EF8" w:rsidP="00E82EF8">
      <w:pPr>
        <w:pStyle w:val="ListParagraph"/>
        <w:spacing w:line="480" w:lineRule="auto"/>
        <w:ind w:left="0" w:firstLine="360"/>
        <w:jc w:val="both"/>
        <w:rPr>
          <w:rFonts w:asciiTheme="minorBidi" w:hAnsiTheme="minorBidi"/>
        </w:rPr>
      </w:pPr>
      <w:r w:rsidRPr="00DC64C9">
        <w:rPr>
          <w:rFonts w:asciiTheme="minorBidi" w:hAnsiTheme="minorBidi"/>
        </w:rPr>
        <w:tab/>
        <w:t>Kualitas laba didasarkan pada perbedaan relatif persistensi akrual terhadap arus kas</w:t>
      </w:r>
      <w:r>
        <w:rPr>
          <w:rFonts w:asciiTheme="minorBidi" w:hAnsiTheme="minorBidi"/>
        </w:rPr>
        <w:t xml:space="preserve"> (Givoly et al</w:t>
      </w:r>
      <w:r w:rsidRPr="00DC64C9">
        <w:rPr>
          <w:rFonts w:asciiTheme="minorBidi" w:hAnsiTheme="minorBidi"/>
        </w:rPr>
        <w:t>.</w:t>
      </w:r>
      <w:r>
        <w:rPr>
          <w:rFonts w:asciiTheme="minorBidi" w:hAnsiTheme="minorBidi"/>
        </w:rPr>
        <w:t xml:space="preserve"> 2010). </w:t>
      </w:r>
      <w:r w:rsidRPr="00DC64C9">
        <w:rPr>
          <w:rFonts w:asciiTheme="minorBidi" w:hAnsiTheme="minorBidi"/>
        </w:rPr>
        <w:t>Persistensi diukur dengan menggunakan regresi sebagai berikut:</w:t>
      </w:r>
    </w:p>
    <w:p w:rsidR="00E82EF8" w:rsidRPr="00DC64C9" w:rsidRDefault="00E82EF8" w:rsidP="00E82EF8">
      <w:pPr>
        <w:pStyle w:val="ListParagraph"/>
        <w:tabs>
          <w:tab w:val="right" w:pos="7937"/>
        </w:tabs>
        <w:spacing w:line="480" w:lineRule="auto"/>
        <w:ind w:left="0" w:firstLine="709"/>
        <w:jc w:val="both"/>
        <w:rPr>
          <w:rFonts w:asciiTheme="minorBidi" w:hAnsiTheme="minorBidi"/>
          <w:bCs/>
          <w:iCs/>
          <w:vertAlign w:val="subscript"/>
        </w:rPr>
      </w:pPr>
      <w:r w:rsidRPr="00DC64C9">
        <w:rPr>
          <w:rFonts w:asciiTheme="minorBidi" w:hAnsiTheme="minorBidi"/>
          <w:bCs/>
          <w:iCs/>
        </w:rPr>
        <w:t>OI</w:t>
      </w:r>
      <w:r w:rsidRPr="00DC64C9">
        <w:rPr>
          <w:rFonts w:asciiTheme="minorBidi" w:hAnsiTheme="minorBidi"/>
          <w:bCs/>
          <w:iCs/>
          <w:vertAlign w:val="subscript"/>
        </w:rPr>
        <w:t xml:space="preserve">i,t+1 </w:t>
      </w:r>
      <w:r w:rsidRPr="00DC64C9">
        <w:rPr>
          <w:rFonts w:asciiTheme="minorBidi" w:hAnsiTheme="minorBidi"/>
          <w:bCs/>
          <w:iCs/>
        </w:rPr>
        <w:t>= α + β</w:t>
      </w:r>
      <w:r w:rsidRPr="00DC64C9">
        <w:rPr>
          <w:rFonts w:asciiTheme="minorBidi" w:hAnsiTheme="minorBidi"/>
          <w:bCs/>
          <w:iCs/>
          <w:vertAlign w:val="subscript"/>
        </w:rPr>
        <w:t>1</w:t>
      </w:r>
      <w:r w:rsidRPr="00DC64C9">
        <w:rPr>
          <w:rFonts w:asciiTheme="minorBidi" w:hAnsiTheme="minorBidi"/>
          <w:bCs/>
          <w:iCs/>
        </w:rPr>
        <w:t>CF</w:t>
      </w:r>
      <w:r w:rsidRPr="00DC64C9">
        <w:rPr>
          <w:rFonts w:asciiTheme="minorBidi" w:hAnsiTheme="minorBidi"/>
          <w:bCs/>
          <w:iCs/>
          <w:vertAlign w:val="subscript"/>
        </w:rPr>
        <w:t xml:space="preserve">i,t </w:t>
      </w:r>
      <w:r w:rsidRPr="00DC64C9">
        <w:rPr>
          <w:rFonts w:asciiTheme="minorBidi" w:hAnsiTheme="minorBidi"/>
          <w:bCs/>
          <w:iCs/>
        </w:rPr>
        <w:t>+ β</w:t>
      </w:r>
      <w:r w:rsidRPr="00DC64C9">
        <w:rPr>
          <w:rFonts w:asciiTheme="minorBidi" w:hAnsiTheme="minorBidi"/>
          <w:bCs/>
          <w:iCs/>
          <w:vertAlign w:val="subscript"/>
        </w:rPr>
        <w:t>2</w:t>
      </w:r>
      <w:r w:rsidRPr="00DC64C9">
        <w:rPr>
          <w:rFonts w:asciiTheme="minorBidi" w:hAnsiTheme="minorBidi"/>
          <w:bCs/>
          <w:iCs/>
        </w:rPr>
        <w:t>ACCR</w:t>
      </w:r>
      <w:r w:rsidRPr="00DC64C9">
        <w:rPr>
          <w:rFonts w:asciiTheme="minorBidi" w:hAnsiTheme="minorBidi"/>
          <w:bCs/>
          <w:iCs/>
          <w:vertAlign w:val="subscript"/>
        </w:rPr>
        <w:t xml:space="preserve">i,t </w:t>
      </w:r>
      <w:r w:rsidRPr="00DC64C9">
        <w:rPr>
          <w:rFonts w:asciiTheme="minorBidi" w:hAnsiTheme="minorBidi"/>
          <w:bCs/>
          <w:iCs/>
        </w:rPr>
        <w:t>+ ε</w:t>
      </w:r>
      <w:r w:rsidRPr="00DC64C9">
        <w:rPr>
          <w:rFonts w:asciiTheme="minorBidi" w:hAnsiTheme="minorBidi"/>
          <w:bCs/>
          <w:iCs/>
          <w:vertAlign w:val="subscript"/>
        </w:rPr>
        <w:t>i,t</w:t>
      </w:r>
    </w:p>
    <w:p w:rsidR="00E82EF8" w:rsidRPr="00DC64C9" w:rsidRDefault="00E82EF8" w:rsidP="00E82EF8">
      <w:pPr>
        <w:pStyle w:val="ListParagraph"/>
        <w:tabs>
          <w:tab w:val="right" w:pos="7937"/>
        </w:tabs>
        <w:spacing w:line="480" w:lineRule="auto"/>
        <w:ind w:left="0"/>
        <w:jc w:val="both"/>
        <w:rPr>
          <w:rFonts w:asciiTheme="minorBidi" w:hAnsiTheme="minorBidi"/>
        </w:rPr>
      </w:pPr>
      <w:r w:rsidRPr="00DC64C9">
        <w:rPr>
          <w:rFonts w:asciiTheme="minorBidi" w:hAnsiTheme="minorBidi"/>
        </w:rPr>
        <w:t>Dimana :</w:t>
      </w:r>
    </w:p>
    <w:p w:rsidR="00E82EF8" w:rsidRPr="00DC64C9" w:rsidRDefault="00E82EF8" w:rsidP="00E82EF8">
      <w:pPr>
        <w:pStyle w:val="ListParagraph"/>
        <w:tabs>
          <w:tab w:val="left" w:pos="1134"/>
          <w:tab w:val="right" w:pos="7937"/>
        </w:tabs>
        <w:spacing w:line="480" w:lineRule="auto"/>
        <w:ind w:left="1418" w:hanging="1418"/>
        <w:jc w:val="both"/>
        <w:rPr>
          <w:rFonts w:asciiTheme="minorBidi" w:hAnsiTheme="minorBidi"/>
        </w:rPr>
      </w:pPr>
      <w:r w:rsidRPr="00DC64C9">
        <w:rPr>
          <w:rFonts w:asciiTheme="minorBidi" w:hAnsiTheme="minorBidi"/>
        </w:rPr>
        <w:t>OI</w:t>
      </w:r>
      <w:r w:rsidRPr="00DC64C9">
        <w:rPr>
          <w:rFonts w:asciiTheme="minorBidi" w:hAnsiTheme="minorBidi"/>
        </w:rPr>
        <w:tab/>
        <w:t>=</w:t>
      </w:r>
      <w:r w:rsidRPr="00DC64C9">
        <w:rPr>
          <w:rFonts w:asciiTheme="minorBidi" w:hAnsiTheme="minorBidi"/>
        </w:rPr>
        <w:tab/>
      </w:r>
      <w:r w:rsidRPr="00DC64C9">
        <w:rPr>
          <w:rFonts w:asciiTheme="minorBidi" w:hAnsiTheme="minorBidi"/>
          <w:i/>
        </w:rPr>
        <w:t xml:space="preserve">Operating income </w:t>
      </w:r>
      <w:r w:rsidRPr="00DC64C9">
        <w:rPr>
          <w:rFonts w:asciiTheme="minorBidi" w:hAnsiTheme="minorBidi"/>
        </w:rPr>
        <w:t>(pendapatan operasi) setelah dikurangi depresiasi.</w:t>
      </w:r>
    </w:p>
    <w:p w:rsidR="00E82EF8" w:rsidRPr="00DC64C9" w:rsidRDefault="00E82EF8" w:rsidP="00E82EF8">
      <w:pPr>
        <w:pStyle w:val="ListParagraph"/>
        <w:tabs>
          <w:tab w:val="left" w:pos="1134"/>
          <w:tab w:val="left" w:pos="1418"/>
          <w:tab w:val="right" w:pos="7937"/>
        </w:tabs>
        <w:spacing w:line="480" w:lineRule="auto"/>
        <w:ind w:left="1418" w:hanging="1418"/>
        <w:jc w:val="both"/>
        <w:rPr>
          <w:rFonts w:asciiTheme="minorBidi" w:hAnsiTheme="minorBidi"/>
        </w:rPr>
      </w:pPr>
      <w:r w:rsidRPr="00DC64C9">
        <w:rPr>
          <w:rFonts w:asciiTheme="minorBidi" w:hAnsiTheme="minorBidi"/>
        </w:rPr>
        <w:t>CF</w:t>
      </w:r>
      <w:r w:rsidRPr="00DC64C9">
        <w:rPr>
          <w:rFonts w:asciiTheme="minorBidi" w:hAnsiTheme="minorBidi"/>
        </w:rPr>
        <w:tab/>
        <w:t>=</w:t>
      </w:r>
      <w:r w:rsidRPr="00DC64C9">
        <w:rPr>
          <w:rFonts w:asciiTheme="minorBidi" w:hAnsiTheme="minorBidi"/>
        </w:rPr>
        <w:tab/>
      </w:r>
      <w:r w:rsidRPr="00DC64C9">
        <w:rPr>
          <w:rFonts w:asciiTheme="minorBidi" w:hAnsiTheme="minorBidi"/>
          <w:i/>
        </w:rPr>
        <w:t xml:space="preserve">Cash flow </w:t>
      </w:r>
      <w:r w:rsidRPr="00DC64C9">
        <w:rPr>
          <w:rFonts w:asciiTheme="minorBidi" w:hAnsiTheme="minorBidi"/>
        </w:rPr>
        <w:t>(arus kas) operasi yang dihitung dari OI dikurangi ACCR.</w:t>
      </w:r>
    </w:p>
    <w:p w:rsidR="00E82EF8" w:rsidRPr="00DC64C9" w:rsidRDefault="00E82EF8" w:rsidP="00E82EF8">
      <w:pPr>
        <w:pStyle w:val="ListParagraph"/>
        <w:tabs>
          <w:tab w:val="left" w:pos="1134"/>
          <w:tab w:val="left" w:pos="1418"/>
          <w:tab w:val="right" w:pos="7937"/>
        </w:tabs>
        <w:spacing w:line="480" w:lineRule="auto"/>
        <w:ind w:left="1418" w:hanging="1418"/>
        <w:jc w:val="both"/>
        <w:rPr>
          <w:rFonts w:asciiTheme="minorBidi" w:hAnsiTheme="minorBidi"/>
        </w:rPr>
      </w:pPr>
      <w:r w:rsidRPr="00DC64C9">
        <w:rPr>
          <w:rFonts w:asciiTheme="minorBidi" w:hAnsiTheme="minorBidi"/>
        </w:rPr>
        <w:t>ACCR</w:t>
      </w:r>
      <w:r w:rsidRPr="00DC64C9">
        <w:rPr>
          <w:rFonts w:asciiTheme="minorBidi" w:hAnsiTheme="minorBidi"/>
        </w:rPr>
        <w:tab/>
        <w:t xml:space="preserve">= </w:t>
      </w:r>
      <w:r w:rsidRPr="00DC64C9">
        <w:rPr>
          <w:rFonts w:asciiTheme="minorBidi" w:hAnsiTheme="minorBidi"/>
          <w:i/>
        </w:rPr>
        <w:t xml:space="preserve">Accrual component of earnings, </w:t>
      </w:r>
      <w:r w:rsidRPr="00DC64C9">
        <w:rPr>
          <w:rFonts w:asciiTheme="minorBidi" w:hAnsiTheme="minorBidi"/>
        </w:rPr>
        <w:t xml:space="preserve">dihitung dari perubahan NOA </w:t>
      </w:r>
      <w:r w:rsidRPr="00DC64C9">
        <w:rPr>
          <w:rFonts w:asciiTheme="minorBidi" w:hAnsiTheme="minorBidi"/>
          <w:i/>
        </w:rPr>
        <w:t>(net operating asset)</w:t>
      </w:r>
      <w:r w:rsidRPr="00DC64C9">
        <w:rPr>
          <w:rFonts w:asciiTheme="minorBidi" w:hAnsiTheme="minorBidi"/>
        </w:rPr>
        <w:t xml:space="preserve"> tahun t-1 terhadap t. </w:t>
      </w:r>
    </w:p>
    <w:p w:rsidR="00E82EF8" w:rsidRDefault="00E82EF8" w:rsidP="00E82EF8">
      <w:pPr>
        <w:pStyle w:val="ListParagraph"/>
        <w:spacing w:line="480" w:lineRule="auto"/>
        <w:ind w:left="0"/>
        <w:jc w:val="both"/>
        <w:rPr>
          <w:rFonts w:asciiTheme="minorBidi" w:hAnsiTheme="minorBidi"/>
        </w:rPr>
      </w:pPr>
      <w:r w:rsidRPr="00DC64C9">
        <w:rPr>
          <w:rFonts w:asciiTheme="minorBidi" w:hAnsiTheme="minorBidi"/>
        </w:rPr>
        <w:tab/>
        <w:t>Nama perusahaan ditunjukkan oleh I dan t menunjukkan tahun. Seluruh variabel distandarisasi oleh NOA</w:t>
      </w:r>
      <w:r w:rsidRPr="00DC64C9">
        <w:rPr>
          <w:rFonts w:asciiTheme="minorBidi" w:hAnsiTheme="minorBidi"/>
          <w:vertAlign w:val="subscript"/>
        </w:rPr>
        <w:t xml:space="preserve">t-1 </w:t>
      </w:r>
      <w:r w:rsidRPr="00DC64C9">
        <w:rPr>
          <w:rFonts w:asciiTheme="minorBidi" w:hAnsiTheme="minorBidi"/>
        </w:rPr>
        <w:t>dan kontribusi tambahan akrual ditentukan oleh besarnya signifikansi β</w:t>
      </w:r>
      <w:r w:rsidRPr="00DC64C9">
        <w:rPr>
          <w:rFonts w:asciiTheme="minorBidi" w:hAnsiTheme="minorBidi"/>
          <w:vertAlign w:val="subscript"/>
        </w:rPr>
        <w:t>2</w:t>
      </w:r>
      <w:r w:rsidRPr="00DC64C9">
        <w:rPr>
          <w:rFonts w:asciiTheme="minorBidi" w:hAnsiTheme="minorBidi"/>
        </w:rPr>
        <w:t>.</w:t>
      </w:r>
    </w:p>
    <w:p w:rsidR="00E82EF8" w:rsidRPr="00FA3C6E" w:rsidRDefault="00E82EF8" w:rsidP="00E82EF8">
      <w:pPr>
        <w:pStyle w:val="ListParagraph"/>
        <w:spacing w:line="480" w:lineRule="auto"/>
        <w:ind w:left="0"/>
        <w:jc w:val="both"/>
        <w:rPr>
          <w:rFonts w:asciiTheme="minorBidi" w:hAnsiTheme="minorBidi"/>
        </w:rPr>
      </w:pPr>
      <w:r>
        <w:rPr>
          <w:rFonts w:asciiTheme="minorBidi" w:hAnsiTheme="minorBidi"/>
          <w:color w:val="000000"/>
        </w:rPr>
        <w:t xml:space="preserve">2. </w:t>
      </w:r>
      <w:r w:rsidRPr="00FA3C6E">
        <w:rPr>
          <w:rFonts w:asciiTheme="minorBidi" w:hAnsiTheme="minorBidi"/>
          <w:color w:val="000000"/>
        </w:rPr>
        <w:t xml:space="preserve">Estimasi kesalahan dalam proses akrual </w:t>
      </w:r>
    </w:p>
    <w:p w:rsidR="00E82EF8" w:rsidRPr="00DC64C9" w:rsidRDefault="00E82EF8" w:rsidP="00E82EF8">
      <w:pPr>
        <w:pStyle w:val="ListParagraph"/>
        <w:spacing w:line="480" w:lineRule="auto"/>
        <w:ind w:left="0" w:firstLine="360"/>
        <w:jc w:val="both"/>
        <w:rPr>
          <w:rFonts w:asciiTheme="minorBidi" w:hAnsiTheme="minorBidi"/>
          <w:color w:val="000000"/>
        </w:rPr>
      </w:pPr>
      <w:r w:rsidRPr="00DC64C9">
        <w:rPr>
          <w:rFonts w:asciiTheme="minorBidi" w:hAnsiTheme="minorBidi"/>
          <w:color w:val="000000"/>
        </w:rPr>
        <w:tab/>
        <w:t xml:space="preserve">Akrual memberikan informasi tentang arus kas masa yang akan datang. Untuk meningkatkan bahwa proses akrual bebas dari kesalahan estimasi, akrual dan laba akan direpresentasi dengan arus kas masa yang akan datang. Givoly </w:t>
      </w:r>
      <w:r w:rsidRPr="00DC64C9">
        <w:rPr>
          <w:rFonts w:asciiTheme="minorBidi" w:hAnsiTheme="minorBidi"/>
          <w:i/>
          <w:iCs/>
          <w:color w:val="000000"/>
        </w:rPr>
        <w:t>et al</w:t>
      </w:r>
      <w:r w:rsidRPr="00DC64C9">
        <w:rPr>
          <w:rFonts w:asciiTheme="minorBidi" w:hAnsiTheme="minorBidi"/>
          <w:color w:val="000000"/>
        </w:rPr>
        <w:t>. (2010)</w:t>
      </w:r>
      <w:r>
        <w:rPr>
          <w:rFonts w:asciiTheme="minorBidi" w:hAnsiTheme="minorBidi"/>
          <w:color w:val="000000"/>
        </w:rPr>
        <w:t>,</w:t>
      </w:r>
      <w:r w:rsidRPr="00DC64C9">
        <w:rPr>
          <w:rFonts w:asciiTheme="minorBidi" w:hAnsiTheme="minorBidi"/>
          <w:color w:val="000000"/>
        </w:rPr>
        <w:t xml:space="preserve"> menggunakan ukuran akrual sebagaimana yang digunakan oleh Dechow dan Dichey (2002</w:t>
      </w:r>
      <w:r>
        <w:rPr>
          <w:rFonts w:asciiTheme="minorBidi" w:hAnsiTheme="minorBidi"/>
          <w:color w:val="000000"/>
        </w:rPr>
        <w:t>:35-39</w:t>
      </w:r>
      <w:r w:rsidRPr="00DC64C9">
        <w:rPr>
          <w:rFonts w:asciiTheme="minorBidi" w:hAnsiTheme="minorBidi"/>
          <w:color w:val="000000"/>
        </w:rPr>
        <w:t xml:space="preserve">) dan telah dimodifikasi oleh McNichols (2002) dan Francis </w:t>
      </w:r>
      <w:r w:rsidRPr="00DC64C9">
        <w:rPr>
          <w:rFonts w:asciiTheme="minorBidi" w:hAnsiTheme="minorBidi"/>
          <w:i/>
          <w:iCs/>
          <w:color w:val="000000"/>
        </w:rPr>
        <w:t>et al</w:t>
      </w:r>
      <w:r w:rsidRPr="00DC64C9">
        <w:rPr>
          <w:rFonts w:asciiTheme="minorBidi" w:hAnsiTheme="minorBidi"/>
          <w:color w:val="000000"/>
        </w:rPr>
        <w:t xml:space="preserve">.(2005) yang didasarkan pada model </w:t>
      </w:r>
      <w:r w:rsidRPr="00DC64C9">
        <w:rPr>
          <w:rFonts w:asciiTheme="minorBidi" w:hAnsiTheme="minorBidi"/>
          <w:i/>
          <w:iCs/>
          <w:color w:val="000000"/>
        </w:rPr>
        <w:t xml:space="preserve">varian residual </w:t>
      </w:r>
      <w:r w:rsidRPr="00DC64C9">
        <w:rPr>
          <w:rFonts w:asciiTheme="minorBidi" w:hAnsiTheme="minorBidi"/>
          <w:color w:val="000000"/>
        </w:rPr>
        <w:t xml:space="preserve">berikut ini: </w:t>
      </w:r>
    </w:p>
    <w:p w:rsidR="00E82EF8" w:rsidRPr="00DC64C9" w:rsidRDefault="00E82EF8" w:rsidP="00E82EF8">
      <w:pPr>
        <w:pStyle w:val="ListParagraph"/>
        <w:spacing w:line="480" w:lineRule="auto"/>
        <w:ind w:left="0" w:firstLine="720"/>
        <w:jc w:val="both"/>
        <w:rPr>
          <w:rFonts w:asciiTheme="minorBidi" w:hAnsiTheme="minorBidi"/>
          <w:bCs/>
          <w:iCs/>
          <w:color w:val="000000"/>
          <w:vertAlign w:val="subscript"/>
        </w:rPr>
      </w:pPr>
      <w:r w:rsidRPr="00DC64C9">
        <w:rPr>
          <w:rFonts w:asciiTheme="minorBidi" w:hAnsiTheme="minorBidi"/>
          <w:bCs/>
          <w:iCs/>
          <w:color w:val="000000"/>
        </w:rPr>
        <w:t>TCA</w:t>
      </w:r>
      <w:r w:rsidRPr="00DC64C9">
        <w:rPr>
          <w:rFonts w:asciiTheme="minorBidi" w:hAnsiTheme="minorBidi"/>
          <w:bCs/>
          <w:iCs/>
          <w:color w:val="000000"/>
          <w:vertAlign w:val="subscript"/>
        </w:rPr>
        <w:t>i,t</w:t>
      </w:r>
      <w:r w:rsidRPr="00DC64C9">
        <w:rPr>
          <w:rFonts w:asciiTheme="minorBidi" w:hAnsiTheme="minorBidi"/>
          <w:bCs/>
          <w:iCs/>
          <w:color w:val="000000"/>
        </w:rPr>
        <w:t xml:space="preserve"> = β</w:t>
      </w:r>
      <w:r w:rsidRPr="00DC64C9">
        <w:rPr>
          <w:rFonts w:asciiTheme="minorBidi" w:hAnsiTheme="minorBidi"/>
          <w:bCs/>
          <w:iCs/>
          <w:color w:val="000000"/>
          <w:vertAlign w:val="subscript"/>
        </w:rPr>
        <w:t>0</w:t>
      </w:r>
      <w:r w:rsidRPr="00DC64C9">
        <w:rPr>
          <w:rFonts w:asciiTheme="minorBidi" w:hAnsiTheme="minorBidi"/>
          <w:bCs/>
          <w:iCs/>
          <w:color w:val="000000"/>
        </w:rPr>
        <w:t xml:space="preserve"> + β</w:t>
      </w:r>
      <w:r w:rsidRPr="00DC64C9">
        <w:rPr>
          <w:rFonts w:asciiTheme="minorBidi" w:hAnsiTheme="minorBidi"/>
          <w:bCs/>
          <w:iCs/>
          <w:color w:val="000000"/>
          <w:vertAlign w:val="subscript"/>
        </w:rPr>
        <w:t>1</w:t>
      </w:r>
      <w:r w:rsidRPr="00DC64C9">
        <w:rPr>
          <w:rFonts w:asciiTheme="minorBidi" w:hAnsiTheme="minorBidi"/>
          <w:bCs/>
          <w:iCs/>
          <w:color w:val="000000"/>
        </w:rPr>
        <w:t>CFO</w:t>
      </w:r>
      <w:r w:rsidRPr="00DC64C9">
        <w:rPr>
          <w:rFonts w:asciiTheme="minorBidi" w:hAnsiTheme="minorBidi"/>
          <w:bCs/>
          <w:iCs/>
          <w:color w:val="000000"/>
          <w:vertAlign w:val="subscript"/>
        </w:rPr>
        <w:t>i,t-1</w:t>
      </w:r>
      <w:r w:rsidRPr="00DC64C9">
        <w:rPr>
          <w:rFonts w:asciiTheme="minorBidi" w:hAnsiTheme="minorBidi"/>
          <w:bCs/>
          <w:iCs/>
          <w:color w:val="000000"/>
        </w:rPr>
        <w:t xml:space="preserve"> + β</w:t>
      </w:r>
      <w:r w:rsidRPr="00DC64C9">
        <w:rPr>
          <w:rFonts w:asciiTheme="minorBidi" w:hAnsiTheme="minorBidi"/>
          <w:bCs/>
          <w:iCs/>
          <w:color w:val="000000"/>
          <w:vertAlign w:val="subscript"/>
        </w:rPr>
        <w:t>2</w:t>
      </w:r>
      <w:r w:rsidRPr="00DC64C9">
        <w:rPr>
          <w:rFonts w:asciiTheme="minorBidi" w:hAnsiTheme="minorBidi"/>
          <w:bCs/>
          <w:iCs/>
          <w:color w:val="000000"/>
        </w:rPr>
        <w:t>CFO</w:t>
      </w:r>
      <w:r w:rsidRPr="00DC64C9">
        <w:rPr>
          <w:rFonts w:asciiTheme="minorBidi" w:hAnsiTheme="minorBidi"/>
          <w:bCs/>
          <w:iCs/>
          <w:color w:val="000000"/>
          <w:vertAlign w:val="subscript"/>
        </w:rPr>
        <w:t>i,t</w:t>
      </w:r>
      <w:r w:rsidRPr="00DC64C9">
        <w:rPr>
          <w:rFonts w:asciiTheme="minorBidi" w:hAnsiTheme="minorBidi"/>
          <w:bCs/>
          <w:iCs/>
          <w:color w:val="000000"/>
        </w:rPr>
        <w:t xml:space="preserve"> + β</w:t>
      </w:r>
      <w:r w:rsidRPr="00DC64C9">
        <w:rPr>
          <w:rFonts w:asciiTheme="minorBidi" w:hAnsiTheme="minorBidi"/>
          <w:bCs/>
          <w:iCs/>
          <w:color w:val="000000"/>
          <w:vertAlign w:val="subscript"/>
        </w:rPr>
        <w:t>3</w:t>
      </w:r>
      <w:r w:rsidRPr="00DC64C9">
        <w:rPr>
          <w:rFonts w:asciiTheme="minorBidi" w:hAnsiTheme="minorBidi"/>
          <w:bCs/>
          <w:iCs/>
          <w:color w:val="000000"/>
        </w:rPr>
        <w:t>CFO</w:t>
      </w:r>
      <w:r w:rsidRPr="00DC64C9">
        <w:rPr>
          <w:rFonts w:asciiTheme="minorBidi" w:hAnsiTheme="minorBidi"/>
          <w:bCs/>
          <w:iCs/>
          <w:color w:val="000000"/>
          <w:vertAlign w:val="subscript"/>
        </w:rPr>
        <w:t>i,t-1</w:t>
      </w:r>
      <w:r w:rsidRPr="00DC64C9">
        <w:rPr>
          <w:rFonts w:asciiTheme="minorBidi" w:hAnsiTheme="minorBidi"/>
          <w:bCs/>
          <w:iCs/>
          <w:color w:val="000000"/>
        </w:rPr>
        <w:t xml:space="preserve"> + β</w:t>
      </w:r>
      <w:r w:rsidRPr="00DC64C9">
        <w:rPr>
          <w:rFonts w:asciiTheme="minorBidi" w:hAnsiTheme="minorBidi"/>
          <w:bCs/>
          <w:iCs/>
          <w:color w:val="000000"/>
          <w:vertAlign w:val="subscript"/>
        </w:rPr>
        <w:t>4</w:t>
      </w:r>
      <w:r w:rsidRPr="00DC64C9">
        <w:rPr>
          <w:rFonts w:asciiTheme="minorBidi" w:hAnsiTheme="minorBidi"/>
          <w:bCs/>
          <w:iCs/>
          <w:color w:val="000000"/>
        </w:rPr>
        <w:t>ΔRev</w:t>
      </w:r>
      <w:r w:rsidRPr="00DC64C9">
        <w:rPr>
          <w:rFonts w:asciiTheme="minorBidi" w:hAnsiTheme="minorBidi"/>
          <w:bCs/>
          <w:iCs/>
          <w:color w:val="000000"/>
          <w:vertAlign w:val="subscript"/>
        </w:rPr>
        <w:t>i,t</w:t>
      </w:r>
      <w:r w:rsidRPr="00DC64C9">
        <w:rPr>
          <w:rFonts w:asciiTheme="minorBidi" w:hAnsiTheme="minorBidi"/>
          <w:bCs/>
          <w:iCs/>
          <w:color w:val="000000"/>
        </w:rPr>
        <w:t xml:space="preserve"> + β</w:t>
      </w:r>
      <w:r w:rsidRPr="00DC64C9">
        <w:rPr>
          <w:rFonts w:asciiTheme="minorBidi" w:hAnsiTheme="minorBidi"/>
          <w:bCs/>
          <w:iCs/>
          <w:color w:val="000000"/>
          <w:vertAlign w:val="subscript"/>
        </w:rPr>
        <w:t>5</w:t>
      </w:r>
      <w:r w:rsidRPr="00DC64C9">
        <w:rPr>
          <w:rFonts w:asciiTheme="minorBidi" w:hAnsiTheme="minorBidi"/>
          <w:bCs/>
          <w:iCs/>
          <w:color w:val="000000"/>
        </w:rPr>
        <w:t>ΔPPE</w:t>
      </w:r>
      <w:r w:rsidRPr="00DC64C9">
        <w:rPr>
          <w:rFonts w:asciiTheme="minorBidi" w:hAnsiTheme="minorBidi"/>
          <w:bCs/>
          <w:iCs/>
          <w:color w:val="000000"/>
          <w:vertAlign w:val="subscript"/>
        </w:rPr>
        <w:t>i,t</w:t>
      </w:r>
      <w:r w:rsidRPr="00DC64C9">
        <w:rPr>
          <w:rFonts w:asciiTheme="minorBidi" w:hAnsiTheme="minorBidi"/>
          <w:bCs/>
          <w:iCs/>
          <w:color w:val="000000"/>
        </w:rPr>
        <w:t xml:space="preserve"> + ε</w:t>
      </w:r>
      <w:r w:rsidRPr="00DC64C9">
        <w:rPr>
          <w:rFonts w:asciiTheme="minorBidi" w:hAnsiTheme="minorBidi"/>
          <w:bCs/>
          <w:iCs/>
          <w:color w:val="000000"/>
          <w:vertAlign w:val="subscript"/>
        </w:rPr>
        <w:t>i,t</w:t>
      </w:r>
    </w:p>
    <w:p w:rsidR="00E82EF8" w:rsidRPr="00DC64C9" w:rsidRDefault="00E82EF8" w:rsidP="00E82EF8">
      <w:pPr>
        <w:pStyle w:val="ListParagraph"/>
        <w:spacing w:line="480" w:lineRule="auto"/>
        <w:ind w:left="0"/>
        <w:jc w:val="both"/>
        <w:rPr>
          <w:rFonts w:asciiTheme="minorBidi" w:hAnsiTheme="minorBidi"/>
          <w:color w:val="000000"/>
        </w:rPr>
      </w:pPr>
      <w:r w:rsidRPr="00DC64C9">
        <w:rPr>
          <w:rFonts w:asciiTheme="minorBidi" w:hAnsiTheme="minorBidi"/>
          <w:color w:val="000000"/>
        </w:rPr>
        <w:t>Dimana :</w:t>
      </w:r>
    </w:p>
    <w:p w:rsidR="00E82EF8" w:rsidRPr="00DC64C9" w:rsidRDefault="00E82EF8" w:rsidP="00E82EF8">
      <w:pPr>
        <w:pStyle w:val="ListParagraph"/>
        <w:tabs>
          <w:tab w:val="left" w:pos="1134"/>
          <w:tab w:val="left" w:pos="1418"/>
        </w:tabs>
        <w:spacing w:line="480" w:lineRule="auto"/>
        <w:ind w:left="0"/>
        <w:jc w:val="both"/>
        <w:rPr>
          <w:rFonts w:asciiTheme="minorBidi" w:hAnsiTheme="minorBidi"/>
          <w:color w:val="000000"/>
        </w:rPr>
      </w:pPr>
      <w:r w:rsidRPr="00DC64C9">
        <w:rPr>
          <w:rFonts w:asciiTheme="minorBidi" w:hAnsiTheme="minorBidi"/>
          <w:color w:val="000000"/>
        </w:rPr>
        <w:t xml:space="preserve">TCA </w:t>
      </w:r>
      <w:r w:rsidRPr="00DC64C9">
        <w:rPr>
          <w:rFonts w:asciiTheme="minorBidi" w:hAnsiTheme="minorBidi"/>
          <w:color w:val="000000"/>
        </w:rPr>
        <w:tab/>
        <w:t>=</w:t>
      </w:r>
      <w:r w:rsidRPr="00DC64C9">
        <w:rPr>
          <w:rFonts w:asciiTheme="minorBidi" w:hAnsiTheme="minorBidi"/>
          <w:color w:val="000000"/>
        </w:rPr>
        <w:tab/>
      </w:r>
      <w:r w:rsidRPr="00DC64C9">
        <w:rPr>
          <w:rFonts w:asciiTheme="minorBidi" w:hAnsiTheme="minorBidi"/>
          <w:i/>
          <w:color w:val="000000"/>
        </w:rPr>
        <w:t>Total current accruals</w:t>
      </w:r>
    </w:p>
    <w:p w:rsidR="00E82EF8" w:rsidRPr="00DC64C9" w:rsidRDefault="00E82EF8" w:rsidP="00E82EF8">
      <w:pPr>
        <w:pStyle w:val="ListParagraph"/>
        <w:tabs>
          <w:tab w:val="left" w:pos="1134"/>
          <w:tab w:val="left" w:pos="1418"/>
        </w:tabs>
        <w:spacing w:line="480" w:lineRule="auto"/>
        <w:ind w:left="1418" w:hanging="1418"/>
        <w:jc w:val="both"/>
        <w:rPr>
          <w:rFonts w:asciiTheme="minorBidi" w:hAnsiTheme="minorBidi"/>
          <w:color w:val="000000"/>
        </w:rPr>
      </w:pPr>
      <w:r w:rsidRPr="00DC64C9">
        <w:rPr>
          <w:rFonts w:asciiTheme="minorBidi" w:hAnsiTheme="minorBidi"/>
          <w:color w:val="000000"/>
        </w:rPr>
        <w:lastRenderedPageBreak/>
        <w:t>CFO</w:t>
      </w:r>
      <w:r w:rsidRPr="00DC64C9">
        <w:rPr>
          <w:rFonts w:asciiTheme="minorBidi" w:hAnsiTheme="minorBidi"/>
          <w:color w:val="000000"/>
        </w:rPr>
        <w:tab/>
        <w:t>=</w:t>
      </w:r>
      <w:r w:rsidRPr="00DC64C9">
        <w:rPr>
          <w:rFonts w:asciiTheme="minorBidi" w:hAnsiTheme="minorBidi"/>
          <w:color w:val="000000"/>
        </w:rPr>
        <w:tab/>
      </w:r>
      <w:r w:rsidRPr="00DC64C9">
        <w:rPr>
          <w:rFonts w:asciiTheme="minorBidi" w:hAnsiTheme="minorBidi"/>
          <w:i/>
          <w:color w:val="000000"/>
        </w:rPr>
        <w:t xml:space="preserve">Cash flow from operations </w:t>
      </w:r>
      <w:r w:rsidRPr="00DC64C9">
        <w:rPr>
          <w:rFonts w:asciiTheme="minorBidi" w:hAnsiTheme="minorBidi"/>
          <w:color w:val="000000"/>
        </w:rPr>
        <w:t>(pendapatan dari operasi utama dikurangi total akrual), dimana total akrual adalah TCA dikurangi biaya depresiasi dan amortisasi.</w:t>
      </w:r>
    </w:p>
    <w:p w:rsidR="00E82EF8" w:rsidRPr="00DC64C9" w:rsidRDefault="00E82EF8" w:rsidP="00E82EF8">
      <w:pPr>
        <w:pStyle w:val="ListParagraph"/>
        <w:tabs>
          <w:tab w:val="left" w:pos="1134"/>
          <w:tab w:val="left" w:pos="1418"/>
        </w:tabs>
        <w:spacing w:line="480" w:lineRule="auto"/>
        <w:ind w:left="1418" w:hanging="1418"/>
        <w:jc w:val="both"/>
        <w:rPr>
          <w:rFonts w:asciiTheme="minorBidi" w:hAnsiTheme="minorBidi"/>
          <w:iCs/>
          <w:color w:val="000000"/>
        </w:rPr>
      </w:pPr>
      <w:r w:rsidRPr="00DC64C9">
        <w:rPr>
          <w:rFonts w:asciiTheme="minorBidi" w:hAnsiTheme="minorBidi"/>
          <w:iCs/>
          <w:color w:val="000000"/>
        </w:rPr>
        <w:t>ΔRev</w:t>
      </w:r>
      <w:r w:rsidRPr="00DC64C9">
        <w:rPr>
          <w:rFonts w:asciiTheme="minorBidi" w:hAnsiTheme="minorBidi"/>
          <w:iCs/>
          <w:color w:val="000000"/>
        </w:rPr>
        <w:tab/>
        <w:t>=</w:t>
      </w:r>
      <w:r w:rsidRPr="00DC64C9">
        <w:rPr>
          <w:rFonts w:asciiTheme="minorBidi" w:hAnsiTheme="minorBidi"/>
          <w:i/>
          <w:iCs/>
          <w:color w:val="000000"/>
        </w:rPr>
        <w:tab/>
      </w:r>
      <w:r w:rsidRPr="00DC64C9">
        <w:rPr>
          <w:rFonts w:asciiTheme="minorBidi" w:hAnsiTheme="minorBidi"/>
          <w:iCs/>
          <w:color w:val="000000"/>
        </w:rPr>
        <w:t>Perubahan pendapatan dari tahun t-1 terhadap t</w:t>
      </w:r>
    </w:p>
    <w:p w:rsidR="00E82EF8" w:rsidRPr="00DC64C9" w:rsidRDefault="00E82EF8" w:rsidP="00E82EF8">
      <w:pPr>
        <w:pStyle w:val="ListParagraph"/>
        <w:tabs>
          <w:tab w:val="left" w:pos="1134"/>
          <w:tab w:val="left" w:pos="1418"/>
        </w:tabs>
        <w:spacing w:line="480" w:lineRule="auto"/>
        <w:ind w:left="1418" w:hanging="1418"/>
        <w:jc w:val="both"/>
        <w:rPr>
          <w:rFonts w:asciiTheme="minorBidi" w:hAnsiTheme="minorBidi"/>
          <w:color w:val="000000"/>
        </w:rPr>
      </w:pPr>
      <w:r w:rsidRPr="00DC64C9">
        <w:rPr>
          <w:rFonts w:asciiTheme="minorBidi" w:hAnsiTheme="minorBidi"/>
          <w:iCs/>
          <w:color w:val="000000"/>
        </w:rPr>
        <w:t>PPE</w:t>
      </w:r>
      <w:r w:rsidRPr="00DC64C9">
        <w:rPr>
          <w:rFonts w:asciiTheme="minorBidi" w:hAnsiTheme="minorBidi"/>
          <w:iCs/>
          <w:color w:val="000000"/>
        </w:rPr>
        <w:tab/>
        <w:t xml:space="preserve">= </w:t>
      </w:r>
      <w:r w:rsidRPr="00DC64C9">
        <w:rPr>
          <w:rFonts w:asciiTheme="minorBidi" w:hAnsiTheme="minorBidi"/>
          <w:iCs/>
          <w:color w:val="000000"/>
        </w:rPr>
        <w:tab/>
        <w:t xml:space="preserve">Keseimbangan antara </w:t>
      </w:r>
      <w:r w:rsidRPr="00DC64C9">
        <w:rPr>
          <w:rFonts w:asciiTheme="minorBidi" w:hAnsiTheme="minorBidi"/>
          <w:i/>
          <w:iCs/>
          <w:color w:val="000000"/>
        </w:rPr>
        <w:t xml:space="preserve">property, plant </w:t>
      </w:r>
      <w:r w:rsidRPr="00DC64C9">
        <w:rPr>
          <w:rFonts w:asciiTheme="minorBidi" w:hAnsiTheme="minorBidi"/>
          <w:iCs/>
          <w:color w:val="000000"/>
        </w:rPr>
        <w:t xml:space="preserve">dan </w:t>
      </w:r>
      <w:r w:rsidRPr="00DC64C9">
        <w:rPr>
          <w:rFonts w:asciiTheme="minorBidi" w:hAnsiTheme="minorBidi"/>
          <w:i/>
          <w:iCs/>
          <w:color w:val="000000"/>
        </w:rPr>
        <w:t xml:space="preserve">equipment </w:t>
      </w:r>
      <w:r w:rsidRPr="00DC64C9">
        <w:rPr>
          <w:rFonts w:asciiTheme="minorBidi" w:hAnsiTheme="minorBidi"/>
          <w:iCs/>
          <w:color w:val="000000"/>
        </w:rPr>
        <w:t>(atas dasar PPE bruto)</w:t>
      </w:r>
    </w:p>
    <w:p w:rsidR="00E82EF8" w:rsidRDefault="00E82EF8" w:rsidP="00E82EF8">
      <w:pPr>
        <w:pStyle w:val="ListParagraph"/>
        <w:tabs>
          <w:tab w:val="left" w:pos="709"/>
        </w:tabs>
        <w:spacing w:line="480" w:lineRule="auto"/>
        <w:ind w:left="0"/>
        <w:jc w:val="both"/>
        <w:rPr>
          <w:rFonts w:asciiTheme="minorBidi" w:hAnsiTheme="minorBidi"/>
          <w:i/>
          <w:iCs/>
        </w:rPr>
      </w:pPr>
      <w:r w:rsidRPr="00DC64C9">
        <w:rPr>
          <w:rFonts w:asciiTheme="minorBidi" w:hAnsiTheme="minorBidi"/>
          <w:color w:val="000000"/>
        </w:rPr>
        <w:tab/>
        <w:t xml:space="preserve">Seluruh variabel diregres dan diskala dengan rata-rata </w:t>
      </w:r>
      <w:r w:rsidRPr="00DC64C9">
        <w:rPr>
          <w:rFonts w:asciiTheme="minorBidi" w:hAnsiTheme="minorBidi"/>
          <w:i/>
          <w:color w:val="000000"/>
        </w:rPr>
        <w:t>total assets</w:t>
      </w:r>
      <w:r w:rsidRPr="00DC64C9">
        <w:rPr>
          <w:rFonts w:asciiTheme="minorBidi" w:hAnsiTheme="minorBidi"/>
          <w:color w:val="000000"/>
        </w:rPr>
        <w:t xml:space="preserve"> dalam tahun t. Diregres juga secara </w:t>
      </w:r>
      <w:r w:rsidRPr="00DC64C9">
        <w:rPr>
          <w:rFonts w:asciiTheme="minorBidi" w:hAnsiTheme="minorBidi"/>
          <w:i/>
          <w:color w:val="000000"/>
        </w:rPr>
        <w:t>cross sectional</w:t>
      </w:r>
      <w:r w:rsidRPr="00DC64C9">
        <w:rPr>
          <w:rFonts w:asciiTheme="minorBidi" w:hAnsiTheme="minorBidi"/>
          <w:color w:val="000000"/>
        </w:rPr>
        <w:t xml:space="preserve"> untuk tiap industri dengan sedikitnya 20 perusahaan tiap tahunnya. Ukuran kualitas kedua adalah variabilitas (dinilai dengan standar deviasi) residual dari regresi. Semakin tinggi variabilitas hubungan antara laba dan arus </w:t>
      </w:r>
      <w:r w:rsidRPr="00DC64C9">
        <w:rPr>
          <w:rFonts w:asciiTheme="minorBidi" w:hAnsiTheme="minorBidi"/>
        </w:rPr>
        <w:t xml:space="preserve">kas, maka semakin rendah kualitas akrual dan semakin rendah pula kualitas labanya. Kualitas akrual didefinisikan juga sebagai rasio standar deviasi residual dari regresi terhadap </w:t>
      </w:r>
      <w:r w:rsidRPr="00DC64C9">
        <w:rPr>
          <w:rFonts w:asciiTheme="minorBidi" w:hAnsiTheme="minorBidi"/>
          <w:i/>
          <w:iCs/>
        </w:rPr>
        <w:t>standard deviation total current accruals.</w:t>
      </w:r>
    </w:p>
    <w:p w:rsidR="00E82EF8" w:rsidRDefault="00E82EF8" w:rsidP="00E82EF8">
      <w:pPr>
        <w:pStyle w:val="ListParagraph"/>
        <w:tabs>
          <w:tab w:val="left" w:pos="709"/>
        </w:tabs>
        <w:spacing w:line="480" w:lineRule="auto"/>
        <w:ind w:left="0"/>
        <w:jc w:val="both"/>
        <w:rPr>
          <w:rFonts w:asciiTheme="minorBidi" w:hAnsiTheme="minorBidi"/>
          <w:color w:val="000000"/>
        </w:rPr>
      </w:pPr>
      <w:r>
        <w:rPr>
          <w:rFonts w:asciiTheme="minorBidi" w:hAnsiTheme="minorBidi"/>
          <w:color w:val="000000"/>
        </w:rPr>
        <w:t xml:space="preserve">3. </w:t>
      </w:r>
      <w:r w:rsidRPr="00FA3C6E">
        <w:rPr>
          <w:rFonts w:asciiTheme="minorBidi" w:hAnsiTheme="minorBidi"/>
          <w:color w:val="000000"/>
        </w:rPr>
        <w:t xml:space="preserve">Ketiadaan manajemen laba </w:t>
      </w:r>
    </w:p>
    <w:p w:rsidR="00E82EF8" w:rsidRPr="00E71718" w:rsidRDefault="00E82EF8" w:rsidP="00E82EF8">
      <w:pPr>
        <w:pStyle w:val="ListParagraph"/>
        <w:tabs>
          <w:tab w:val="left" w:pos="709"/>
        </w:tabs>
        <w:spacing w:line="480" w:lineRule="auto"/>
        <w:ind w:left="0"/>
        <w:jc w:val="both"/>
        <w:rPr>
          <w:rFonts w:asciiTheme="minorBidi" w:hAnsiTheme="minorBidi"/>
          <w:i/>
          <w:iCs/>
        </w:rPr>
      </w:pPr>
      <w:r>
        <w:rPr>
          <w:rFonts w:asciiTheme="minorBidi" w:hAnsiTheme="minorBidi"/>
          <w:color w:val="000000"/>
        </w:rPr>
        <w:tab/>
        <w:t xml:space="preserve">Menurut </w:t>
      </w:r>
      <w:r w:rsidRPr="00DC64C9">
        <w:rPr>
          <w:rFonts w:asciiTheme="minorBidi" w:hAnsiTheme="minorBidi"/>
          <w:color w:val="000000"/>
        </w:rPr>
        <w:t xml:space="preserve">Givoly </w:t>
      </w:r>
      <w:r w:rsidRPr="00DC64C9">
        <w:rPr>
          <w:rFonts w:asciiTheme="minorBidi" w:hAnsiTheme="minorBidi"/>
          <w:i/>
          <w:iCs/>
          <w:color w:val="000000"/>
        </w:rPr>
        <w:t>et al</w:t>
      </w:r>
      <w:r>
        <w:rPr>
          <w:rFonts w:asciiTheme="minorBidi" w:hAnsiTheme="minorBidi"/>
          <w:color w:val="000000"/>
        </w:rPr>
        <w:t xml:space="preserve">. (2010) </w:t>
      </w:r>
      <w:r w:rsidRPr="00DC64C9">
        <w:rPr>
          <w:rFonts w:asciiTheme="minorBidi" w:hAnsiTheme="minorBidi"/>
          <w:color w:val="000000"/>
        </w:rPr>
        <w:t xml:space="preserve">mengidentifikasi manajemen laba dengan menggunakan akrual yang diharapkan atau </w:t>
      </w:r>
      <w:r w:rsidRPr="00DC64C9">
        <w:rPr>
          <w:rFonts w:asciiTheme="minorBidi" w:hAnsiTheme="minorBidi"/>
          <w:i/>
          <w:color w:val="000000"/>
        </w:rPr>
        <w:t xml:space="preserve">non discretionary accruals </w:t>
      </w:r>
      <w:r w:rsidRPr="00DC64C9">
        <w:rPr>
          <w:rFonts w:asciiTheme="minorBidi" w:hAnsiTheme="minorBidi"/>
          <w:color w:val="000000"/>
        </w:rPr>
        <w:t xml:space="preserve">modifikasi model Jones sebagai berikut: </w:t>
      </w:r>
    </w:p>
    <w:p w:rsidR="00E82EF8" w:rsidRPr="00DC64C9" w:rsidRDefault="00E82EF8" w:rsidP="00E82EF8">
      <w:pPr>
        <w:autoSpaceDE w:val="0"/>
        <w:autoSpaceDN w:val="0"/>
        <w:adjustRightInd w:val="0"/>
        <w:spacing w:after="0" w:line="480" w:lineRule="auto"/>
        <w:jc w:val="both"/>
        <w:rPr>
          <w:rFonts w:asciiTheme="minorBidi" w:hAnsiTheme="minorBidi"/>
          <w:color w:val="000000"/>
        </w:rPr>
      </w:pPr>
      <w:r w:rsidRPr="00DC64C9">
        <w:rPr>
          <w:rFonts w:asciiTheme="minorBidi" w:hAnsiTheme="minorBidi"/>
          <w:bCs/>
          <w:iCs/>
          <w:color w:val="000000"/>
        </w:rPr>
        <w:t>TACC</w:t>
      </w:r>
      <w:r w:rsidRPr="00DC64C9">
        <w:rPr>
          <w:rFonts w:asciiTheme="minorBidi" w:hAnsiTheme="minorBidi"/>
          <w:bCs/>
          <w:iCs/>
          <w:color w:val="000000"/>
          <w:vertAlign w:val="subscript"/>
        </w:rPr>
        <w:t>i,t</w:t>
      </w:r>
      <w:r w:rsidRPr="00DC64C9">
        <w:rPr>
          <w:rFonts w:asciiTheme="minorBidi" w:hAnsiTheme="minorBidi"/>
          <w:bCs/>
          <w:iCs/>
          <w:color w:val="000000"/>
        </w:rPr>
        <w:t xml:space="preserve"> = α</w:t>
      </w:r>
      <w:r w:rsidRPr="00DC64C9">
        <w:rPr>
          <w:rFonts w:asciiTheme="minorBidi" w:hAnsiTheme="minorBidi"/>
          <w:bCs/>
          <w:iCs/>
          <w:color w:val="000000"/>
          <w:vertAlign w:val="subscript"/>
        </w:rPr>
        <w:t>1</w:t>
      </w:r>
      <w:r w:rsidRPr="00DC64C9">
        <w:rPr>
          <w:rFonts w:asciiTheme="minorBidi" w:hAnsiTheme="minorBidi"/>
          <w:bCs/>
          <w:iCs/>
          <w:color w:val="000000"/>
        </w:rPr>
        <w:t>*[1/TA</w:t>
      </w:r>
      <w:r w:rsidRPr="00DC64C9">
        <w:rPr>
          <w:rFonts w:asciiTheme="minorBidi" w:hAnsiTheme="minorBidi"/>
          <w:bCs/>
          <w:iCs/>
          <w:color w:val="000000"/>
          <w:vertAlign w:val="subscript"/>
        </w:rPr>
        <w:t>i,t-1</w:t>
      </w:r>
      <w:r w:rsidRPr="00DC64C9">
        <w:rPr>
          <w:rFonts w:asciiTheme="minorBidi" w:hAnsiTheme="minorBidi"/>
          <w:bCs/>
          <w:iCs/>
          <w:color w:val="000000"/>
        </w:rPr>
        <w:t>] + α</w:t>
      </w:r>
      <w:r w:rsidRPr="00DC64C9">
        <w:rPr>
          <w:rFonts w:asciiTheme="minorBidi" w:hAnsiTheme="minorBidi"/>
          <w:bCs/>
          <w:iCs/>
          <w:color w:val="000000"/>
          <w:vertAlign w:val="subscript"/>
        </w:rPr>
        <w:t>2</w:t>
      </w:r>
      <w:r w:rsidRPr="00DC64C9">
        <w:rPr>
          <w:rFonts w:asciiTheme="minorBidi" w:hAnsiTheme="minorBidi"/>
          <w:bCs/>
          <w:iCs/>
          <w:color w:val="000000"/>
        </w:rPr>
        <w:t>*[(ΔREV</w:t>
      </w:r>
      <w:r w:rsidRPr="00DC64C9">
        <w:rPr>
          <w:rFonts w:asciiTheme="minorBidi" w:hAnsiTheme="minorBidi"/>
          <w:bCs/>
          <w:iCs/>
          <w:color w:val="000000"/>
          <w:vertAlign w:val="subscript"/>
        </w:rPr>
        <w:t xml:space="preserve">i,t </w:t>
      </w:r>
      <w:r w:rsidRPr="00DC64C9">
        <w:rPr>
          <w:rFonts w:asciiTheme="minorBidi" w:hAnsiTheme="minorBidi"/>
          <w:bCs/>
          <w:iCs/>
          <w:color w:val="000000"/>
        </w:rPr>
        <w:t>- ΔTR</w:t>
      </w:r>
      <w:r w:rsidRPr="00DC64C9">
        <w:rPr>
          <w:rFonts w:asciiTheme="minorBidi" w:hAnsiTheme="minorBidi"/>
          <w:bCs/>
          <w:iCs/>
          <w:color w:val="000000"/>
          <w:vertAlign w:val="subscript"/>
        </w:rPr>
        <w:t>i,t</w:t>
      </w:r>
      <w:r w:rsidRPr="00DC64C9">
        <w:rPr>
          <w:rFonts w:asciiTheme="minorBidi" w:hAnsiTheme="minorBidi"/>
          <w:bCs/>
          <w:iCs/>
          <w:color w:val="000000"/>
        </w:rPr>
        <w:t>) / TA</w:t>
      </w:r>
      <w:r w:rsidRPr="00DC64C9">
        <w:rPr>
          <w:rFonts w:asciiTheme="minorBidi" w:hAnsiTheme="minorBidi"/>
          <w:bCs/>
          <w:iCs/>
          <w:color w:val="000000"/>
          <w:vertAlign w:val="subscript"/>
        </w:rPr>
        <w:t>i,t-1</w:t>
      </w:r>
      <w:r w:rsidRPr="00DC64C9">
        <w:rPr>
          <w:rFonts w:asciiTheme="minorBidi" w:hAnsiTheme="minorBidi"/>
          <w:bCs/>
          <w:iCs/>
          <w:color w:val="000000"/>
        </w:rPr>
        <w:t>] + α</w:t>
      </w:r>
      <w:r w:rsidRPr="00DC64C9">
        <w:rPr>
          <w:rFonts w:asciiTheme="minorBidi" w:hAnsiTheme="minorBidi"/>
          <w:bCs/>
          <w:iCs/>
          <w:color w:val="000000"/>
          <w:vertAlign w:val="subscript"/>
        </w:rPr>
        <w:t>3</w:t>
      </w:r>
      <w:r w:rsidRPr="00DC64C9">
        <w:rPr>
          <w:rFonts w:asciiTheme="minorBidi" w:hAnsiTheme="minorBidi"/>
          <w:bCs/>
          <w:iCs/>
          <w:color w:val="000000"/>
        </w:rPr>
        <w:t>*[PPE</w:t>
      </w:r>
      <w:r w:rsidRPr="00DC64C9">
        <w:rPr>
          <w:rFonts w:asciiTheme="minorBidi" w:hAnsiTheme="minorBidi"/>
          <w:bCs/>
          <w:iCs/>
          <w:color w:val="000000"/>
          <w:vertAlign w:val="subscript"/>
        </w:rPr>
        <w:t xml:space="preserve">i,t </w:t>
      </w:r>
      <w:r w:rsidRPr="00DC64C9">
        <w:rPr>
          <w:rFonts w:asciiTheme="minorBidi" w:hAnsiTheme="minorBidi"/>
          <w:bCs/>
          <w:iCs/>
          <w:color w:val="000000"/>
        </w:rPr>
        <w:t>/TA</w:t>
      </w:r>
      <w:r w:rsidRPr="00DC64C9">
        <w:rPr>
          <w:rFonts w:asciiTheme="minorBidi" w:hAnsiTheme="minorBidi"/>
          <w:bCs/>
          <w:iCs/>
          <w:color w:val="000000"/>
          <w:vertAlign w:val="subscript"/>
        </w:rPr>
        <w:t>i,t-1</w:t>
      </w:r>
      <w:r w:rsidRPr="00DC64C9">
        <w:rPr>
          <w:rFonts w:asciiTheme="minorBidi" w:hAnsiTheme="minorBidi"/>
          <w:bCs/>
          <w:iCs/>
          <w:color w:val="000000"/>
        </w:rPr>
        <w:t>] + ε</w:t>
      </w:r>
      <w:r w:rsidRPr="00DC64C9">
        <w:rPr>
          <w:rFonts w:asciiTheme="minorBidi" w:hAnsiTheme="minorBidi"/>
          <w:bCs/>
          <w:iCs/>
          <w:color w:val="000000"/>
          <w:vertAlign w:val="subscript"/>
        </w:rPr>
        <w:t xml:space="preserve">i,t </w:t>
      </w:r>
    </w:p>
    <w:p w:rsidR="00E82EF8" w:rsidRPr="00DC64C9" w:rsidRDefault="00E82EF8" w:rsidP="00E82EF8">
      <w:pPr>
        <w:autoSpaceDE w:val="0"/>
        <w:autoSpaceDN w:val="0"/>
        <w:adjustRightInd w:val="0"/>
        <w:spacing w:after="0" w:line="480" w:lineRule="auto"/>
        <w:jc w:val="both"/>
        <w:rPr>
          <w:rFonts w:asciiTheme="minorBidi" w:hAnsiTheme="minorBidi"/>
          <w:color w:val="000000"/>
        </w:rPr>
      </w:pPr>
      <w:r w:rsidRPr="00DC64C9">
        <w:rPr>
          <w:rFonts w:asciiTheme="minorBidi" w:hAnsiTheme="minorBidi"/>
          <w:color w:val="000000"/>
        </w:rPr>
        <w:t>Dimana :</w:t>
      </w:r>
    </w:p>
    <w:p w:rsidR="00E82EF8" w:rsidRPr="00DC64C9" w:rsidRDefault="00E82EF8" w:rsidP="00E82EF8">
      <w:pPr>
        <w:tabs>
          <w:tab w:val="left" w:pos="1134"/>
          <w:tab w:val="left" w:pos="1418"/>
        </w:tabs>
        <w:autoSpaceDE w:val="0"/>
        <w:autoSpaceDN w:val="0"/>
        <w:adjustRightInd w:val="0"/>
        <w:spacing w:after="0" w:line="480" w:lineRule="auto"/>
        <w:ind w:left="1418" w:hanging="1418"/>
        <w:jc w:val="both"/>
        <w:rPr>
          <w:rFonts w:asciiTheme="minorBidi" w:hAnsiTheme="minorBidi"/>
          <w:color w:val="000000"/>
        </w:rPr>
      </w:pPr>
      <w:r w:rsidRPr="00DC64C9">
        <w:rPr>
          <w:rFonts w:asciiTheme="minorBidi" w:hAnsiTheme="minorBidi"/>
          <w:color w:val="000000"/>
        </w:rPr>
        <w:t>TACC</w:t>
      </w:r>
      <w:r w:rsidRPr="00DC64C9">
        <w:rPr>
          <w:rFonts w:asciiTheme="minorBidi" w:hAnsiTheme="minorBidi"/>
          <w:color w:val="000000"/>
        </w:rPr>
        <w:tab/>
        <w:t>=</w:t>
      </w:r>
      <w:r w:rsidRPr="00DC64C9">
        <w:rPr>
          <w:rFonts w:asciiTheme="minorBidi" w:hAnsiTheme="minorBidi"/>
          <w:color w:val="000000"/>
        </w:rPr>
        <w:tab/>
        <w:t xml:space="preserve">Total akrual yakni perbedaan antara pendapatan operasi dengan arus kas bersih dari aktivitas operasi tidak termasuk pos-pos luar biasa </w:t>
      </w:r>
      <w:r w:rsidRPr="00DC64C9">
        <w:rPr>
          <w:rFonts w:asciiTheme="minorBidi" w:hAnsiTheme="minorBidi"/>
          <w:i/>
          <w:color w:val="000000"/>
        </w:rPr>
        <w:t xml:space="preserve">(extraordinary items) </w:t>
      </w:r>
      <w:r w:rsidRPr="00DC64C9">
        <w:rPr>
          <w:rFonts w:asciiTheme="minorBidi" w:hAnsiTheme="minorBidi"/>
          <w:color w:val="000000"/>
        </w:rPr>
        <w:t>dan operasi yang dihentikan.</w:t>
      </w:r>
    </w:p>
    <w:p w:rsidR="00E82EF8" w:rsidRPr="00DC64C9" w:rsidRDefault="00E82EF8" w:rsidP="00E82EF8">
      <w:pPr>
        <w:tabs>
          <w:tab w:val="left" w:pos="1134"/>
          <w:tab w:val="left" w:pos="1418"/>
        </w:tabs>
        <w:autoSpaceDE w:val="0"/>
        <w:autoSpaceDN w:val="0"/>
        <w:adjustRightInd w:val="0"/>
        <w:spacing w:after="0" w:line="480" w:lineRule="auto"/>
        <w:ind w:left="1418" w:hanging="1418"/>
        <w:jc w:val="both"/>
        <w:rPr>
          <w:rFonts w:asciiTheme="minorBidi" w:hAnsiTheme="minorBidi"/>
          <w:color w:val="000000"/>
        </w:rPr>
      </w:pPr>
      <w:r w:rsidRPr="00DC64C9">
        <w:rPr>
          <w:rFonts w:asciiTheme="minorBidi" w:hAnsiTheme="minorBidi"/>
          <w:color w:val="000000"/>
        </w:rPr>
        <w:t>TA</w:t>
      </w:r>
      <w:r w:rsidRPr="00DC64C9">
        <w:rPr>
          <w:rFonts w:asciiTheme="minorBidi" w:hAnsiTheme="minorBidi"/>
          <w:color w:val="000000"/>
        </w:rPr>
        <w:tab/>
        <w:t>=</w:t>
      </w:r>
      <w:r w:rsidRPr="00DC64C9">
        <w:rPr>
          <w:rFonts w:asciiTheme="minorBidi" w:hAnsiTheme="minorBidi"/>
          <w:color w:val="000000"/>
        </w:rPr>
        <w:tab/>
      </w:r>
      <w:r w:rsidRPr="00DC64C9">
        <w:rPr>
          <w:rFonts w:asciiTheme="minorBidi" w:hAnsiTheme="minorBidi"/>
          <w:color w:val="000000"/>
        </w:rPr>
        <w:tab/>
        <w:t>Total aset awal tahun</w:t>
      </w:r>
    </w:p>
    <w:p w:rsidR="00E82EF8" w:rsidRPr="00DC64C9" w:rsidRDefault="00E82EF8" w:rsidP="00E82EF8">
      <w:pPr>
        <w:tabs>
          <w:tab w:val="left" w:pos="1134"/>
          <w:tab w:val="left" w:pos="1418"/>
        </w:tabs>
        <w:autoSpaceDE w:val="0"/>
        <w:autoSpaceDN w:val="0"/>
        <w:adjustRightInd w:val="0"/>
        <w:spacing w:after="0" w:line="480" w:lineRule="auto"/>
        <w:ind w:left="1418" w:hanging="1418"/>
        <w:jc w:val="both"/>
        <w:rPr>
          <w:rFonts w:asciiTheme="minorBidi" w:hAnsiTheme="minorBidi"/>
          <w:iCs/>
          <w:color w:val="000000"/>
        </w:rPr>
      </w:pPr>
      <w:r w:rsidRPr="00DC64C9">
        <w:rPr>
          <w:rFonts w:asciiTheme="minorBidi" w:hAnsiTheme="minorBidi"/>
          <w:iCs/>
          <w:color w:val="000000"/>
        </w:rPr>
        <w:t>ΔRev</w:t>
      </w:r>
      <w:r w:rsidRPr="00DC64C9">
        <w:rPr>
          <w:rFonts w:asciiTheme="minorBidi" w:hAnsiTheme="minorBidi"/>
          <w:iCs/>
          <w:color w:val="000000"/>
        </w:rPr>
        <w:tab/>
        <w:t>=</w:t>
      </w:r>
      <w:r w:rsidRPr="00DC64C9">
        <w:rPr>
          <w:rFonts w:asciiTheme="minorBidi" w:hAnsiTheme="minorBidi"/>
          <w:iCs/>
          <w:color w:val="000000"/>
        </w:rPr>
        <w:tab/>
        <w:t>Perubahan penjualan</w:t>
      </w:r>
    </w:p>
    <w:p w:rsidR="00E82EF8" w:rsidRPr="00DC64C9" w:rsidRDefault="00E82EF8" w:rsidP="00E82EF8">
      <w:pPr>
        <w:tabs>
          <w:tab w:val="left" w:pos="1134"/>
          <w:tab w:val="left" w:pos="1418"/>
        </w:tabs>
        <w:autoSpaceDE w:val="0"/>
        <w:autoSpaceDN w:val="0"/>
        <w:adjustRightInd w:val="0"/>
        <w:spacing w:after="0" w:line="480" w:lineRule="auto"/>
        <w:ind w:left="1418" w:hanging="1418"/>
        <w:jc w:val="both"/>
        <w:rPr>
          <w:rFonts w:asciiTheme="minorBidi" w:hAnsiTheme="minorBidi"/>
          <w:iCs/>
          <w:color w:val="000000"/>
        </w:rPr>
      </w:pPr>
      <w:r w:rsidRPr="00DC64C9">
        <w:rPr>
          <w:rFonts w:asciiTheme="minorBidi" w:hAnsiTheme="minorBidi"/>
          <w:iCs/>
          <w:color w:val="000000"/>
        </w:rPr>
        <w:lastRenderedPageBreak/>
        <w:t>PPE</w:t>
      </w:r>
      <w:r w:rsidRPr="00DC64C9">
        <w:rPr>
          <w:rFonts w:asciiTheme="minorBidi" w:hAnsiTheme="minorBidi"/>
          <w:iCs/>
          <w:color w:val="000000"/>
        </w:rPr>
        <w:tab/>
        <w:t>=</w:t>
      </w:r>
      <w:r w:rsidRPr="00DC64C9">
        <w:rPr>
          <w:rFonts w:asciiTheme="minorBidi" w:hAnsiTheme="minorBidi"/>
          <w:iCs/>
          <w:color w:val="000000"/>
        </w:rPr>
        <w:tab/>
        <w:t xml:space="preserve">Tingkat </w:t>
      </w:r>
      <w:r w:rsidRPr="00DC64C9">
        <w:rPr>
          <w:rFonts w:asciiTheme="minorBidi" w:hAnsiTheme="minorBidi"/>
          <w:i/>
          <w:iCs/>
          <w:color w:val="000000"/>
        </w:rPr>
        <w:t>property, plant</w:t>
      </w:r>
      <w:r w:rsidRPr="00DC64C9">
        <w:rPr>
          <w:rFonts w:asciiTheme="minorBidi" w:hAnsiTheme="minorBidi"/>
          <w:iCs/>
          <w:color w:val="000000"/>
        </w:rPr>
        <w:t xml:space="preserve"> dan </w:t>
      </w:r>
      <w:r w:rsidRPr="00DC64C9">
        <w:rPr>
          <w:rFonts w:asciiTheme="minorBidi" w:hAnsiTheme="minorBidi"/>
          <w:i/>
          <w:iCs/>
          <w:color w:val="000000"/>
        </w:rPr>
        <w:t xml:space="preserve">equipment </w:t>
      </w:r>
      <w:r w:rsidRPr="00DC64C9">
        <w:rPr>
          <w:rFonts w:asciiTheme="minorBidi" w:hAnsiTheme="minorBidi"/>
          <w:iCs/>
          <w:color w:val="000000"/>
        </w:rPr>
        <w:t>kotor</w:t>
      </w:r>
    </w:p>
    <w:p w:rsidR="00E82EF8" w:rsidRPr="00DC64C9" w:rsidRDefault="00E82EF8" w:rsidP="00E82EF8">
      <w:pPr>
        <w:tabs>
          <w:tab w:val="left" w:pos="1134"/>
          <w:tab w:val="left" w:pos="1418"/>
        </w:tabs>
        <w:autoSpaceDE w:val="0"/>
        <w:autoSpaceDN w:val="0"/>
        <w:adjustRightInd w:val="0"/>
        <w:spacing w:after="0" w:line="480" w:lineRule="auto"/>
        <w:ind w:left="1418" w:hanging="1418"/>
        <w:jc w:val="both"/>
        <w:rPr>
          <w:rFonts w:asciiTheme="minorBidi" w:hAnsiTheme="minorBidi"/>
          <w:color w:val="000000"/>
        </w:rPr>
      </w:pPr>
      <w:r w:rsidRPr="00DC64C9">
        <w:rPr>
          <w:rFonts w:asciiTheme="minorBidi" w:hAnsiTheme="minorBidi"/>
          <w:iCs/>
          <w:color w:val="000000"/>
        </w:rPr>
        <w:t>ΔTR</w:t>
      </w:r>
      <w:r w:rsidRPr="00DC64C9">
        <w:rPr>
          <w:rFonts w:asciiTheme="minorBidi" w:hAnsiTheme="minorBidi"/>
          <w:iCs/>
          <w:color w:val="000000"/>
        </w:rPr>
        <w:tab/>
        <w:t>=</w:t>
      </w:r>
      <w:r w:rsidRPr="00DC64C9">
        <w:rPr>
          <w:rFonts w:asciiTheme="minorBidi" w:hAnsiTheme="minorBidi"/>
          <w:iCs/>
          <w:color w:val="000000"/>
        </w:rPr>
        <w:tab/>
        <w:t xml:space="preserve">Perubahan dalam piutang dagang </w:t>
      </w:r>
      <w:r w:rsidRPr="00DC64C9">
        <w:rPr>
          <w:rFonts w:asciiTheme="minorBidi" w:hAnsiTheme="minorBidi"/>
          <w:i/>
          <w:iCs/>
          <w:color w:val="000000"/>
        </w:rPr>
        <w:t>(trade receivable)</w:t>
      </w:r>
    </w:p>
    <w:p w:rsidR="00E82EF8" w:rsidRPr="00DC64C9" w:rsidRDefault="00E82EF8" w:rsidP="00E82EF8">
      <w:pPr>
        <w:autoSpaceDE w:val="0"/>
        <w:autoSpaceDN w:val="0"/>
        <w:adjustRightInd w:val="0"/>
        <w:spacing w:after="0" w:line="480" w:lineRule="auto"/>
        <w:jc w:val="both"/>
        <w:rPr>
          <w:rFonts w:asciiTheme="minorBidi" w:hAnsiTheme="minorBidi"/>
          <w:color w:val="000000"/>
        </w:rPr>
      </w:pPr>
      <w:r w:rsidRPr="00DC64C9">
        <w:rPr>
          <w:rFonts w:asciiTheme="minorBidi" w:hAnsiTheme="minorBidi"/>
          <w:color w:val="000000"/>
        </w:rPr>
        <w:t>4.   Konservatisme</w:t>
      </w:r>
      <w:r w:rsidRPr="00DF7D76">
        <w:rPr>
          <w:rFonts w:asciiTheme="minorBidi" w:hAnsiTheme="minorBidi"/>
          <w:color w:val="000000"/>
        </w:rPr>
        <w:t xml:space="preserve"> </w:t>
      </w:r>
    </w:p>
    <w:p w:rsidR="00E82EF8" w:rsidRPr="00DC64C9" w:rsidRDefault="00E82EF8" w:rsidP="00E82EF8">
      <w:pPr>
        <w:autoSpaceDE w:val="0"/>
        <w:autoSpaceDN w:val="0"/>
        <w:adjustRightInd w:val="0"/>
        <w:spacing w:after="0" w:line="480" w:lineRule="auto"/>
        <w:ind w:firstLine="720"/>
        <w:jc w:val="both"/>
        <w:rPr>
          <w:rFonts w:asciiTheme="minorBidi" w:hAnsiTheme="minorBidi"/>
          <w:color w:val="000000"/>
        </w:rPr>
      </w:pPr>
      <w:r w:rsidRPr="00DC64C9">
        <w:rPr>
          <w:rFonts w:asciiTheme="minorBidi" w:hAnsiTheme="minorBidi"/>
          <w:color w:val="000000"/>
        </w:rPr>
        <w:t xml:space="preserve">Givoly </w:t>
      </w:r>
      <w:r w:rsidRPr="00DC64C9">
        <w:rPr>
          <w:rFonts w:asciiTheme="minorBidi" w:hAnsiTheme="minorBidi"/>
          <w:i/>
          <w:iCs/>
          <w:color w:val="000000"/>
        </w:rPr>
        <w:t>et al</w:t>
      </w:r>
      <w:r>
        <w:rPr>
          <w:rFonts w:asciiTheme="minorBidi" w:hAnsiTheme="minorBidi"/>
          <w:color w:val="000000"/>
        </w:rPr>
        <w:t>. (2010)</w:t>
      </w:r>
      <w:r w:rsidRPr="00DC64C9">
        <w:rPr>
          <w:rFonts w:asciiTheme="minorBidi" w:hAnsiTheme="minorBidi"/>
          <w:color w:val="000000"/>
        </w:rPr>
        <w:t xml:space="preserve"> menggunakan ukuran konservatisme sebagaimana yang digunakan oleh Ball and Shivakumar, yaitu mendeskripsikan perbedaan ketepatan waktu dalam mengakui keuntungan dan kerugian berdasarkan pada hubungan antara akrual dan arus kas sebagai berikut:</w:t>
      </w:r>
    </w:p>
    <w:p w:rsidR="00E82EF8" w:rsidRPr="00DF7D76" w:rsidRDefault="00E82EF8" w:rsidP="00E82EF8">
      <w:pPr>
        <w:tabs>
          <w:tab w:val="left" w:pos="709"/>
        </w:tabs>
        <w:autoSpaceDE w:val="0"/>
        <w:autoSpaceDN w:val="0"/>
        <w:adjustRightInd w:val="0"/>
        <w:spacing w:after="0" w:line="480" w:lineRule="auto"/>
        <w:jc w:val="both"/>
        <w:rPr>
          <w:rFonts w:asciiTheme="minorBidi" w:hAnsiTheme="minorBidi"/>
          <w:color w:val="000000"/>
        </w:rPr>
      </w:pPr>
      <w:r w:rsidRPr="00DC64C9">
        <w:rPr>
          <w:rFonts w:asciiTheme="minorBidi" w:hAnsiTheme="minorBidi"/>
          <w:bCs/>
          <w:iCs/>
          <w:color w:val="000000"/>
        </w:rPr>
        <w:tab/>
        <w:t>ACC</w:t>
      </w:r>
      <w:r w:rsidRPr="00DC64C9">
        <w:rPr>
          <w:rFonts w:asciiTheme="minorBidi" w:hAnsiTheme="minorBidi"/>
          <w:bCs/>
          <w:iCs/>
          <w:color w:val="000000"/>
          <w:vertAlign w:val="subscript"/>
        </w:rPr>
        <w:t xml:space="preserve">i,t </w:t>
      </w:r>
      <w:r w:rsidRPr="00DC64C9">
        <w:rPr>
          <w:rFonts w:asciiTheme="minorBidi" w:hAnsiTheme="minorBidi"/>
          <w:bCs/>
          <w:iCs/>
          <w:color w:val="000000"/>
        </w:rPr>
        <w:t>= α</w:t>
      </w:r>
      <w:r w:rsidRPr="00DC64C9">
        <w:rPr>
          <w:rFonts w:asciiTheme="minorBidi" w:hAnsiTheme="minorBidi"/>
          <w:bCs/>
          <w:iCs/>
          <w:color w:val="000000"/>
          <w:vertAlign w:val="subscript"/>
        </w:rPr>
        <w:t>0</w:t>
      </w:r>
      <w:r w:rsidRPr="00DC64C9">
        <w:rPr>
          <w:rFonts w:asciiTheme="minorBidi" w:hAnsiTheme="minorBidi"/>
          <w:bCs/>
          <w:iCs/>
          <w:color w:val="000000"/>
        </w:rPr>
        <w:t xml:space="preserve"> + α</w:t>
      </w:r>
      <w:r w:rsidRPr="00DC64C9">
        <w:rPr>
          <w:rFonts w:asciiTheme="minorBidi" w:hAnsiTheme="minorBidi"/>
          <w:bCs/>
          <w:iCs/>
          <w:color w:val="000000"/>
          <w:vertAlign w:val="subscript"/>
        </w:rPr>
        <w:t>1</w:t>
      </w:r>
      <w:r w:rsidRPr="00DC64C9">
        <w:rPr>
          <w:rFonts w:asciiTheme="minorBidi" w:hAnsiTheme="minorBidi"/>
          <w:bCs/>
          <w:iCs/>
          <w:color w:val="000000"/>
        </w:rPr>
        <w:t xml:space="preserve"> * DCFO</w:t>
      </w:r>
      <w:r w:rsidRPr="00DC64C9">
        <w:rPr>
          <w:rFonts w:asciiTheme="minorBidi" w:hAnsiTheme="minorBidi"/>
          <w:bCs/>
          <w:iCs/>
          <w:color w:val="000000"/>
          <w:vertAlign w:val="subscript"/>
        </w:rPr>
        <w:t>i,t</w:t>
      </w:r>
      <w:r w:rsidRPr="00DC64C9">
        <w:rPr>
          <w:rFonts w:asciiTheme="minorBidi" w:hAnsiTheme="minorBidi"/>
          <w:bCs/>
          <w:iCs/>
          <w:color w:val="000000"/>
        </w:rPr>
        <w:t xml:space="preserve"> + α</w:t>
      </w:r>
      <w:r w:rsidRPr="00DC64C9">
        <w:rPr>
          <w:rFonts w:asciiTheme="minorBidi" w:hAnsiTheme="minorBidi"/>
          <w:bCs/>
          <w:iCs/>
          <w:color w:val="000000"/>
          <w:vertAlign w:val="subscript"/>
        </w:rPr>
        <w:t xml:space="preserve">2 </w:t>
      </w:r>
      <w:r w:rsidRPr="00DC64C9">
        <w:rPr>
          <w:rFonts w:asciiTheme="minorBidi" w:hAnsiTheme="minorBidi"/>
          <w:bCs/>
          <w:iCs/>
          <w:color w:val="000000"/>
        </w:rPr>
        <w:t>* CFO</w:t>
      </w:r>
      <w:r w:rsidRPr="00DC64C9">
        <w:rPr>
          <w:rFonts w:asciiTheme="minorBidi" w:hAnsiTheme="minorBidi"/>
          <w:bCs/>
          <w:iCs/>
          <w:color w:val="000000"/>
          <w:vertAlign w:val="subscript"/>
        </w:rPr>
        <w:t xml:space="preserve">i,t </w:t>
      </w:r>
      <w:r w:rsidRPr="00DC64C9">
        <w:rPr>
          <w:rFonts w:asciiTheme="minorBidi" w:hAnsiTheme="minorBidi"/>
          <w:bCs/>
          <w:iCs/>
          <w:color w:val="000000"/>
        </w:rPr>
        <w:t>+ α</w:t>
      </w:r>
      <w:r w:rsidRPr="00DC64C9">
        <w:rPr>
          <w:rFonts w:asciiTheme="minorBidi" w:hAnsiTheme="minorBidi"/>
          <w:bCs/>
          <w:iCs/>
          <w:color w:val="000000"/>
          <w:vertAlign w:val="subscript"/>
        </w:rPr>
        <w:t>3</w:t>
      </w:r>
      <w:r w:rsidRPr="00DC64C9">
        <w:rPr>
          <w:rFonts w:asciiTheme="minorBidi" w:hAnsiTheme="minorBidi"/>
          <w:bCs/>
          <w:iCs/>
          <w:color w:val="000000"/>
        </w:rPr>
        <w:t xml:space="preserve"> * DCFO</w:t>
      </w:r>
      <w:r w:rsidRPr="00DC64C9">
        <w:rPr>
          <w:rFonts w:asciiTheme="minorBidi" w:hAnsiTheme="minorBidi"/>
          <w:bCs/>
          <w:iCs/>
          <w:color w:val="000000"/>
          <w:vertAlign w:val="subscript"/>
        </w:rPr>
        <w:t>i,t</w:t>
      </w:r>
      <w:r w:rsidRPr="00DC64C9">
        <w:rPr>
          <w:rFonts w:asciiTheme="minorBidi" w:hAnsiTheme="minorBidi"/>
          <w:bCs/>
          <w:iCs/>
          <w:color w:val="000000"/>
        </w:rPr>
        <w:t xml:space="preserve"> * CFO</w:t>
      </w:r>
      <w:r w:rsidRPr="00DC64C9">
        <w:rPr>
          <w:rFonts w:asciiTheme="minorBidi" w:hAnsiTheme="minorBidi"/>
          <w:bCs/>
          <w:iCs/>
          <w:color w:val="000000"/>
          <w:vertAlign w:val="subscript"/>
        </w:rPr>
        <w:t>i,t</w:t>
      </w:r>
      <w:r w:rsidRPr="00DC64C9">
        <w:rPr>
          <w:rFonts w:asciiTheme="minorBidi" w:hAnsiTheme="minorBidi"/>
          <w:bCs/>
          <w:iCs/>
          <w:color w:val="000000"/>
        </w:rPr>
        <w:t xml:space="preserve"> + ε</w:t>
      </w:r>
      <w:r w:rsidRPr="00DC64C9">
        <w:rPr>
          <w:rFonts w:asciiTheme="minorBidi" w:hAnsiTheme="minorBidi"/>
          <w:bCs/>
          <w:iCs/>
          <w:color w:val="000000"/>
          <w:vertAlign w:val="subscript"/>
        </w:rPr>
        <w:t xml:space="preserve">i,t-1 </w:t>
      </w:r>
    </w:p>
    <w:p w:rsidR="00E82EF8" w:rsidRPr="00DC64C9" w:rsidRDefault="00E82EF8" w:rsidP="00E82EF8">
      <w:pPr>
        <w:autoSpaceDE w:val="0"/>
        <w:autoSpaceDN w:val="0"/>
        <w:adjustRightInd w:val="0"/>
        <w:spacing w:after="0" w:line="480" w:lineRule="auto"/>
        <w:jc w:val="both"/>
        <w:rPr>
          <w:rFonts w:asciiTheme="minorBidi" w:hAnsiTheme="minorBidi"/>
          <w:color w:val="000000"/>
        </w:rPr>
      </w:pPr>
      <w:r w:rsidRPr="00DC64C9">
        <w:rPr>
          <w:rFonts w:asciiTheme="minorBidi" w:hAnsiTheme="minorBidi"/>
          <w:color w:val="000000"/>
        </w:rPr>
        <w:t>Dimana :</w:t>
      </w:r>
    </w:p>
    <w:p w:rsidR="00E82EF8" w:rsidRPr="00DC64C9" w:rsidRDefault="00E82EF8" w:rsidP="00E82EF8">
      <w:pPr>
        <w:tabs>
          <w:tab w:val="left" w:pos="1134"/>
          <w:tab w:val="left" w:pos="1418"/>
        </w:tabs>
        <w:autoSpaceDE w:val="0"/>
        <w:autoSpaceDN w:val="0"/>
        <w:adjustRightInd w:val="0"/>
        <w:spacing w:after="0" w:line="480" w:lineRule="auto"/>
        <w:jc w:val="both"/>
        <w:rPr>
          <w:rFonts w:asciiTheme="minorBidi" w:hAnsiTheme="minorBidi"/>
          <w:color w:val="000000"/>
        </w:rPr>
      </w:pPr>
      <w:r w:rsidRPr="00DC64C9">
        <w:rPr>
          <w:rFonts w:asciiTheme="minorBidi" w:hAnsiTheme="minorBidi"/>
          <w:color w:val="000000"/>
        </w:rPr>
        <w:t>ACC</w:t>
      </w:r>
      <w:r w:rsidRPr="00DC64C9">
        <w:rPr>
          <w:rFonts w:asciiTheme="minorBidi" w:hAnsiTheme="minorBidi"/>
          <w:color w:val="000000"/>
        </w:rPr>
        <w:tab/>
        <w:t>=</w:t>
      </w:r>
      <w:r w:rsidRPr="00DC64C9">
        <w:rPr>
          <w:rFonts w:asciiTheme="minorBidi" w:hAnsiTheme="minorBidi"/>
          <w:color w:val="000000"/>
        </w:rPr>
        <w:tab/>
        <w:t>Total akrual dalam tahun t</w:t>
      </w:r>
    </w:p>
    <w:p w:rsidR="00E82EF8" w:rsidRPr="00DC64C9" w:rsidRDefault="00E82EF8" w:rsidP="00E82EF8">
      <w:pPr>
        <w:tabs>
          <w:tab w:val="left" w:pos="1134"/>
          <w:tab w:val="left" w:pos="1418"/>
        </w:tabs>
        <w:autoSpaceDE w:val="0"/>
        <w:autoSpaceDN w:val="0"/>
        <w:adjustRightInd w:val="0"/>
        <w:spacing w:after="0" w:line="480" w:lineRule="auto"/>
        <w:jc w:val="both"/>
        <w:rPr>
          <w:rFonts w:asciiTheme="minorBidi" w:hAnsiTheme="minorBidi"/>
          <w:color w:val="000000"/>
        </w:rPr>
      </w:pPr>
      <w:r w:rsidRPr="00DC64C9">
        <w:rPr>
          <w:rFonts w:asciiTheme="minorBidi" w:hAnsiTheme="minorBidi"/>
          <w:color w:val="000000"/>
        </w:rPr>
        <w:t>CFO</w:t>
      </w:r>
      <w:r w:rsidRPr="00DC64C9">
        <w:rPr>
          <w:rFonts w:asciiTheme="minorBidi" w:hAnsiTheme="minorBidi"/>
          <w:color w:val="000000"/>
        </w:rPr>
        <w:tab/>
        <w:t>=</w:t>
      </w:r>
      <w:r w:rsidRPr="00DC64C9">
        <w:rPr>
          <w:rFonts w:asciiTheme="minorBidi" w:hAnsiTheme="minorBidi"/>
          <w:color w:val="000000"/>
        </w:rPr>
        <w:tab/>
        <w:t>Arus kas operasi dalam tahun t</w:t>
      </w:r>
    </w:p>
    <w:p w:rsidR="00E82EF8" w:rsidRDefault="00E82EF8" w:rsidP="00E82EF8">
      <w:pPr>
        <w:tabs>
          <w:tab w:val="left" w:pos="1134"/>
        </w:tabs>
        <w:autoSpaceDE w:val="0"/>
        <w:autoSpaceDN w:val="0"/>
        <w:adjustRightInd w:val="0"/>
        <w:spacing w:after="0" w:line="480" w:lineRule="auto"/>
        <w:ind w:left="1418" w:hanging="1418"/>
        <w:jc w:val="both"/>
        <w:rPr>
          <w:rFonts w:asciiTheme="minorBidi" w:hAnsiTheme="minorBidi"/>
          <w:color w:val="000000"/>
        </w:rPr>
      </w:pPr>
      <w:r w:rsidRPr="00DC64C9">
        <w:rPr>
          <w:rFonts w:asciiTheme="minorBidi" w:hAnsiTheme="minorBidi"/>
          <w:color w:val="000000"/>
        </w:rPr>
        <w:t>DCFO</w:t>
      </w:r>
      <w:r w:rsidRPr="00DC64C9">
        <w:rPr>
          <w:rFonts w:asciiTheme="minorBidi" w:hAnsiTheme="minorBidi"/>
          <w:color w:val="000000"/>
        </w:rPr>
        <w:tab/>
        <w:t>=</w:t>
      </w:r>
      <w:r w:rsidRPr="00DC64C9">
        <w:rPr>
          <w:rFonts w:asciiTheme="minorBidi" w:hAnsiTheme="minorBidi"/>
          <w:color w:val="000000"/>
        </w:rPr>
        <w:tab/>
        <w:t xml:space="preserve">Variabel dummy </w:t>
      </w:r>
      <w:r w:rsidRPr="00DC64C9">
        <w:rPr>
          <w:rFonts w:asciiTheme="minorBidi" w:hAnsiTheme="minorBidi"/>
          <w:i/>
          <w:color w:val="000000"/>
        </w:rPr>
        <w:t xml:space="preserve">(dummy variable). </w:t>
      </w:r>
      <w:r w:rsidRPr="00DC64C9">
        <w:rPr>
          <w:rFonts w:asciiTheme="minorBidi" w:hAnsiTheme="minorBidi"/>
          <w:color w:val="000000"/>
        </w:rPr>
        <w:t>1 jika CFO negatif dan 0 jika CFO positif. Jika α2 &lt; 0 berarti tidak konservatif dan jika α3 &gt; 0 berarti konservatif.</w:t>
      </w:r>
    </w:p>
    <w:p w:rsidR="001B02C7" w:rsidRPr="00C731A1" w:rsidRDefault="001B02C7" w:rsidP="001B02C7">
      <w:pPr>
        <w:pStyle w:val="ListParagraph"/>
        <w:tabs>
          <w:tab w:val="right" w:pos="7937"/>
        </w:tabs>
        <w:spacing w:after="0" w:line="480" w:lineRule="auto"/>
        <w:ind w:left="0" w:firstLine="720"/>
        <w:jc w:val="both"/>
        <w:rPr>
          <w:rFonts w:ascii="Arial" w:eastAsia="Times New Roman" w:hAnsi="Arial" w:cs="Arial"/>
          <w:lang w:eastAsia="id-ID"/>
        </w:rPr>
      </w:pPr>
      <w:r>
        <w:rPr>
          <w:rFonts w:ascii="Arial" w:eastAsia="Times New Roman" w:hAnsi="Arial" w:cs="Arial"/>
          <w:lang w:eastAsia="id-ID"/>
        </w:rPr>
        <w:t xml:space="preserve">Adapun rumus untuk menghitung tingkat kualitas laba dengan </w:t>
      </w:r>
      <w:r>
        <w:rPr>
          <w:rFonts w:ascii="Arial" w:eastAsia="Times New Roman" w:hAnsi="Arial" w:cs="Arial"/>
          <w:i/>
          <w:lang w:eastAsia="id-ID"/>
        </w:rPr>
        <w:t xml:space="preserve">discretionary accruals, </w:t>
      </w:r>
      <w:r>
        <w:rPr>
          <w:rFonts w:ascii="Arial" w:eastAsia="Times New Roman" w:hAnsi="Arial" w:cs="Arial"/>
          <w:lang w:eastAsia="id-ID"/>
        </w:rPr>
        <w:t>ialah :</w:t>
      </w:r>
    </w:p>
    <w:p w:rsidR="001B02C7" w:rsidRPr="00F933CB" w:rsidRDefault="001B02C7" w:rsidP="001B02C7">
      <w:pPr>
        <w:autoSpaceDE w:val="0"/>
        <w:autoSpaceDN w:val="0"/>
        <w:adjustRightInd w:val="0"/>
        <w:spacing w:after="0" w:line="480" w:lineRule="auto"/>
        <w:ind w:left="426" w:hanging="426"/>
        <w:jc w:val="both"/>
        <w:rPr>
          <w:rFonts w:ascii="Arial" w:eastAsia="TimesNewRomanPSMT" w:hAnsi="Arial" w:cs="Arial"/>
          <w:lang w:val="en-US"/>
        </w:rPr>
      </w:pPr>
      <w:r>
        <w:rPr>
          <w:rFonts w:ascii="Arial" w:eastAsia="TimesNewRomanPSMT" w:hAnsi="Arial" w:cs="Arial"/>
          <w:lang w:val="en-US"/>
        </w:rPr>
        <w:t xml:space="preserve">a. </w:t>
      </w:r>
      <w:r>
        <w:rPr>
          <w:rFonts w:ascii="Arial" w:eastAsia="TimesNewRomanPSMT" w:hAnsi="Arial" w:cs="Arial"/>
        </w:rPr>
        <w:t xml:space="preserve">Menghitung </w:t>
      </w:r>
      <w:r>
        <w:rPr>
          <w:rFonts w:ascii="Arial" w:eastAsia="TimesNewRomanPSMT" w:hAnsi="Arial" w:cs="Arial"/>
          <w:lang w:val="en-US"/>
        </w:rPr>
        <w:t>total a</w:t>
      </w:r>
      <w:r>
        <w:rPr>
          <w:rFonts w:ascii="Arial" w:eastAsia="TimesNewRomanPSMT" w:hAnsi="Arial" w:cs="Arial"/>
        </w:rPr>
        <w:t>k</w:t>
      </w:r>
      <w:proofErr w:type="spellStart"/>
      <w:r w:rsidRPr="00F933CB">
        <w:rPr>
          <w:rFonts w:ascii="Arial" w:eastAsia="TimesNewRomanPSMT" w:hAnsi="Arial" w:cs="Arial"/>
          <w:lang w:val="en-US"/>
        </w:rPr>
        <w:t>rual</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dengan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menggu</w:t>
      </w:r>
      <w:r>
        <w:rPr>
          <w:rFonts w:ascii="Arial" w:eastAsia="TimesNewRomanPSMT" w:hAnsi="Arial" w:cs="Arial"/>
          <w:lang w:val="en-US"/>
        </w:rPr>
        <w:t>nakan</w:t>
      </w:r>
      <w:proofErr w:type="spellEnd"/>
      <w:r>
        <w:rPr>
          <w:rFonts w:ascii="Arial" w:eastAsia="TimesNewRomanPSMT" w:hAnsi="Arial" w:cs="Arial"/>
          <w:lang w:val="en-US"/>
        </w:rPr>
        <w:t xml:space="preserve"> model </w:t>
      </w:r>
      <w:r>
        <w:rPr>
          <w:rFonts w:ascii="Arial" w:eastAsia="TimesNewRomanPSMT" w:hAnsi="Arial" w:cs="Arial"/>
        </w:rPr>
        <w:t>J</w:t>
      </w:r>
      <w:r w:rsidRPr="00F933CB">
        <w:rPr>
          <w:rFonts w:ascii="Arial" w:eastAsia="TimesNewRomanPSMT" w:hAnsi="Arial" w:cs="Arial"/>
          <w:lang w:val="en-US"/>
        </w:rPr>
        <w:t xml:space="preserve">ones yang </w:t>
      </w:r>
      <w:proofErr w:type="spellStart"/>
      <w:r w:rsidRPr="00F933CB">
        <w:rPr>
          <w:rFonts w:ascii="Arial" w:eastAsia="TimesNewRomanPSMT" w:hAnsi="Arial" w:cs="Arial"/>
          <w:lang w:val="en-US"/>
        </w:rPr>
        <w:t>dimodifikasi</w:t>
      </w:r>
      <w:proofErr w:type="spellEnd"/>
      <w:r w:rsidRPr="00F933CB">
        <w:rPr>
          <w:rFonts w:ascii="Arial" w:eastAsia="TimesNewRomanPSMT" w:hAnsi="Arial" w:cs="Arial"/>
          <w:lang w:val="en-US"/>
        </w:rPr>
        <w:t>.</w:t>
      </w:r>
    </w:p>
    <w:p w:rsidR="001B02C7" w:rsidRDefault="001B02C7" w:rsidP="001B02C7">
      <w:pPr>
        <w:autoSpaceDE w:val="0"/>
        <w:autoSpaceDN w:val="0"/>
        <w:adjustRightInd w:val="0"/>
        <w:spacing w:after="0" w:line="480" w:lineRule="auto"/>
        <w:ind w:left="2160"/>
        <w:jc w:val="both"/>
        <w:rPr>
          <w:rFonts w:ascii="Arial" w:hAnsi="Arial" w:cs="Arial"/>
          <w:b/>
          <w:color w:val="000000"/>
          <w:vertAlign w:val="subscript"/>
        </w:rPr>
      </w:pPr>
      <w:r w:rsidRPr="00E05869">
        <w:rPr>
          <w:rFonts w:ascii="Arial" w:hAnsi="Arial" w:cs="Arial"/>
          <w:b/>
          <w:color w:val="000000"/>
          <w:lang w:val="en-US"/>
        </w:rPr>
        <w:t>TA</w:t>
      </w:r>
      <w:r>
        <w:rPr>
          <w:rFonts w:ascii="Arial" w:hAnsi="Arial" w:cs="Arial"/>
          <w:b/>
          <w:color w:val="000000"/>
        </w:rPr>
        <w:t>C</w:t>
      </w:r>
      <w:r w:rsidRPr="0003790A">
        <w:rPr>
          <w:rFonts w:ascii="Arial" w:hAnsi="Arial" w:cs="Arial"/>
          <w:b/>
          <w:color w:val="000000"/>
          <w:vertAlign w:val="subscript"/>
          <w:lang w:val="en-US"/>
        </w:rPr>
        <w:t>it</w:t>
      </w:r>
      <w:r w:rsidRPr="00E05869">
        <w:rPr>
          <w:rFonts w:ascii="Arial" w:hAnsi="Arial" w:cs="Arial"/>
          <w:b/>
          <w:color w:val="000000"/>
          <w:lang w:val="en-US"/>
        </w:rPr>
        <w:t xml:space="preserve"> = Ni</w:t>
      </w:r>
      <w:r w:rsidRPr="0089154B">
        <w:rPr>
          <w:rFonts w:ascii="Arial" w:hAnsi="Arial" w:cs="Arial"/>
          <w:b/>
          <w:color w:val="000000"/>
          <w:vertAlign w:val="subscript"/>
        </w:rPr>
        <w:t>i</w:t>
      </w:r>
      <w:r w:rsidRPr="0003790A">
        <w:rPr>
          <w:rFonts w:ascii="Arial" w:hAnsi="Arial" w:cs="Arial"/>
          <w:b/>
          <w:color w:val="000000"/>
          <w:vertAlign w:val="subscript"/>
          <w:lang w:val="en-US"/>
        </w:rPr>
        <w:t>t</w:t>
      </w:r>
      <w:r w:rsidRPr="00E05869">
        <w:rPr>
          <w:rFonts w:ascii="Arial" w:hAnsi="Arial" w:cs="Arial"/>
          <w:b/>
          <w:color w:val="000000"/>
          <w:lang w:val="en-US"/>
        </w:rPr>
        <w:t xml:space="preserve"> – </w:t>
      </w:r>
      <w:proofErr w:type="spellStart"/>
      <w:r w:rsidRPr="00E05869">
        <w:rPr>
          <w:rFonts w:ascii="Arial" w:hAnsi="Arial" w:cs="Arial"/>
          <w:b/>
          <w:color w:val="000000"/>
          <w:lang w:val="en-US"/>
        </w:rPr>
        <w:t>CFO</w:t>
      </w:r>
      <w:r w:rsidRPr="0003790A">
        <w:rPr>
          <w:rFonts w:ascii="Arial" w:hAnsi="Arial" w:cs="Arial"/>
          <w:b/>
          <w:color w:val="000000"/>
          <w:vertAlign w:val="subscript"/>
          <w:lang w:val="en-US"/>
        </w:rPr>
        <w:t>it</w:t>
      </w:r>
      <w:proofErr w:type="spellEnd"/>
    </w:p>
    <w:p w:rsidR="001B02C7" w:rsidRPr="00E82FC3" w:rsidRDefault="001B02C7" w:rsidP="001B02C7">
      <w:pPr>
        <w:autoSpaceDE w:val="0"/>
        <w:autoSpaceDN w:val="0"/>
        <w:adjustRightInd w:val="0"/>
        <w:spacing w:after="0" w:line="480" w:lineRule="auto"/>
        <w:rPr>
          <w:rFonts w:ascii="Arial" w:hAnsi="Arial" w:cs="Arial"/>
          <w:b/>
          <w:color w:val="000000"/>
          <w:vertAlign w:val="subscript"/>
        </w:rPr>
      </w:pPr>
      <w:r>
        <w:rPr>
          <w:rFonts w:ascii="Arial" w:hAnsi="Arial" w:cs="Arial"/>
          <w:color w:val="000000"/>
        </w:rPr>
        <w:t>Keterangan:</w:t>
      </w:r>
    </w:p>
    <w:p w:rsidR="001B02C7" w:rsidRPr="00DF1487" w:rsidRDefault="001B02C7" w:rsidP="001B02C7">
      <w:pPr>
        <w:autoSpaceDE w:val="0"/>
        <w:autoSpaceDN w:val="0"/>
        <w:adjustRightInd w:val="0"/>
        <w:spacing w:after="0" w:line="480" w:lineRule="auto"/>
        <w:jc w:val="both"/>
        <w:rPr>
          <w:rFonts w:ascii="Arial" w:hAnsi="Arial" w:cs="Arial"/>
          <w:color w:val="000000"/>
        </w:rPr>
      </w:pPr>
      <w:r w:rsidRPr="00E05869">
        <w:rPr>
          <w:rFonts w:ascii="Arial" w:hAnsi="Arial" w:cs="Arial"/>
          <w:b/>
          <w:color w:val="000000"/>
          <w:lang w:val="en-US"/>
        </w:rPr>
        <w:t>TA</w:t>
      </w:r>
      <w:r>
        <w:rPr>
          <w:rFonts w:ascii="Arial" w:hAnsi="Arial" w:cs="Arial"/>
          <w:b/>
          <w:color w:val="000000"/>
        </w:rPr>
        <w:t>C</w:t>
      </w:r>
      <w:r w:rsidRPr="0003790A">
        <w:rPr>
          <w:rFonts w:ascii="Arial" w:hAnsi="Arial" w:cs="Arial"/>
          <w:b/>
          <w:color w:val="000000"/>
          <w:vertAlign w:val="subscript"/>
          <w:lang w:val="en-US"/>
        </w:rPr>
        <w:t>it</w:t>
      </w:r>
      <w:r w:rsidRPr="00E05869">
        <w:rPr>
          <w:rFonts w:ascii="Arial" w:hAnsi="Arial" w:cs="Arial"/>
          <w:b/>
          <w:color w:val="000000"/>
          <w:lang w:val="en-US"/>
        </w:rPr>
        <w:t xml:space="preserve"> </w:t>
      </w:r>
      <w:r>
        <w:rPr>
          <w:rFonts w:ascii="Arial" w:hAnsi="Arial" w:cs="Arial"/>
          <w:b/>
          <w:color w:val="000000"/>
        </w:rPr>
        <w:tab/>
      </w:r>
      <w:r>
        <w:rPr>
          <w:rFonts w:ascii="Arial" w:hAnsi="Arial" w:cs="Arial"/>
          <w:b/>
          <w:color w:val="000000"/>
        </w:rPr>
        <w:tab/>
      </w:r>
      <w:r>
        <w:rPr>
          <w:rFonts w:ascii="Arial" w:hAnsi="Arial" w:cs="Arial"/>
          <w:color w:val="000000"/>
        </w:rPr>
        <w:t>= Total akrual perusahaan i pada tahun t</w:t>
      </w:r>
    </w:p>
    <w:p w:rsidR="001B02C7" w:rsidRPr="00DF1487" w:rsidRDefault="001B02C7" w:rsidP="001B02C7">
      <w:pPr>
        <w:autoSpaceDE w:val="0"/>
        <w:autoSpaceDN w:val="0"/>
        <w:adjustRightInd w:val="0"/>
        <w:spacing w:after="0" w:line="480" w:lineRule="auto"/>
        <w:jc w:val="both"/>
        <w:rPr>
          <w:rFonts w:ascii="Arial" w:hAnsi="Arial" w:cs="Arial"/>
          <w:color w:val="000000"/>
        </w:rPr>
      </w:pPr>
      <w:r w:rsidRPr="00E05869">
        <w:rPr>
          <w:rFonts w:ascii="Arial" w:hAnsi="Arial" w:cs="Arial"/>
          <w:b/>
          <w:color w:val="000000"/>
          <w:lang w:val="en-US"/>
        </w:rPr>
        <w:t>Ni</w:t>
      </w:r>
      <w:r w:rsidRPr="0089154B">
        <w:rPr>
          <w:rFonts w:ascii="Arial" w:hAnsi="Arial" w:cs="Arial"/>
          <w:b/>
          <w:color w:val="000000"/>
          <w:vertAlign w:val="subscript"/>
        </w:rPr>
        <w:t>i</w:t>
      </w:r>
      <w:r w:rsidRPr="0003790A">
        <w:rPr>
          <w:rFonts w:ascii="Arial" w:hAnsi="Arial" w:cs="Arial"/>
          <w:b/>
          <w:color w:val="000000"/>
          <w:vertAlign w:val="subscript"/>
          <w:lang w:val="en-US"/>
        </w:rPr>
        <w:t>t</w:t>
      </w:r>
      <w:r>
        <w:rPr>
          <w:rFonts w:ascii="Arial" w:hAnsi="Arial" w:cs="Arial"/>
          <w:b/>
          <w:color w:val="000000"/>
          <w:lang w:val="en-US"/>
        </w:rPr>
        <w:t xml:space="preserve"> </w:t>
      </w:r>
      <w:r>
        <w:rPr>
          <w:rFonts w:ascii="Arial" w:hAnsi="Arial" w:cs="Arial"/>
          <w:b/>
          <w:color w:val="000000"/>
        </w:rPr>
        <w:tab/>
      </w:r>
      <w:r>
        <w:rPr>
          <w:rFonts w:ascii="Arial" w:hAnsi="Arial" w:cs="Arial"/>
          <w:b/>
          <w:color w:val="000000"/>
        </w:rPr>
        <w:tab/>
      </w:r>
      <w:r>
        <w:rPr>
          <w:rFonts w:ascii="Arial" w:hAnsi="Arial" w:cs="Arial"/>
          <w:color w:val="000000"/>
        </w:rPr>
        <w:t>= Laba bersih perusahaan i pada tahun t</w:t>
      </w:r>
    </w:p>
    <w:p w:rsidR="001B02C7" w:rsidRDefault="001B02C7" w:rsidP="001B02C7">
      <w:pPr>
        <w:autoSpaceDE w:val="0"/>
        <w:autoSpaceDN w:val="0"/>
        <w:adjustRightInd w:val="0"/>
        <w:spacing w:after="0" w:line="480" w:lineRule="auto"/>
        <w:jc w:val="both"/>
        <w:rPr>
          <w:rFonts w:ascii="Arial" w:hAnsi="Arial" w:cs="Arial"/>
          <w:color w:val="000000"/>
        </w:rPr>
      </w:pPr>
      <w:proofErr w:type="spellStart"/>
      <w:r w:rsidRPr="00E05869">
        <w:rPr>
          <w:rFonts w:ascii="Arial" w:hAnsi="Arial" w:cs="Arial"/>
          <w:b/>
          <w:color w:val="000000"/>
          <w:lang w:val="en-US"/>
        </w:rPr>
        <w:t>CFO</w:t>
      </w:r>
      <w:r w:rsidRPr="0003790A">
        <w:rPr>
          <w:rFonts w:ascii="Arial" w:hAnsi="Arial" w:cs="Arial"/>
          <w:b/>
          <w:color w:val="000000"/>
          <w:vertAlign w:val="subscript"/>
          <w:lang w:val="en-US"/>
        </w:rPr>
        <w:t>it</w:t>
      </w:r>
      <w:proofErr w:type="spellEnd"/>
      <w:r>
        <w:rPr>
          <w:rFonts w:ascii="Arial" w:hAnsi="Arial" w:cs="Arial"/>
          <w:b/>
          <w:color w:val="000000"/>
          <w:vertAlign w:val="subscript"/>
        </w:rPr>
        <w:tab/>
      </w:r>
      <w:r>
        <w:rPr>
          <w:rFonts w:ascii="Arial" w:hAnsi="Arial" w:cs="Arial"/>
          <w:b/>
          <w:color w:val="000000"/>
          <w:vertAlign w:val="subscript"/>
        </w:rPr>
        <w:tab/>
      </w:r>
      <w:r>
        <w:rPr>
          <w:rFonts w:ascii="Arial" w:hAnsi="Arial" w:cs="Arial"/>
          <w:color w:val="000000"/>
        </w:rPr>
        <w:t>= Kas dari operasi perusahaan i pada tahun t</w:t>
      </w:r>
    </w:p>
    <w:p w:rsidR="001B02C7" w:rsidRPr="00F933CB" w:rsidRDefault="001B02C7" w:rsidP="001B02C7">
      <w:pPr>
        <w:autoSpaceDE w:val="0"/>
        <w:autoSpaceDN w:val="0"/>
        <w:adjustRightInd w:val="0"/>
        <w:spacing w:after="0" w:line="480" w:lineRule="auto"/>
        <w:ind w:left="284" w:hanging="284"/>
        <w:jc w:val="both"/>
        <w:rPr>
          <w:rFonts w:ascii="Arial" w:eastAsia="TimesNewRomanPSMT" w:hAnsi="Arial" w:cs="Arial"/>
          <w:lang w:val="en-US"/>
        </w:rPr>
      </w:pPr>
      <w:r>
        <w:rPr>
          <w:rFonts w:ascii="Arial" w:eastAsia="TimesNewRomanPSMT" w:hAnsi="Arial" w:cs="Arial"/>
          <w:lang w:val="en-US"/>
        </w:rPr>
        <w:t xml:space="preserve">b. </w:t>
      </w:r>
      <w:r>
        <w:rPr>
          <w:rFonts w:ascii="Arial" w:eastAsia="TimesNewRomanPSMT" w:hAnsi="Arial" w:cs="Arial"/>
        </w:rPr>
        <w:t>M</w:t>
      </w:r>
      <w:proofErr w:type="spellStart"/>
      <w:r>
        <w:rPr>
          <w:rFonts w:ascii="Arial" w:eastAsia="TimesNewRomanPSMT" w:hAnsi="Arial" w:cs="Arial"/>
          <w:lang w:val="en-US"/>
        </w:rPr>
        <w:t>enghitung</w:t>
      </w:r>
      <w:proofErr w:type="spellEnd"/>
      <w:r>
        <w:rPr>
          <w:rFonts w:ascii="Arial" w:eastAsia="TimesNewRomanPSMT" w:hAnsi="Arial" w:cs="Arial"/>
          <w:lang w:val="en-US"/>
        </w:rPr>
        <w:t xml:space="preserve"> </w:t>
      </w:r>
      <w:proofErr w:type="spellStart"/>
      <w:r>
        <w:rPr>
          <w:rFonts w:ascii="Arial" w:eastAsia="TimesNewRomanPSMT" w:hAnsi="Arial" w:cs="Arial"/>
          <w:lang w:val="en-US"/>
        </w:rPr>
        <w:t>nilai</w:t>
      </w:r>
      <w:proofErr w:type="spellEnd"/>
      <w:r>
        <w:rPr>
          <w:rFonts w:ascii="Arial" w:eastAsia="TimesNewRomanPSMT" w:hAnsi="Arial" w:cs="Arial"/>
          <w:lang w:val="en-US"/>
        </w:rPr>
        <w:t xml:space="preserve"> a</w:t>
      </w:r>
      <w:r>
        <w:rPr>
          <w:rFonts w:ascii="Arial" w:eastAsia="TimesNewRomanPSMT" w:hAnsi="Arial" w:cs="Arial"/>
        </w:rPr>
        <w:t xml:space="preserve">krual </w:t>
      </w:r>
      <w:r w:rsidRPr="00F933CB">
        <w:rPr>
          <w:rFonts w:ascii="Arial" w:eastAsia="TimesNewRomanPSMT" w:hAnsi="Arial" w:cs="Arial"/>
          <w:lang w:val="en-US"/>
        </w:rPr>
        <w:t xml:space="preserve">yang </w:t>
      </w:r>
      <w:proofErr w:type="spellStart"/>
      <w:r w:rsidRPr="00F933CB">
        <w:rPr>
          <w:rFonts w:ascii="Arial" w:eastAsia="TimesNewRomanPSMT" w:hAnsi="Arial" w:cs="Arial"/>
          <w:lang w:val="en-US"/>
        </w:rPr>
        <w:t>diestimasi</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dengan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persamaan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regresi</w:t>
      </w:r>
      <w:proofErr w:type="spellEnd"/>
      <w:r w:rsidRPr="00F933CB">
        <w:rPr>
          <w:rFonts w:ascii="Arial" w:eastAsia="TimesNewRomanPSMT" w:hAnsi="Arial" w:cs="Arial"/>
          <w:lang w:val="en-US"/>
        </w:rPr>
        <w:t xml:space="preserve"> OLS (</w:t>
      </w:r>
      <w:r w:rsidRPr="00F933CB">
        <w:rPr>
          <w:rFonts w:ascii="Arial" w:eastAsia="TimesNewRomanPSMT" w:hAnsi="Arial" w:cs="Arial"/>
          <w:i/>
          <w:iCs/>
          <w:lang w:val="en-US"/>
        </w:rPr>
        <w:t>Ordinary Least Square</w:t>
      </w:r>
      <w:r w:rsidRPr="00F933CB">
        <w:rPr>
          <w:rFonts w:ascii="Arial" w:eastAsia="TimesNewRomanPSMT" w:hAnsi="Arial" w:cs="Arial"/>
          <w:lang w:val="en-US"/>
        </w:rPr>
        <w:t>):</w:t>
      </w:r>
    </w:p>
    <w:p w:rsidR="001B02C7" w:rsidRPr="0003790A" w:rsidRDefault="001B02C7" w:rsidP="001B02C7">
      <w:pPr>
        <w:autoSpaceDE w:val="0"/>
        <w:autoSpaceDN w:val="0"/>
        <w:adjustRightInd w:val="0"/>
        <w:spacing w:after="0" w:line="480" w:lineRule="auto"/>
        <w:jc w:val="center"/>
        <w:rPr>
          <w:rFonts w:ascii="Arial" w:eastAsia="TimesNewRomanPSMT" w:hAnsi="Arial" w:cs="Arial"/>
          <w:b/>
        </w:rPr>
      </w:pPr>
      <w:r w:rsidRPr="00E05869">
        <w:rPr>
          <w:rFonts w:ascii="Arial" w:eastAsia="TimesNewRomanPSMT" w:hAnsi="Arial" w:cs="Arial"/>
          <w:b/>
          <w:lang w:val="en-US"/>
        </w:rPr>
        <w:t>TAC</w:t>
      </w:r>
      <w:r w:rsidRPr="005839CC">
        <w:rPr>
          <w:rFonts w:ascii="Arial" w:eastAsia="TimesNewRomanPSMT" w:hAnsi="Arial" w:cs="Arial"/>
          <w:b/>
          <w:vertAlign w:val="subscript"/>
        </w:rPr>
        <w:t>i</w:t>
      </w:r>
      <w:r w:rsidRPr="0003790A">
        <w:rPr>
          <w:rFonts w:ascii="Arial" w:eastAsia="TimesNewRomanPSMT" w:hAnsi="Arial" w:cs="Arial"/>
          <w:b/>
          <w:vertAlign w:val="subscript"/>
          <w:lang w:val="en-US"/>
        </w:rPr>
        <w:t>t</w:t>
      </w:r>
      <w:r w:rsidRPr="00E05869">
        <w:rPr>
          <w:rFonts w:ascii="Arial" w:eastAsia="TimesNewRomanPSMT" w:hAnsi="Arial" w:cs="Arial"/>
          <w:b/>
          <w:lang w:val="en-US"/>
        </w:rPr>
        <w:t>/</w:t>
      </w:r>
      <w:r w:rsidRPr="007A15B6">
        <w:rPr>
          <w:rFonts w:ascii="Arial" w:eastAsia="TimesNewRomanPSMT" w:hAnsi="Arial" w:cs="Arial"/>
          <w:b/>
        </w:rPr>
        <w:t>T</w:t>
      </w:r>
      <w:r w:rsidRPr="007A15B6">
        <w:rPr>
          <w:rFonts w:ascii="Arial" w:eastAsia="TimesNewRomanPSMT" w:hAnsi="Arial" w:cs="Arial"/>
          <w:b/>
          <w:lang w:val="en-US"/>
        </w:rPr>
        <w:t>A</w:t>
      </w:r>
      <w:r>
        <w:rPr>
          <w:rFonts w:ascii="Arial" w:eastAsia="TimesNewRomanPSMT" w:hAnsi="Arial" w:cs="Arial"/>
          <w:b/>
          <w:vertAlign w:val="subscript"/>
        </w:rPr>
        <w:t>i</w:t>
      </w:r>
      <w:r w:rsidRPr="005B1C21">
        <w:rPr>
          <w:rFonts w:ascii="Arial" w:eastAsia="TimesNewRomanPSMT" w:hAnsi="Arial" w:cs="Arial"/>
          <w:b/>
          <w:vertAlign w:val="subscript"/>
          <w:lang w:val="en-US"/>
        </w:rPr>
        <w:t>t</w:t>
      </w:r>
      <w:r w:rsidRPr="0003790A">
        <w:rPr>
          <w:rFonts w:ascii="Arial" w:eastAsia="TimesNewRomanPSMT" w:hAnsi="Arial" w:cs="Arial"/>
          <w:b/>
          <w:vertAlign w:val="subscript"/>
          <w:lang w:val="en-US"/>
        </w:rPr>
        <w:t>-1</w:t>
      </w:r>
      <w:r w:rsidRPr="00E05869">
        <w:rPr>
          <w:rFonts w:ascii="Arial" w:eastAsia="TimesNewRomanPSMT" w:hAnsi="Arial" w:cs="Arial"/>
          <w:b/>
          <w:lang w:val="en-US"/>
        </w:rPr>
        <w:t xml:space="preserve"> = </w:t>
      </w:r>
      <w:proofErr w:type="gramStart"/>
      <w:r w:rsidRPr="00E05869">
        <w:rPr>
          <w:rFonts w:ascii="Arial" w:eastAsia="TimesNewRomanPSMT" w:hAnsi="Arial" w:cs="Arial"/>
          <w:b/>
          <w:lang w:val="en-US"/>
        </w:rPr>
        <w:t>α</w:t>
      </w:r>
      <w:r w:rsidRPr="0003790A">
        <w:rPr>
          <w:rFonts w:ascii="Arial" w:eastAsia="TimesNewRomanPSMT" w:hAnsi="Arial" w:cs="Arial"/>
          <w:b/>
          <w:vertAlign w:val="subscript"/>
          <w:lang w:val="en-US"/>
        </w:rPr>
        <w:t>1</w:t>
      </w:r>
      <w:r w:rsidRPr="00E05869">
        <w:rPr>
          <w:rFonts w:ascii="Arial" w:eastAsia="TimesNewRomanPSMT" w:hAnsi="Arial" w:cs="Arial"/>
          <w:b/>
          <w:lang w:val="en-US"/>
        </w:rPr>
        <w:t>(</w:t>
      </w:r>
      <w:proofErr w:type="gramEnd"/>
      <w:r w:rsidRPr="00E05869">
        <w:rPr>
          <w:rFonts w:ascii="Arial" w:eastAsia="TimesNewRomanPSMT" w:hAnsi="Arial" w:cs="Arial"/>
          <w:b/>
          <w:lang w:val="en-US"/>
        </w:rPr>
        <w:t>1/</w:t>
      </w:r>
      <w:r w:rsidRPr="005B1C21">
        <w:rPr>
          <w:rFonts w:ascii="Arial" w:eastAsia="TimesNewRomanPSMT" w:hAnsi="Arial" w:cs="Arial"/>
          <w:b/>
        </w:rPr>
        <w:t>T</w:t>
      </w:r>
      <w:r w:rsidRPr="005B1C21">
        <w:rPr>
          <w:rFonts w:ascii="Arial" w:eastAsia="TimesNewRomanPSMT" w:hAnsi="Arial" w:cs="Arial"/>
          <w:b/>
          <w:lang w:val="en-US"/>
        </w:rPr>
        <w:t>A</w:t>
      </w:r>
      <w:r>
        <w:rPr>
          <w:rFonts w:ascii="Arial" w:eastAsia="TimesNewRomanPSMT" w:hAnsi="Arial" w:cs="Arial"/>
          <w:b/>
          <w:vertAlign w:val="subscript"/>
        </w:rPr>
        <w:t>i</w:t>
      </w:r>
      <w:r w:rsidRPr="005B1C21">
        <w:rPr>
          <w:rFonts w:ascii="Arial" w:eastAsia="TimesNewRomanPSMT" w:hAnsi="Arial" w:cs="Arial"/>
          <w:b/>
          <w:vertAlign w:val="subscript"/>
          <w:lang w:val="en-US"/>
        </w:rPr>
        <w:t>t</w:t>
      </w:r>
      <w:r w:rsidRPr="0003790A">
        <w:rPr>
          <w:rFonts w:ascii="Arial" w:eastAsia="TimesNewRomanPSMT" w:hAnsi="Arial" w:cs="Arial"/>
          <w:b/>
          <w:vertAlign w:val="subscript"/>
          <w:lang w:val="en-US"/>
        </w:rPr>
        <w:t>-1</w:t>
      </w:r>
      <w:r w:rsidRPr="00E05869">
        <w:rPr>
          <w:rFonts w:ascii="Arial" w:eastAsia="TimesNewRomanPSMT" w:hAnsi="Arial" w:cs="Arial"/>
          <w:b/>
          <w:lang w:val="en-US"/>
        </w:rPr>
        <w:t>) + α</w:t>
      </w:r>
      <w:r w:rsidRPr="0003790A">
        <w:rPr>
          <w:rFonts w:ascii="Arial" w:eastAsia="TimesNewRomanPSMT" w:hAnsi="Arial" w:cs="Arial"/>
          <w:b/>
          <w:vertAlign w:val="subscript"/>
          <w:lang w:val="en-US"/>
        </w:rPr>
        <w:t>2</w:t>
      </w:r>
      <w:r w:rsidRPr="00E05869">
        <w:rPr>
          <w:rFonts w:ascii="Arial" w:eastAsia="TimesNewRomanPSMT" w:hAnsi="Arial" w:cs="Arial"/>
          <w:b/>
          <w:lang w:val="en-US"/>
        </w:rPr>
        <w:t>(</w:t>
      </w:r>
      <w:r w:rsidRPr="005B1C21">
        <w:rPr>
          <w:rFonts w:ascii="Arial" w:eastAsia="TimesNewRomanPSMT" w:hAnsi="Arial" w:cs="Arial"/>
          <w:b/>
          <w:lang w:val="en-US"/>
        </w:rPr>
        <w:t>ΔREV</w:t>
      </w:r>
      <w:r>
        <w:rPr>
          <w:rFonts w:ascii="Arial" w:eastAsia="TimesNewRomanPSMT" w:hAnsi="Arial" w:cs="Arial"/>
          <w:b/>
          <w:vertAlign w:val="subscript"/>
        </w:rPr>
        <w:t>i</w:t>
      </w:r>
      <w:r w:rsidRPr="005B1C21">
        <w:rPr>
          <w:rFonts w:ascii="Arial" w:eastAsia="TimesNewRomanPSMT" w:hAnsi="Arial" w:cs="Arial"/>
          <w:b/>
          <w:vertAlign w:val="subscript"/>
          <w:lang w:val="en-US"/>
        </w:rPr>
        <w:t>t</w:t>
      </w:r>
      <w:r>
        <w:rPr>
          <w:rFonts w:ascii="Arial" w:eastAsia="TimesNewRomanPSMT" w:hAnsi="Arial" w:cs="Arial"/>
          <w:b/>
          <w:vertAlign w:val="subscript"/>
        </w:rPr>
        <w:t xml:space="preserve"> </w:t>
      </w:r>
      <w:r>
        <w:rPr>
          <w:rFonts w:ascii="Arial" w:eastAsia="TimesNewRomanPSMT" w:hAnsi="Arial" w:cs="Arial"/>
          <w:b/>
        </w:rPr>
        <w:t>/ TA</w:t>
      </w:r>
      <w:r w:rsidRPr="005B1C21">
        <w:rPr>
          <w:rFonts w:ascii="Arial" w:eastAsia="TimesNewRomanPSMT" w:hAnsi="Arial" w:cs="Arial"/>
          <w:b/>
          <w:vertAlign w:val="subscript"/>
        </w:rPr>
        <w:t>i</w:t>
      </w:r>
      <w:r w:rsidRPr="0003790A">
        <w:rPr>
          <w:rFonts w:ascii="Arial" w:eastAsia="TimesNewRomanPSMT" w:hAnsi="Arial" w:cs="Arial"/>
          <w:b/>
          <w:vertAlign w:val="subscript"/>
        </w:rPr>
        <w:t xml:space="preserve">t-1 </w:t>
      </w:r>
      <w:r w:rsidRPr="00E05869">
        <w:rPr>
          <w:rFonts w:ascii="Arial" w:eastAsia="TimesNewRomanPSMT" w:hAnsi="Arial" w:cs="Arial"/>
          <w:b/>
          <w:lang w:val="en-US"/>
        </w:rPr>
        <w:t>) + α</w:t>
      </w:r>
      <w:r w:rsidRPr="0003790A">
        <w:rPr>
          <w:rFonts w:ascii="Arial" w:eastAsia="TimesNewRomanPSMT" w:hAnsi="Arial" w:cs="Arial"/>
          <w:b/>
          <w:vertAlign w:val="subscript"/>
          <w:lang w:val="en-US"/>
        </w:rPr>
        <w:t>3</w:t>
      </w:r>
      <w:r w:rsidRPr="00E05869">
        <w:rPr>
          <w:rFonts w:ascii="Arial" w:eastAsia="TimesNewRomanPSMT" w:hAnsi="Arial" w:cs="Arial"/>
          <w:b/>
          <w:lang w:val="en-US"/>
        </w:rPr>
        <w:t>(PPE</w:t>
      </w:r>
      <w:r w:rsidRPr="005839CC">
        <w:rPr>
          <w:rFonts w:ascii="Arial" w:eastAsia="TimesNewRomanPSMT" w:hAnsi="Arial" w:cs="Arial"/>
          <w:b/>
          <w:vertAlign w:val="subscript"/>
        </w:rPr>
        <w:t>i</w:t>
      </w:r>
      <w:r w:rsidRPr="0003790A">
        <w:rPr>
          <w:rFonts w:ascii="Arial" w:eastAsia="TimesNewRomanPSMT" w:hAnsi="Arial" w:cs="Arial"/>
          <w:b/>
          <w:vertAlign w:val="subscript"/>
          <w:lang w:val="en-US"/>
        </w:rPr>
        <w:t>t</w:t>
      </w:r>
      <w:r w:rsidRPr="00E05869">
        <w:rPr>
          <w:rFonts w:ascii="Arial" w:eastAsia="TimesNewRomanPSMT" w:hAnsi="Arial" w:cs="Arial"/>
          <w:b/>
          <w:lang w:val="en-US"/>
        </w:rPr>
        <w:t xml:space="preserve"> / </w:t>
      </w:r>
      <w:r>
        <w:rPr>
          <w:rFonts w:ascii="Arial" w:eastAsia="TimesNewRomanPSMT" w:hAnsi="Arial" w:cs="Arial"/>
          <w:b/>
        </w:rPr>
        <w:t>T</w:t>
      </w:r>
      <w:r w:rsidRPr="00E05869">
        <w:rPr>
          <w:rFonts w:ascii="Arial" w:eastAsia="TimesNewRomanPSMT" w:hAnsi="Arial" w:cs="Arial"/>
          <w:b/>
          <w:lang w:val="en-US"/>
        </w:rPr>
        <w:t>A</w:t>
      </w:r>
      <w:r w:rsidRPr="005839CC">
        <w:rPr>
          <w:rFonts w:ascii="Arial" w:eastAsia="TimesNewRomanPSMT" w:hAnsi="Arial" w:cs="Arial"/>
          <w:b/>
          <w:vertAlign w:val="subscript"/>
        </w:rPr>
        <w:t>i</w:t>
      </w:r>
      <w:r w:rsidRPr="0003790A">
        <w:rPr>
          <w:rFonts w:ascii="Arial" w:eastAsia="TimesNewRomanPSMT" w:hAnsi="Arial" w:cs="Arial"/>
          <w:b/>
          <w:vertAlign w:val="subscript"/>
          <w:lang w:val="en-US"/>
        </w:rPr>
        <w:t>t-1</w:t>
      </w:r>
      <w:r w:rsidRPr="00E05869">
        <w:rPr>
          <w:rFonts w:ascii="Arial" w:eastAsia="TimesNewRomanPSMT" w:hAnsi="Arial" w:cs="Arial"/>
          <w:b/>
          <w:lang w:val="en-US"/>
        </w:rPr>
        <w:t>) + e</w:t>
      </w:r>
      <w:r w:rsidRPr="0003790A">
        <w:rPr>
          <w:rFonts w:ascii="Arial" w:eastAsia="TimesNewRomanPSMT" w:hAnsi="Arial" w:cs="Arial"/>
          <w:b/>
          <w:vertAlign w:val="subscript"/>
        </w:rPr>
        <w:t>t</w:t>
      </w:r>
    </w:p>
    <w:p w:rsidR="001B02C7" w:rsidRPr="00DE728E" w:rsidRDefault="001B02C7" w:rsidP="001B02C7">
      <w:pPr>
        <w:autoSpaceDE w:val="0"/>
        <w:autoSpaceDN w:val="0"/>
        <w:adjustRightInd w:val="0"/>
        <w:spacing w:after="0" w:line="480" w:lineRule="auto"/>
        <w:jc w:val="both"/>
        <w:rPr>
          <w:rFonts w:ascii="Arial" w:eastAsia="TimesNewRomanPSMT" w:hAnsi="Arial" w:cs="Arial"/>
        </w:rPr>
      </w:pPr>
      <w:r>
        <w:rPr>
          <w:rFonts w:ascii="Arial" w:eastAsia="TimesNewRomanPSMT" w:hAnsi="Arial" w:cs="Arial"/>
        </w:rPr>
        <w:lastRenderedPageBreak/>
        <w:t>Keterangan:</w:t>
      </w:r>
    </w:p>
    <w:p w:rsidR="001B02C7" w:rsidRPr="00F933CB" w:rsidRDefault="001B02C7" w:rsidP="001B02C7">
      <w:pPr>
        <w:autoSpaceDE w:val="0"/>
        <w:autoSpaceDN w:val="0"/>
        <w:adjustRightInd w:val="0"/>
        <w:spacing w:after="0" w:line="480" w:lineRule="auto"/>
        <w:jc w:val="both"/>
        <w:rPr>
          <w:rFonts w:ascii="Arial" w:eastAsia="TimesNewRomanPSMT" w:hAnsi="Arial" w:cs="Arial"/>
          <w:lang w:val="en-US"/>
        </w:rPr>
      </w:pPr>
      <w:r w:rsidRPr="00F933CB">
        <w:rPr>
          <w:rFonts w:ascii="Arial" w:eastAsia="TimesNewRomanPSMT" w:hAnsi="Arial" w:cs="Arial"/>
          <w:lang w:val="en-US"/>
        </w:rPr>
        <w:t>TAC</w:t>
      </w:r>
      <w:r w:rsidRPr="00DE728E">
        <w:rPr>
          <w:rFonts w:ascii="Arial" w:eastAsia="TimesNewRomanPSMT" w:hAnsi="Arial" w:cs="Arial"/>
          <w:vertAlign w:val="subscript"/>
        </w:rPr>
        <w:t>i</w:t>
      </w:r>
      <w:r w:rsidRPr="0003790A">
        <w:rPr>
          <w:rFonts w:ascii="Arial" w:eastAsia="TimesNewRomanPSMT" w:hAnsi="Arial" w:cs="Arial"/>
          <w:vertAlign w:val="subscript"/>
          <w:lang w:val="en-US"/>
        </w:rPr>
        <w:t>t</w:t>
      </w:r>
      <w:r>
        <w:rPr>
          <w:rFonts w:ascii="Arial" w:eastAsia="TimesNewRomanPSMT" w:hAnsi="Arial" w:cs="Arial"/>
          <w:vertAlign w:val="subscript"/>
        </w:rPr>
        <w:tab/>
      </w:r>
      <w:r w:rsidRPr="00F933CB">
        <w:rPr>
          <w:rFonts w:ascii="Arial" w:eastAsia="TimesNewRomanPSMT" w:hAnsi="Arial" w:cs="Arial"/>
          <w:lang w:val="en-US"/>
        </w:rPr>
        <w:t xml:space="preserve"> : total </w:t>
      </w:r>
      <w:r w:rsidRPr="00FD18C7">
        <w:rPr>
          <w:rFonts w:ascii="Arial" w:eastAsia="TimesNewRomanPSMT" w:hAnsi="Arial" w:cs="Arial"/>
          <w:i/>
          <w:lang w:val="en-US"/>
        </w:rPr>
        <w:t>accruals</w:t>
      </w:r>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i </w:t>
      </w:r>
      <w:proofErr w:type="spellStart"/>
      <w:r w:rsidRPr="00F933CB">
        <w:rPr>
          <w:rFonts w:ascii="Arial" w:eastAsia="TimesNewRomanPSMT" w:hAnsi="Arial" w:cs="Arial"/>
          <w:lang w:val="en-US"/>
        </w:rPr>
        <w:t>pada</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periode</w:t>
      </w:r>
      <w:proofErr w:type="spellEnd"/>
      <w:r w:rsidRPr="00F933CB">
        <w:rPr>
          <w:rFonts w:ascii="Arial" w:eastAsia="TimesNewRomanPSMT" w:hAnsi="Arial" w:cs="Arial"/>
          <w:lang w:val="en-US"/>
        </w:rPr>
        <w:t xml:space="preserve"> t</w:t>
      </w:r>
    </w:p>
    <w:p w:rsidR="001B02C7" w:rsidRPr="00F933CB" w:rsidRDefault="001B02C7" w:rsidP="001B02C7">
      <w:pPr>
        <w:autoSpaceDE w:val="0"/>
        <w:autoSpaceDN w:val="0"/>
        <w:adjustRightInd w:val="0"/>
        <w:spacing w:after="0" w:line="480" w:lineRule="auto"/>
        <w:jc w:val="both"/>
        <w:rPr>
          <w:rFonts w:ascii="Arial" w:eastAsia="TimesNewRomanPSMT" w:hAnsi="Arial" w:cs="Arial"/>
          <w:lang w:val="en-US"/>
        </w:rPr>
      </w:pPr>
      <w:r>
        <w:rPr>
          <w:rFonts w:ascii="Arial" w:eastAsia="TimesNewRomanPSMT" w:hAnsi="Arial" w:cs="Arial"/>
        </w:rPr>
        <w:t>T</w:t>
      </w:r>
      <w:r w:rsidRPr="00F933CB">
        <w:rPr>
          <w:rFonts w:ascii="Arial" w:eastAsia="TimesNewRomanPSMT" w:hAnsi="Arial" w:cs="Arial"/>
          <w:lang w:val="en-US"/>
        </w:rPr>
        <w:t>A</w:t>
      </w:r>
      <w:r w:rsidRPr="00DE728E">
        <w:rPr>
          <w:rFonts w:ascii="Arial" w:eastAsia="TimesNewRomanPSMT" w:hAnsi="Arial" w:cs="Arial"/>
          <w:vertAlign w:val="subscript"/>
        </w:rPr>
        <w:t>i</w:t>
      </w:r>
      <w:r w:rsidRPr="0003790A">
        <w:rPr>
          <w:rFonts w:ascii="Arial" w:eastAsia="TimesNewRomanPSMT" w:hAnsi="Arial" w:cs="Arial"/>
          <w:vertAlign w:val="subscript"/>
          <w:lang w:val="en-US"/>
        </w:rPr>
        <w:t xml:space="preserve">t-1 </w:t>
      </w:r>
      <w:r>
        <w:rPr>
          <w:rFonts w:ascii="Arial" w:eastAsia="TimesNewRomanPSMT" w:hAnsi="Arial" w:cs="Arial"/>
          <w:vertAlign w:val="subscript"/>
        </w:rPr>
        <w:tab/>
      </w:r>
      <w:r w:rsidRPr="00F933CB">
        <w:rPr>
          <w:rFonts w:ascii="Arial" w:eastAsia="TimesNewRomanPSMT" w:hAnsi="Arial" w:cs="Arial"/>
          <w:lang w:val="en-US"/>
        </w:rPr>
        <w:t xml:space="preserve">: total </w:t>
      </w:r>
      <w:proofErr w:type="spellStart"/>
      <w:r w:rsidRPr="00F933CB">
        <w:rPr>
          <w:rFonts w:ascii="Arial" w:eastAsia="TimesNewRomanPSMT" w:hAnsi="Arial" w:cs="Arial"/>
          <w:lang w:val="en-US"/>
        </w:rPr>
        <w:t>aset</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untuk</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sampel</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i </w:t>
      </w:r>
      <w:proofErr w:type="spellStart"/>
      <w:r w:rsidRPr="00F933CB">
        <w:rPr>
          <w:rFonts w:ascii="Arial" w:eastAsia="TimesNewRomanPSMT" w:hAnsi="Arial" w:cs="Arial"/>
          <w:lang w:val="en-US"/>
        </w:rPr>
        <w:t>pada</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akhir</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t-1</w:t>
      </w:r>
    </w:p>
    <w:p w:rsidR="001B02C7" w:rsidRPr="00F933CB" w:rsidRDefault="001B02C7" w:rsidP="001B02C7">
      <w:pPr>
        <w:autoSpaceDE w:val="0"/>
        <w:autoSpaceDN w:val="0"/>
        <w:adjustRightInd w:val="0"/>
        <w:spacing w:after="0" w:line="480" w:lineRule="auto"/>
        <w:jc w:val="both"/>
        <w:rPr>
          <w:rFonts w:ascii="Arial" w:eastAsia="TimesNewRomanPSMT" w:hAnsi="Arial" w:cs="Arial"/>
          <w:lang w:val="en-US"/>
        </w:rPr>
      </w:pPr>
      <w:r w:rsidRPr="0003790A">
        <w:rPr>
          <w:rFonts w:ascii="Arial" w:eastAsia="TimesNewRomanPSMT" w:hAnsi="Arial" w:cs="Arial"/>
          <w:lang w:val="en-US"/>
        </w:rPr>
        <w:t>REV</w:t>
      </w:r>
      <w:r w:rsidRPr="00DE728E">
        <w:rPr>
          <w:rFonts w:ascii="Arial" w:eastAsia="TimesNewRomanPSMT" w:hAnsi="Arial" w:cs="Arial"/>
          <w:vertAlign w:val="subscript"/>
        </w:rPr>
        <w:t>i</w:t>
      </w:r>
      <w:r w:rsidRPr="0003790A">
        <w:rPr>
          <w:rFonts w:ascii="Arial" w:eastAsia="TimesNewRomanPSMT" w:hAnsi="Arial" w:cs="Arial"/>
          <w:vertAlign w:val="subscript"/>
          <w:lang w:val="en-US"/>
        </w:rPr>
        <w:t>t</w:t>
      </w:r>
      <w:r w:rsidRPr="00F933CB">
        <w:rPr>
          <w:rFonts w:ascii="Arial" w:eastAsia="TimesNewRomanPSMT" w:hAnsi="Arial" w:cs="Arial"/>
          <w:lang w:val="en-US"/>
        </w:rPr>
        <w:t xml:space="preserve"> </w:t>
      </w:r>
      <w:r>
        <w:rPr>
          <w:rFonts w:ascii="Arial" w:eastAsia="TimesNewRomanPSMT" w:hAnsi="Arial" w:cs="Arial"/>
        </w:rPr>
        <w:tab/>
      </w:r>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perubahan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pendapatan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i </w:t>
      </w:r>
      <w:proofErr w:type="spellStart"/>
      <w:r w:rsidRPr="00F933CB">
        <w:rPr>
          <w:rFonts w:ascii="Arial" w:eastAsia="TimesNewRomanPSMT" w:hAnsi="Arial" w:cs="Arial"/>
          <w:lang w:val="en-US"/>
        </w:rPr>
        <w:t>dari</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t-1 </w:t>
      </w:r>
      <w:proofErr w:type="spellStart"/>
      <w:r w:rsidRPr="00F933CB">
        <w:rPr>
          <w:rFonts w:ascii="Arial" w:eastAsia="TimesNewRomanPSMT" w:hAnsi="Arial" w:cs="Arial"/>
          <w:lang w:val="en-US"/>
        </w:rPr>
        <w:t>ke</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w:t>
      </w:r>
    </w:p>
    <w:p w:rsidR="001B02C7" w:rsidRDefault="001B02C7" w:rsidP="001B02C7">
      <w:pPr>
        <w:autoSpaceDE w:val="0"/>
        <w:autoSpaceDN w:val="0"/>
        <w:adjustRightInd w:val="0"/>
        <w:spacing w:after="0" w:line="480" w:lineRule="auto"/>
        <w:jc w:val="both"/>
        <w:rPr>
          <w:rFonts w:ascii="Arial" w:eastAsia="TimesNewRomanPSMT" w:hAnsi="Arial" w:cs="Arial"/>
        </w:rPr>
      </w:pPr>
      <w:r w:rsidRPr="00F933CB">
        <w:rPr>
          <w:rFonts w:ascii="Arial" w:eastAsia="TimesNewRomanPSMT" w:hAnsi="Arial" w:cs="Arial"/>
          <w:lang w:val="en-US"/>
        </w:rPr>
        <w:t>PPE</w:t>
      </w:r>
      <w:r w:rsidRPr="00DE728E">
        <w:rPr>
          <w:rFonts w:ascii="Arial" w:eastAsia="TimesNewRomanPSMT" w:hAnsi="Arial" w:cs="Arial"/>
          <w:vertAlign w:val="subscript"/>
        </w:rPr>
        <w:t>i</w:t>
      </w:r>
      <w:r w:rsidRPr="0003790A">
        <w:rPr>
          <w:rFonts w:ascii="Arial" w:eastAsia="TimesNewRomanPSMT" w:hAnsi="Arial" w:cs="Arial"/>
          <w:vertAlign w:val="subscript"/>
          <w:lang w:val="en-US"/>
        </w:rPr>
        <w:t>t</w:t>
      </w:r>
      <w:r w:rsidRPr="00F933CB">
        <w:rPr>
          <w:rFonts w:ascii="Arial" w:eastAsia="TimesNewRomanPSMT" w:hAnsi="Arial" w:cs="Arial"/>
          <w:lang w:val="en-US"/>
        </w:rPr>
        <w:t xml:space="preserve"> </w:t>
      </w:r>
      <w:r>
        <w:rPr>
          <w:rFonts w:ascii="Arial" w:eastAsia="TimesNewRomanPSMT" w:hAnsi="Arial" w:cs="Arial"/>
        </w:rPr>
        <w:tab/>
      </w:r>
      <w:r>
        <w:rPr>
          <w:rFonts w:ascii="Arial" w:eastAsia="TimesNewRomanPSMT" w:hAnsi="Arial" w:cs="Arial"/>
          <w:lang w:val="en-US"/>
        </w:rPr>
        <w:t>:</w:t>
      </w:r>
      <w:r>
        <w:rPr>
          <w:rFonts w:ascii="Arial" w:eastAsia="TimesNewRomanPSMT" w:hAnsi="Arial" w:cs="Arial"/>
        </w:rPr>
        <w:t xml:space="preserve"> </w:t>
      </w:r>
      <w:proofErr w:type="spellStart"/>
      <w:r w:rsidRPr="00F933CB">
        <w:rPr>
          <w:rFonts w:ascii="Arial" w:eastAsia="TimesNewRomanPSMT" w:hAnsi="Arial" w:cs="Arial"/>
          <w:lang w:val="en-US"/>
        </w:rPr>
        <w:t>aktiva</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tetap</w:t>
      </w:r>
      <w:proofErr w:type="spellEnd"/>
      <w:r w:rsidRPr="00F933CB">
        <w:rPr>
          <w:rFonts w:ascii="Arial" w:eastAsia="TimesNewRomanPSMT" w:hAnsi="Arial" w:cs="Arial"/>
          <w:lang w:val="en-US"/>
        </w:rPr>
        <w:t xml:space="preserve"> (</w:t>
      </w:r>
      <w:r w:rsidRPr="00FD18C7">
        <w:rPr>
          <w:rFonts w:ascii="Arial" w:eastAsia="TimesNewRomanPSMT" w:hAnsi="Arial" w:cs="Arial"/>
          <w:i/>
          <w:lang w:val="en-US"/>
        </w:rPr>
        <w:t>gross property plant and equipment</w:t>
      </w:r>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w:t>
      </w:r>
    </w:p>
    <w:p w:rsidR="001B02C7" w:rsidRDefault="001B02C7" w:rsidP="001B02C7">
      <w:pPr>
        <w:autoSpaceDE w:val="0"/>
        <w:autoSpaceDN w:val="0"/>
        <w:adjustRightInd w:val="0"/>
        <w:spacing w:after="0" w:line="480" w:lineRule="auto"/>
        <w:jc w:val="both"/>
        <w:rPr>
          <w:rFonts w:ascii="Arial" w:eastAsia="TimesNewRomanPSMT" w:hAnsi="Arial" w:cs="Arial"/>
        </w:rPr>
      </w:pPr>
      <w:r>
        <w:rPr>
          <w:rFonts w:ascii="Arial" w:eastAsia="TimesNewRomanPSMT" w:hAnsi="Arial" w:cs="Arial"/>
        </w:rPr>
        <w:t>α</w:t>
      </w:r>
      <w:r w:rsidRPr="002670D6">
        <w:rPr>
          <w:rFonts w:ascii="Arial" w:eastAsia="TimesNewRomanPSMT" w:hAnsi="Arial" w:cs="Arial"/>
          <w:vertAlign w:val="subscript"/>
        </w:rPr>
        <w:t>1</w:t>
      </w:r>
      <w:r>
        <w:rPr>
          <w:rFonts w:ascii="Arial" w:eastAsia="TimesNewRomanPSMT" w:hAnsi="Arial" w:cs="Arial"/>
        </w:rPr>
        <w:t>, α</w:t>
      </w:r>
      <w:r w:rsidRPr="002670D6">
        <w:rPr>
          <w:rFonts w:ascii="Arial" w:eastAsia="TimesNewRomanPSMT" w:hAnsi="Arial" w:cs="Arial"/>
          <w:vertAlign w:val="subscript"/>
        </w:rPr>
        <w:t>2</w:t>
      </w:r>
      <w:r>
        <w:rPr>
          <w:rFonts w:ascii="Arial" w:eastAsia="TimesNewRomanPSMT" w:hAnsi="Arial" w:cs="Arial"/>
        </w:rPr>
        <w:t>, α</w:t>
      </w:r>
      <w:r w:rsidRPr="002670D6">
        <w:rPr>
          <w:rFonts w:ascii="Arial" w:eastAsia="TimesNewRomanPSMT" w:hAnsi="Arial" w:cs="Arial"/>
          <w:vertAlign w:val="subscript"/>
        </w:rPr>
        <w:t>3</w:t>
      </w:r>
      <w:r>
        <w:rPr>
          <w:rFonts w:ascii="Arial" w:eastAsia="TimesNewRomanPSMT" w:hAnsi="Arial" w:cs="Arial"/>
        </w:rPr>
        <w:t xml:space="preserve">  : </w:t>
      </w:r>
      <w:r w:rsidRPr="002670D6">
        <w:rPr>
          <w:rFonts w:ascii="Arial" w:eastAsia="TimesNewRomanPSMT" w:hAnsi="Arial" w:cs="Arial"/>
        </w:rPr>
        <w:t>Koefisien regresi persamaan TACt/TAt-1</w:t>
      </w:r>
    </w:p>
    <w:p w:rsidR="001B02C7" w:rsidRPr="00EE2E5F" w:rsidRDefault="001B02C7" w:rsidP="001B02C7">
      <w:pPr>
        <w:autoSpaceDE w:val="0"/>
        <w:autoSpaceDN w:val="0"/>
        <w:adjustRightInd w:val="0"/>
        <w:spacing w:after="0" w:line="480" w:lineRule="auto"/>
        <w:jc w:val="both"/>
        <w:rPr>
          <w:rFonts w:ascii="Arial" w:eastAsia="TimesNewRomanPSMT" w:hAnsi="Arial" w:cs="Arial"/>
        </w:rPr>
      </w:pPr>
      <w:r>
        <w:rPr>
          <w:rFonts w:ascii="Arial" w:eastAsia="TimesNewRomanPSMT" w:hAnsi="Arial" w:cs="Arial"/>
        </w:rPr>
        <w:t>e</w:t>
      </w:r>
      <w:r w:rsidRPr="00EE2E5F">
        <w:rPr>
          <w:rFonts w:ascii="Arial" w:eastAsia="TimesNewRomanPSMT" w:hAnsi="Arial" w:cs="Arial"/>
          <w:vertAlign w:val="subscript"/>
        </w:rPr>
        <w:t>t</w:t>
      </w:r>
      <w:r>
        <w:rPr>
          <w:rFonts w:ascii="Arial" w:eastAsia="TimesNewRomanPSMT" w:hAnsi="Arial" w:cs="Arial"/>
          <w:vertAlign w:val="subscript"/>
        </w:rPr>
        <w:tab/>
      </w:r>
      <w:r>
        <w:rPr>
          <w:rFonts w:ascii="Arial" w:eastAsia="TimesNewRomanPSMT" w:hAnsi="Arial" w:cs="Arial"/>
        </w:rPr>
        <w:t xml:space="preserve">: </w:t>
      </w:r>
      <w:r w:rsidRPr="00DE728E">
        <w:rPr>
          <w:rFonts w:ascii="Arial" w:eastAsia="TimesNewRomanPSMT" w:hAnsi="Arial" w:cs="Arial"/>
          <w:i/>
        </w:rPr>
        <w:t>Error term</w:t>
      </w:r>
      <w:r>
        <w:rPr>
          <w:rFonts w:ascii="Arial" w:eastAsia="TimesNewRomanPSMT" w:hAnsi="Arial" w:cs="Arial"/>
        </w:rPr>
        <w:t xml:space="preserve"> tahun t</w:t>
      </w:r>
    </w:p>
    <w:p w:rsidR="001B02C7" w:rsidRDefault="001B02C7" w:rsidP="001B02C7">
      <w:pPr>
        <w:autoSpaceDE w:val="0"/>
        <w:autoSpaceDN w:val="0"/>
        <w:adjustRightInd w:val="0"/>
        <w:spacing w:after="0" w:line="480" w:lineRule="auto"/>
        <w:jc w:val="both"/>
        <w:rPr>
          <w:rFonts w:ascii="Arial" w:eastAsia="TimesNewRomanPSMT" w:hAnsi="Arial" w:cs="Arial"/>
        </w:rPr>
      </w:pPr>
      <w:r w:rsidRPr="00F933CB">
        <w:rPr>
          <w:rFonts w:ascii="Arial" w:eastAsia="TimesNewRomanPSMT" w:hAnsi="Arial" w:cs="Arial"/>
          <w:lang w:val="en-US"/>
        </w:rPr>
        <w:t xml:space="preserve">c. </w:t>
      </w:r>
      <w:proofErr w:type="spellStart"/>
      <w:r w:rsidRPr="00F933CB">
        <w:rPr>
          <w:rFonts w:ascii="Arial" w:eastAsia="TimesNewRomanPSMT" w:hAnsi="Arial" w:cs="Arial"/>
          <w:lang w:val="en-US"/>
        </w:rPr>
        <w:t>Meng</w:t>
      </w:r>
      <w:r>
        <w:rPr>
          <w:rFonts w:ascii="Arial" w:eastAsia="TimesNewRomanPSMT" w:hAnsi="Arial" w:cs="Arial"/>
          <w:lang w:val="en-US"/>
        </w:rPr>
        <w:t>h</w:t>
      </w:r>
      <w:r w:rsidRPr="00F933CB">
        <w:rPr>
          <w:rFonts w:ascii="Arial" w:eastAsia="TimesNewRomanPSMT" w:hAnsi="Arial" w:cs="Arial"/>
          <w:lang w:val="en-US"/>
        </w:rPr>
        <w:t>itung</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i/>
          <w:iCs/>
          <w:lang w:val="en-US"/>
        </w:rPr>
        <w:t>non</w:t>
      </w:r>
      <w:r>
        <w:rPr>
          <w:rFonts w:ascii="Arial" w:eastAsia="TimesNewRomanPSMT" w:hAnsi="Arial" w:cs="Arial"/>
          <w:i/>
          <w:iCs/>
        </w:rPr>
        <w:t xml:space="preserve"> </w:t>
      </w:r>
      <w:r w:rsidRPr="00F933CB">
        <w:rPr>
          <w:rFonts w:ascii="Arial" w:eastAsia="TimesNewRomanPSMT" w:hAnsi="Arial" w:cs="Arial"/>
          <w:i/>
          <w:iCs/>
          <w:lang w:val="en-US"/>
        </w:rPr>
        <w:t>discretionary</w:t>
      </w:r>
      <w:proofErr w:type="spellEnd"/>
      <w:r w:rsidRPr="00F933CB">
        <w:rPr>
          <w:rFonts w:ascii="Arial" w:eastAsia="TimesNewRomanPSMT" w:hAnsi="Arial" w:cs="Arial"/>
          <w:i/>
          <w:iCs/>
          <w:lang w:val="en-US"/>
        </w:rPr>
        <w:t xml:space="preserve"> </w:t>
      </w:r>
      <w:r w:rsidRPr="005472B5">
        <w:rPr>
          <w:rFonts w:ascii="Arial" w:eastAsia="TimesNewRomanPSMT" w:hAnsi="Arial" w:cs="Arial"/>
          <w:i/>
          <w:lang w:val="en-US"/>
        </w:rPr>
        <w:t>accruals</w:t>
      </w:r>
      <w:r w:rsidRPr="00F933CB">
        <w:rPr>
          <w:rFonts w:ascii="Arial" w:eastAsia="TimesNewRomanPSMT" w:hAnsi="Arial" w:cs="Arial"/>
          <w:lang w:val="en-US"/>
        </w:rPr>
        <w:t xml:space="preserve"> model (NDA) </w:t>
      </w:r>
      <w:proofErr w:type="spellStart"/>
      <w:r w:rsidRPr="00F933CB">
        <w:rPr>
          <w:rFonts w:ascii="Arial" w:eastAsia="TimesNewRomanPSMT" w:hAnsi="Arial" w:cs="Arial"/>
          <w:lang w:val="en-US"/>
        </w:rPr>
        <w:t>adalah</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sebagai</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berikut</w:t>
      </w:r>
      <w:proofErr w:type="spellEnd"/>
      <w:r w:rsidRPr="00F933CB">
        <w:rPr>
          <w:rFonts w:ascii="Arial" w:eastAsia="TimesNewRomanPSMT" w:hAnsi="Arial" w:cs="Arial"/>
          <w:lang w:val="en-US"/>
        </w:rPr>
        <w:t>:</w:t>
      </w:r>
    </w:p>
    <w:p w:rsidR="001B02C7" w:rsidRPr="00576EA3" w:rsidRDefault="001B02C7" w:rsidP="001B02C7">
      <w:pPr>
        <w:autoSpaceDE w:val="0"/>
        <w:autoSpaceDN w:val="0"/>
        <w:adjustRightInd w:val="0"/>
        <w:spacing w:after="0" w:line="480" w:lineRule="auto"/>
        <w:jc w:val="center"/>
        <w:rPr>
          <w:rFonts w:ascii="Arial" w:eastAsia="TimesNewRomanPSMT" w:hAnsi="Arial" w:cs="Arial"/>
          <w:b/>
        </w:rPr>
      </w:pPr>
      <w:r w:rsidRPr="00576EA3">
        <w:rPr>
          <w:rFonts w:ascii="Arial" w:eastAsia="TimesNewRomanPSMT" w:hAnsi="Arial" w:cs="Arial"/>
          <w:b/>
        </w:rPr>
        <w:t>NDA</w:t>
      </w:r>
      <w:r>
        <w:rPr>
          <w:rFonts w:ascii="Arial" w:eastAsia="TimesNewRomanPSMT" w:hAnsi="Arial" w:cs="Arial"/>
          <w:b/>
        </w:rPr>
        <w:t>C</w:t>
      </w:r>
      <w:r w:rsidRPr="00DE728E">
        <w:rPr>
          <w:rFonts w:ascii="Arial" w:eastAsia="TimesNewRomanPSMT" w:hAnsi="Arial" w:cs="Arial"/>
          <w:b/>
          <w:vertAlign w:val="subscript"/>
        </w:rPr>
        <w:t>i</w:t>
      </w:r>
      <w:r w:rsidRPr="002670D6">
        <w:rPr>
          <w:rFonts w:ascii="Arial" w:eastAsia="TimesNewRomanPSMT" w:hAnsi="Arial" w:cs="Arial"/>
          <w:b/>
          <w:vertAlign w:val="subscript"/>
        </w:rPr>
        <w:t>t</w:t>
      </w:r>
      <w:r w:rsidRPr="00576EA3">
        <w:rPr>
          <w:rFonts w:ascii="Arial" w:eastAsia="TimesNewRomanPSMT" w:hAnsi="Arial" w:cs="Arial"/>
          <w:b/>
        </w:rPr>
        <w:t xml:space="preserve"> = </w:t>
      </w:r>
      <w:r>
        <w:rPr>
          <w:rFonts w:ascii="Arial" w:eastAsia="TimesNewRomanPSMT" w:hAnsi="Arial" w:cs="Arial"/>
          <w:b/>
        </w:rPr>
        <w:t>a</w:t>
      </w:r>
      <w:r w:rsidRPr="002670D6">
        <w:rPr>
          <w:rFonts w:ascii="Arial" w:eastAsia="TimesNewRomanPSMT" w:hAnsi="Arial" w:cs="Arial"/>
          <w:b/>
          <w:vertAlign w:val="subscript"/>
        </w:rPr>
        <w:t>1</w:t>
      </w:r>
      <w:r w:rsidRPr="00576EA3">
        <w:rPr>
          <w:rFonts w:ascii="Arial" w:eastAsia="TimesNewRomanPSMT" w:hAnsi="Arial" w:cs="Arial"/>
          <w:b/>
        </w:rPr>
        <w:t>(1/</w:t>
      </w:r>
      <w:r>
        <w:rPr>
          <w:rFonts w:ascii="Arial" w:eastAsia="TimesNewRomanPSMT" w:hAnsi="Arial" w:cs="Arial"/>
          <w:b/>
        </w:rPr>
        <w:t>T</w:t>
      </w:r>
      <w:r w:rsidRPr="00576EA3">
        <w:rPr>
          <w:rFonts w:ascii="Arial" w:eastAsia="TimesNewRomanPSMT" w:hAnsi="Arial" w:cs="Arial"/>
          <w:b/>
        </w:rPr>
        <w:t>A</w:t>
      </w:r>
      <w:r w:rsidRPr="00DE728E">
        <w:rPr>
          <w:rFonts w:ascii="Arial" w:eastAsia="TimesNewRomanPSMT" w:hAnsi="Arial" w:cs="Arial"/>
          <w:b/>
          <w:vertAlign w:val="subscript"/>
        </w:rPr>
        <w:t>i</w:t>
      </w:r>
      <w:r w:rsidRPr="002670D6">
        <w:rPr>
          <w:rFonts w:ascii="Arial" w:eastAsia="TimesNewRomanPSMT" w:hAnsi="Arial" w:cs="Arial"/>
          <w:b/>
          <w:vertAlign w:val="subscript"/>
        </w:rPr>
        <w:t>t-1</w:t>
      </w:r>
      <w:r w:rsidRPr="00576EA3">
        <w:rPr>
          <w:rFonts w:ascii="Arial" w:eastAsia="TimesNewRomanPSMT" w:hAnsi="Arial" w:cs="Arial"/>
          <w:b/>
        </w:rPr>
        <w:t xml:space="preserve">) + </w:t>
      </w:r>
      <w:r>
        <w:rPr>
          <w:rFonts w:ascii="Arial" w:eastAsia="TimesNewRomanPSMT" w:hAnsi="Arial" w:cs="Arial"/>
          <w:b/>
        </w:rPr>
        <w:t>a</w:t>
      </w:r>
      <w:r w:rsidRPr="002670D6">
        <w:rPr>
          <w:rFonts w:ascii="Arial" w:eastAsia="TimesNewRomanPSMT" w:hAnsi="Arial" w:cs="Arial"/>
          <w:b/>
          <w:vertAlign w:val="subscript"/>
        </w:rPr>
        <w:t>2</w:t>
      </w:r>
      <w:r w:rsidRPr="00576EA3">
        <w:rPr>
          <w:rFonts w:ascii="Arial" w:eastAsia="TimesNewRomanPSMT" w:hAnsi="Arial" w:cs="Arial"/>
          <w:b/>
        </w:rPr>
        <w:t>(ΔREV</w:t>
      </w:r>
      <w:r w:rsidRPr="00DE728E">
        <w:rPr>
          <w:rFonts w:ascii="Arial" w:eastAsia="TimesNewRomanPSMT" w:hAnsi="Arial" w:cs="Arial"/>
          <w:b/>
          <w:vertAlign w:val="subscript"/>
        </w:rPr>
        <w:t>i</w:t>
      </w:r>
      <w:r w:rsidRPr="002670D6">
        <w:rPr>
          <w:rFonts w:ascii="Arial" w:eastAsia="TimesNewRomanPSMT" w:hAnsi="Arial" w:cs="Arial"/>
          <w:b/>
          <w:vertAlign w:val="subscript"/>
        </w:rPr>
        <w:t>t</w:t>
      </w:r>
      <w:r w:rsidRPr="00576EA3">
        <w:rPr>
          <w:rFonts w:ascii="Arial" w:eastAsia="TimesNewRomanPSMT" w:hAnsi="Arial" w:cs="Arial"/>
          <w:b/>
        </w:rPr>
        <w:t xml:space="preserve"> – ΔREC</w:t>
      </w:r>
      <w:r w:rsidRPr="00DE728E">
        <w:rPr>
          <w:rFonts w:ascii="Arial" w:eastAsia="TimesNewRomanPSMT" w:hAnsi="Arial" w:cs="Arial"/>
          <w:b/>
          <w:vertAlign w:val="subscript"/>
        </w:rPr>
        <w:t>i</w:t>
      </w:r>
      <w:r w:rsidRPr="002670D6">
        <w:rPr>
          <w:rFonts w:ascii="Arial" w:eastAsia="TimesNewRomanPSMT" w:hAnsi="Arial" w:cs="Arial"/>
          <w:b/>
          <w:vertAlign w:val="subscript"/>
        </w:rPr>
        <w:t>t</w:t>
      </w:r>
      <w:r>
        <w:rPr>
          <w:rFonts w:ascii="Arial" w:eastAsia="TimesNewRomanPSMT" w:hAnsi="Arial" w:cs="Arial"/>
          <w:b/>
        </w:rPr>
        <w:t xml:space="preserve"> </w:t>
      </w:r>
      <w:r w:rsidRPr="00576EA3">
        <w:rPr>
          <w:rFonts w:ascii="Arial" w:eastAsia="TimesNewRomanPSMT" w:hAnsi="Arial" w:cs="Arial"/>
          <w:b/>
        </w:rPr>
        <w:t xml:space="preserve">/ </w:t>
      </w:r>
      <w:r>
        <w:rPr>
          <w:rFonts w:ascii="Arial" w:eastAsia="TimesNewRomanPSMT" w:hAnsi="Arial" w:cs="Arial"/>
          <w:b/>
        </w:rPr>
        <w:t>T</w:t>
      </w:r>
      <w:r w:rsidRPr="00576EA3">
        <w:rPr>
          <w:rFonts w:ascii="Arial" w:eastAsia="TimesNewRomanPSMT" w:hAnsi="Arial" w:cs="Arial"/>
          <w:b/>
        </w:rPr>
        <w:t>A</w:t>
      </w:r>
      <w:r w:rsidRPr="00DE728E">
        <w:rPr>
          <w:rFonts w:ascii="Arial" w:eastAsia="TimesNewRomanPSMT" w:hAnsi="Arial" w:cs="Arial"/>
          <w:b/>
          <w:vertAlign w:val="subscript"/>
        </w:rPr>
        <w:t>i</w:t>
      </w:r>
      <w:r w:rsidRPr="002670D6">
        <w:rPr>
          <w:rFonts w:ascii="Arial" w:eastAsia="TimesNewRomanPSMT" w:hAnsi="Arial" w:cs="Arial"/>
          <w:b/>
          <w:vertAlign w:val="subscript"/>
        </w:rPr>
        <w:t>t-1</w:t>
      </w:r>
      <w:r w:rsidRPr="00576EA3">
        <w:rPr>
          <w:rFonts w:ascii="Arial" w:eastAsia="TimesNewRomanPSMT" w:hAnsi="Arial" w:cs="Arial"/>
          <w:b/>
        </w:rPr>
        <w:t xml:space="preserve">) + </w:t>
      </w:r>
      <w:r>
        <w:rPr>
          <w:rFonts w:ascii="Arial" w:eastAsia="TimesNewRomanPSMT" w:hAnsi="Arial" w:cs="Arial"/>
          <w:b/>
        </w:rPr>
        <w:t>a</w:t>
      </w:r>
      <w:r w:rsidRPr="002670D6">
        <w:rPr>
          <w:rFonts w:ascii="Arial" w:eastAsia="TimesNewRomanPSMT" w:hAnsi="Arial" w:cs="Arial"/>
          <w:b/>
          <w:vertAlign w:val="subscript"/>
        </w:rPr>
        <w:t>3</w:t>
      </w:r>
      <w:r w:rsidRPr="00576EA3">
        <w:rPr>
          <w:rFonts w:ascii="Arial" w:eastAsia="TimesNewRomanPSMT" w:hAnsi="Arial" w:cs="Arial"/>
          <w:b/>
        </w:rPr>
        <w:t>(PPE</w:t>
      </w:r>
      <w:r w:rsidRPr="00DE728E">
        <w:rPr>
          <w:rFonts w:ascii="Arial" w:eastAsia="TimesNewRomanPSMT" w:hAnsi="Arial" w:cs="Arial"/>
          <w:b/>
          <w:vertAlign w:val="subscript"/>
        </w:rPr>
        <w:t>it</w:t>
      </w:r>
      <w:r w:rsidRPr="00576EA3">
        <w:rPr>
          <w:rFonts w:ascii="Arial" w:eastAsia="TimesNewRomanPSMT" w:hAnsi="Arial" w:cs="Arial"/>
          <w:b/>
        </w:rPr>
        <w:t xml:space="preserve"> / </w:t>
      </w:r>
      <w:r>
        <w:rPr>
          <w:rFonts w:ascii="Arial" w:eastAsia="TimesNewRomanPSMT" w:hAnsi="Arial" w:cs="Arial"/>
          <w:b/>
        </w:rPr>
        <w:t>T</w:t>
      </w:r>
      <w:r w:rsidRPr="00576EA3">
        <w:rPr>
          <w:rFonts w:ascii="Arial" w:eastAsia="TimesNewRomanPSMT" w:hAnsi="Arial" w:cs="Arial"/>
          <w:b/>
        </w:rPr>
        <w:t>A</w:t>
      </w:r>
      <w:r w:rsidRPr="00DE728E">
        <w:rPr>
          <w:rFonts w:ascii="Arial" w:eastAsia="TimesNewRomanPSMT" w:hAnsi="Arial" w:cs="Arial"/>
          <w:b/>
          <w:vertAlign w:val="subscript"/>
        </w:rPr>
        <w:t>i</w:t>
      </w:r>
      <w:r w:rsidRPr="002670D6">
        <w:rPr>
          <w:rFonts w:ascii="Arial" w:eastAsia="TimesNewRomanPSMT" w:hAnsi="Arial" w:cs="Arial"/>
          <w:b/>
          <w:vertAlign w:val="subscript"/>
        </w:rPr>
        <w:t>t-1</w:t>
      </w:r>
      <w:r w:rsidRPr="00576EA3">
        <w:rPr>
          <w:rFonts w:ascii="Arial" w:eastAsia="TimesNewRomanPSMT" w:hAnsi="Arial" w:cs="Arial"/>
          <w:b/>
        </w:rPr>
        <w:t>)</w:t>
      </w:r>
    </w:p>
    <w:p w:rsidR="001B02C7" w:rsidRDefault="001B02C7" w:rsidP="001B02C7">
      <w:pPr>
        <w:autoSpaceDE w:val="0"/>
        <w:autoSpaceDN w:val="0"/>
        <w:adjustRightInd w:val="0"/>
        <w:spacing w:after="0" w:line="480" w:lineRule="auto"/>
        <w:jc w:val="both"/>
        <w:rPr>
          <w:rFonts w:ascii="Arial" w:eastAsia="TimesNewRomanPSMT" w:hAnsi="Arial" w:cs="Arial"/>
        </w:rPr>
      </w:pPr>
      <w:proofErr w:type="gramStart"/>
      <w:r w:rsidRPr="00F933CB">
        <w:rPr>
          <w:rFonts w:ascii="Arial" w:eastAsia="TimesNewRomanPSMT" w:hAnsi="Arial" w:cs="Arial"/>
          <w:lang w:val="en-US"/>
        </w:rPr>
        <w:t>NDA</w:t>
      </w:r>
      <w:r>
        <w:rPr>
          <w:rFonts w:ascii="Arial" w:eastAsia="TimesNewRomanPSMT" w:hAnsi="Arial" w:cs="Arial"/>
        </w:rPr>
        <w:t>C</w:t>
      </w:r>
      <w:r w:rsidRPr="00DE728E">
        <w:rPr>
          <w:rFonts w:ascii="Arial" w:eastAsia="TimesNewRomanPSMT" w:hAnsi="Arial" w:cs="Arial"/>
          <w:vertAlign w:val="subscript"/>
        </w:rPr>
        <w:t>i</w:t>
      </w:r>
      <w:r w:rsidRPr="002670D6">
        <w:rPr>
          <w:rFonts w:ascii="Arial" w:eastAsia="TimesNewRomanPSMT" w:hAnsi="Arial" w:cs="Arial"/>
          <w:vertAlign w:val="subscript"/>
          <w:lang w:val="en-US"/>
        </w:rPr>
        <w:t>t</w:t>
      </w:r>
      <w:r w:rsidRPr="00F933CB">
        <w:rPr>
          <w:rFonts w:ascii="Arial" w:eastAsia="TimesNewRomanPSMT" w:hAnsi="Arial" w:cs="Arial"/>
          <w:lang w:val="en-US"/>
        </w:rPr>
        <w:t xml:space="preserve"> :</w:t>
      </w:r>
      <w:proofErr w:type="gramEnd"/>
      <w:r w:rsidRPr="00F933CB">
        <w:rPr>
          <w:rFonts w:ascii="Arial" w:eastAsia="TimesNewRomanPSMT" w:hAnsi="Arial" w:cs="Arial"/>
          <w:lang w:val="en-US"/>
        </w:rPr>
        <w:t xml:space="preserve"> </w:t>
      </w:r>
      <w:proofErr w:type="spellStart"/>
      <w:r w:rsidRPr="00F933CB">
        <w:rPr>
          <w:rFonts w:ascii="Arial" w:eastAsia="TimesNewRomanPSMT" w:hAnsi="Arial" w:cs="Arial"/>
          <w:i/>
          <w:iCs/>
          <w:lang w:val="en-US"/>
        </w:rPr>
        <w:t>non</w:t>
      </w:r>
      <w:r>
        <w:rPr>
          <w:rFonts w:ascii="Arial" w:eastAsia="TimesNewRomanPSMT" w:hAnsi="Arial" w:cs="Arial"/>
          <w:i/>
          <w:iCs/>
        </w:rPr>
        <w:t xml:space="preserve"> </w:t>
      </w:r>
      <w:r w:rsidRPr="00F933CB">
        <w:rPr>
          <w:rFonts w:ascii="Arial" w:eastAsia="TimesNewRomanPSMT" w:hAnsi="Arial" w:cs="Arial"/>
          <w:i/>
          <w:iCs/>
          <w:lang w:val="en-US"/>
        </w:rPr>
        <w:t>discretionary</w:t>
      </w:r>
      <w:proofErr w:type="spellEnd"/>
      <w:r w:rsidRPr="00F933CB">
        <w:rPr>
          <w:rFonts w:ascii="Arial" w:eastAsia="TimesNewRomanPSMT" w:hAnsi="Arial" w:cs="Arial"/>
          <w:i/>
          <w:iCs/>
          <w:lang w:val="en-US"/>
        </w:rPr>
        <w:t xml:space="preserve"> </w:t>
      </w:r>
      <w:r w:rsidRPr="00F933CB">
        <w:rPr>
          <w:rFonts w:ascii="Arial" w:eastAsia="TimesNewRomanPSMT" w:hAnsi="Arial" w:cs="Arial"/>
          <w:lang w:val="en-US"/>
        </w:rPr>
        <w:t>accruals</w:t>
      </w:r>
      <w:r>
        <w:rPr>
          <w:rFonts w:ascii="Arial" w:eastAsia="TimesNewRomanPSMT" w:hAnsi="Arial" w:cs="Arial"/>
        </w:rPr>
        <w:t xml:space="preserve"> perusaan i</w:t>
      </w:r>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pada</w:t>
      </w:r>
      <w:proofErr w:type="spellEnd"/>
      <w:r>
        <w:rPr>
          <w:rFonts w:ascii="Arial" w:eastAsia="TimesNewRomanPSMT" w:hAnsi="Arial" w:cs="Arial"/>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w:t>
      </w:r>
    </w:p>
    <w:p w:rsidR="001B02C7" w:rsidRPr="00F933CB" w:rsidRDefault="001B02C7" w:rsidP="001B02C7">
      <w:pPr>
        <w:autoSpaceDE w:val="0"/>
        <w:autoSpaceDN w:val="0"/>
        <w:adjustRightInd w:val="0"/>
        <w:spacing w:after="0" w:line="480" w:lineRule="auto"/>
        <w:jc w:val="both"/>
        <w:rPr>
          <w:rFonts w:ascii="Arial" w:eastAsia="TimesNewRomanPSMT" w:hAnsi="Arial" w:cs="Arial"/>
          <w:lang w:val="en-US"/>
        </w:rPr>
      </w:pPr>
      <w:r>
        <w:rPr>
          <w:rFonts w:ascii="Arial" w:eastAsia="TimesNewRomanPSMT" w:hAnsi="Arial" w:cs="Arial"/>
        </w:rPr>
        <w:t>T</w:t>
      </w:r>
      <w:r w:rsidRPr="00F933CB">
        <w:rPr>
          <w:rFonts w:ascii="Arial" w:eastAsia="TimesNewRomanPSMT" w:hAnsi="Arial" w:cs="Arial"/>
          <w:lang w:val="en-US"/>
        </w:rPr>
        <w:t>A</w:t>
      </w:r>
      <w:r w:rsidRPr="00DE728E">
        <w:rPr>
          <w:rFonts w:ascii="Arial" w:eastAsia="TimesNewRomanPSMT" w:hAnsi="Arial" w:cs="Arial"/>
          <w:vertAlign w:val="subscript"/>
        </w:rPr>
        <w:t>i</w:t>
      </w:r>
      <w:r w:rsidRPr="0003790A">
        <w:rPr>
          <w:rFonts w:ascii="Arial" w:eastAsia="TimesNewRomanPSMT" w:hAnsi="Arial" w:cs="Arial"/>
          <w:vertAlign w:val="subscript"/>
          <w:lang w:val="en-US"/>
        </w:rPr>
        <w:t xml:space="preserve">t-1 </w:t>
      </w:r>
      <w:r>
        <w:rPr>
          <w:rFonts w:ascii="Arial" w:eastAsia="TimesNewRomanPSMT" w:hAnsi="Arial" w:cs="Arial"/>
          <w:vertAlign w:val="subscript"/>
        </w:rPr>
        <w:tab/>
      </w:r>
      <w:r w:rsidRPr="00F933CB">
        <w:rPr>
          <w:rFonts w:ascii="Arial" w:eastAsia="TimesNewRomanPSMT" w:hAnsi="Arial" w:cs="Arial"/>
          <w:lang w:val="en-US"/>
        </w:rPr>
        <w:t xml:space="preserve">: total </w:t>
      </w:r>
      <w:proofErr w:type="spellStart"/>
      <w:r w:rsidRPr="00F933CB">
        <w:rPr>
          <w:rFonts w:ascii="Arial" w:eastAsia="TimesNewRomanPSMT" w:hAnsi="Arial" w:cs="Arial"/>
          <w:lang w:val="en-US"/>
        </w:rPr>
        <w:t>aset</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untuk</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sampel</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i </w:t>
      </w:r>
      <w:proofErr w:type="spellStart"/>
      <w:r w:rsidRPr="00F933CB">
        <w:rPr>
          <w:rFonts w:ascii="Arial" w:eastAsia="TimesNewRomanPSMT" w:hAnsi="Arial" w:cs="Arial"/>
          <w:lang w:val="en-US"/>
        </w:rPr>
        <w:t>pada</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akhir</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t-1</w:t>
      </w:r>
    </w:p>
    <w:p w:rsidR="001B02C7" w:rsidRPr="00F933CB" w:rsidRDefault="001B02C7" w:rsidP="001B02C7">
      <w:pPr>
        <w:autoSpaceDE w:val="0"/>
        <w:autoSpaceDN w:val="0"/>
        <w:adjustRightInd w:val="0"/>
        <w:spacing w:after="0" w:line="480" w:lineRule="auto"/>
        <w:jc w:val="both"/>
        <w:rPr>
          <w:rFonts w:ascii="Arial" w:eastAsia="TimesNewRomanPSMT" w:hAnsi="Arial" w:cs="Arial"/>
          <w:lang w:val="en-US"/>
        </w:rPr>
      </w:pPr>
      <w:r w:rsidRPr="0003790A">
        <w:rPr>
          <w:rFonts w:ascii="Arial" w:eastAsia="TimesNewRomanPSMT" w:hAnsi="Arial" w:cs="Arial"/>
          <w:lang w:val="en-US"/>
        </w:rPr>
        <w:t>REV</w:t>
      </w:r>
      <w:r w:rsidRPr="00DE728E">
        <w:rPr>
          <w:rFonts w:ascii="Arial" w:eastAsia="TimesNewRomanPSMT" w:hAnsi="Arial" w:cs="Arial"/>
          <w:vertAlign w:val="subscript"/>
        </w:rPr>
        <w:t>i</w:t>
      </w:r>
      <w:r w:rsidRPr="0003790A">
        <w:rPr>
          <w:rFonts w:ascii="Arial" w:eastAsia="TimesNewRomanPSMT" w:hAnsi="Arial" w:cs="Arial"/>
          <w:vertAlign w:val="subscript"/>
          <w:lang w:val="en-US"/>
        </w:rPr>
        <w:t>t</w:t>
      </w:r>
      <w:r w:rsidRPr="00F933CB">
        <w:rPr>
          <w:rFonts w:ascii="Arial" w:eastAsia="TimesNewRomanPSMT" w:hAnsi="Arial" w:cs="Arial"/>
          <w:lang w:val="en-US"/>
        </w:rPr>
        <w:t xml:space="preserve"> </w:t>
      </w:r>
      <w:r>
        <w:rPr>
          <w:rFonts w:ascii="Arial" w:eastAsia="TimesNewRomanPSMT" w:hAnsi="Arial" w:cs="Arial"/>
        </w:rPr>
        <w:tab/>
      </w:r>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perubahan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pendapatan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i </w:t>
      </w:r>
      <w:proofErr w:type="spellStart"/>
      <w:r w:rsidRPr="00F933CB">
        <w:rPr>
          <w:rFonts w:ascii="Arial" w:eastAsia="TimesNewRomanPSMT" w:hAnsi="Arial" w:cs="Arial"/>
          <w:lang w:val="en-US"/>
        </w:rPr>
        <w:t>dari</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t-1 </w:t>
      </w:r>
      <w:proofErr w:type="spellStart"/>
      <w:r w:rsidRPr="00F933CB">
        <w:rPr>
          <w:rFonts w:ascii="Arial" w:eastAsia="TimesNewRomanPSMT" w:hAnsi="Arial" w:cs="Arial"/>
          <w:lang w:val="en-US"/>
        </w:rPr>
        <w:t>ke</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w:t>
      </w:r>
    </w:p>
    <w:p w:rsidR="001B02C7" w:rsidRPr="00F933CB" w:rsidRDefault="001B02C7" w:rsidP="001B02C7">
      <w:pPr>
        <w:autoSpaceDE w:val="0"/>
        <w:autoSpaceDN w:val="0"/>
        <w:adjustRightInd w:val="0"/>
        <w:spacing w:after="0" w:line="480" w:lineRule="auto"/>
        <w:jc w:val="both"/>
        <w:rPr>
          <w:rFonts w:ascii="Arial" w:eastAsia="TimesNewRomanPSMT" w:hAnsi="Arial" w:cs="Arial"/>
          <w:lang w:val="en-US"/>
        </w:rPr>
      </w:pPr>
      <w:r>
        <w:rPr>
          <w:rFonts w:ascii="Arial" w:eastAsia="TimesNewRomanPSMT" w:hAnsi="Arial" w:cs="Arial"/>
          <w:lang w:val="en-US"/>
        </w:rPr>
        <w:t>REC</w:t>
      </w:r>
      <w:r w:rsidRPr="00DE728E">
        <w:rPr>
          <w:rFonts w:ascii="Arial" w:eastAsia="TimesNewRomanPSMT" w:hAnsi="Arial" w:cs="Arial"/>
          <w:vertAlign w:val="subscript"/>
        </w:rPr>
        <w:t>i</w:t>
      </w:r>
      <w:r w:rsidRPr="0003790A">
        <w:rPr>
          <w:rFonts w:ascii="Arial" w:eastAsia="TimesNewRomanPSMT" w:hAnsi="Arial" w:cs="Arial"/>
          <w:vertAlign w:val="subscript"/>
          <w:lang w:val="en-US"/>
        </w:rPr>
        <w:t>t</w:t>
      </w:r>
      <w:r>
        <w:rPr>
          <w:rFonts w:ascii="Arial" w:eastAsia="TimesNewRomanPSMT" w:hAnsi="Arial" w:cs="Arial"/>
        </w:rPr>
        <w:tab/>
        <w:t>:</w:t>
      </w:r>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perubahan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piutang</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i </w:t>
      </w:r>
      <w:proofErr w:type="spellStart"/>
      <w:r w:rsidRPr="00F933CB">
        <w:rPr>
          <w:rFonts w:ascii="Arial" w:eastAsia="TimesNewRomanPSMT" w:hAnsi="Arial" w:cs="Arial"/>
          <w:lang w:val="en-US"/>
        </w:rPr>
        <w:t>dari</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t-1 </w:t>
      </w:r>
      <w:proofErr w:type="spellStart"/>
      <w:r w:rsidRPr="00F933CB">
        <w:rPr>
          <w:rFonts w:ascii="Arial" w:eastAsia="TimesNewRomanPSMT" w:hAnsi="Arial" w:cs="Arial"/>
          <w:lang w:val="en-US"/>
        </w:rPr>
        <w:t>ke</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w:t>
      </w:r>
    </w:p>
    <w:p w:rsidR="001B02C7" w:rsidRDefault="001B02C7" w:rsidP="001B02C7">
      <w:pPr>
        <w:autoSpaceDE w:val="0"/>
        <w:autoSpaceDN w:val="0"/>
        <w:adjustRightInd w:val="0"/>
        <w:spacing w:after="0" w:line="480" w:lineRule="auto"/>
        <w:jc w:val="both"/>
        <w:rPr>
          <w:rFonts w:ascii="Arial" w:eastAsia="TimesNewRomanPSMT" w:hAnsi="Arial" w:cs="Arial"/>
        </w:rPr>
      </w:pPr>
      <w:r w:rsidRPr="00F933CB">
        <w:rPr>
          <w:rFonts w:ascii="Arial" w:eastAsia="TimesNewRomanPSMT" w:hAnsi="Arial" w:cs="Arial"/>
          <w:lang w:val="en-US"/>
        </w:rPr>
        <w:t>PPE</w:t>
      </w:r>
      <w:r w:rsidRPr="00DE728E">
        <w:rPr>
          <w:rFonts w:ascii="Arial" w:eastAsia="TimesNewRomanPSMT" w:hAnsi="Arial" w:cs="Arial"/>
          <w:vertAlign w:val="subscript"/>
        </w:rPr>
        <w:t>i</w:t>
      </w:r>
      <w:r w:rsidRPr="0003790A">
        <w:rPr>
          <w:rFonts w:ascii="Arial" w:eastAsia="TimesNewRomanPSMT" w:hAnsi="Arial" w:cs="Arial"/>
          <w:vertAlign w:val="subscript"/>
          <w:lang w:val="en-US"/>
        </w:rPr>
        <w:t>t</w:t>
      </w:r>
      <w:r w:rsidRPr="00F933CB">
        <w:rPr>
          <w:rFonts w:ascii="Arial" w:eastAsia="TimesNewRomanPSMT" w:hAnsi="Arial" w:cs="Arial"/>
          <w:lang w:val="en-US"/>
        </w:rPr>
        <w:t xml:space="preserve"> </w:t>
      </w:r>
      <w:r>
        <w:rPr>
          <w:rFonts w:ascii="Arial" w:eastAsia="TimesNewRomanPSMT" w:hAnsi="Arial" w:cs="Arial"/>
        </w:rPr>
        <w:tab/>
      </w:r>
      <w:r>
        <w:rPr>
          <w:rFonts w:ascii="Arial" w:eastAsia="TimesNewRomanPSMT" w:hAnsi="Arial" w:cs="Arial"/>
          <w:lang w:val="en-US"/>
        </w:rPr>
        <w:t>:</w:t>
      </w:r>
      <w:r>
        <w:rPr>
          <w:rFonts w:ascii="Arial" w:eastAsia="TimesNewRomanPSMT" w:hAnsi="Arial" w:cs="Arial"/>
        </w:rPr>
        <w:t xml:space="preserve"> </w:t>
      </w:r>
      <w:proofErr w:type="spellStart"/>
      <w:r w:rsidRPr="00F933CB">
        <w:rPr>
          <w:rFonts w:ascii="Arial" w:eastAsia="TimesNewRomanPSMT" w:hAnsi="Arial" w:cs="Arial"/>
          <w:lang w:val="en-US"/>
        </w:rPr>
        <w:t>aktiva</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tetap</w:t>
      </w:r>
      <w:proofErr w:type="spellEnd"/>
      <w:r w:rsidRPr="00F933CB">
        <w:rPr>
          <w:rFonts w:ascii="Arial" w:eastAsia="TimesNewRomanPSMT" w:hAnsi="Arial" w:cs="Arial"/>
          <w:lang w:val="en-US"/>
        </w:rPr>
        <w:t xml:space="preserve"> (</w:t>
      </w:r>
      <w:r w:rsidRPr="00FD18C7">
        <w:rPr>
          <w:rFonts w:ascii="Arial" w:eastAsia="TimesNewRomanPSMT" w:hAnsi="Arial" w:cs="Arial"/>
          <w:i/>
          <w:lang w:val="en-US"/>
        </w:rPr>
        <w:t>gross property plant and equipment</w:t>
      </w:r>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w:t>
      </w:r>
    </w:p>
    <w:p w:rsidR="001B02C7" w:rsidRPr="00417249" w:rsidRDefault="001B02C7" w:rsidP="001B02C7">
      <w:pPr>
        <w:autoSpaceDE w:val="0"/>
        <w:autoSpaceDN w:val="0"/>
        <w:adjustRightInd w:val="0"/>
        <w:spacing w:after="0" w:line="480" w:lineRule="auto"/>
        <w:ind w:left="1134" w:hanging="1134"/>
        <w:jc w:val="both"/>
        <w:rPr>
          <w:rFonts w:ascii="Arial" w:eastAsia="TimesNewRomanPSMT" w:hAnsi="Arial" w:cs="Arial"/>
        </w:rPr>
      </w:pPr>
      <w:r>
        <w:rPr>
          <w:rFonts w:ascii="Arial" w:eastAsia="TimesNewRomanPSMT" w:hAnsi="Arial" w:cs="Arial"/>
        </w:rPr>
        <w:t>a</w:t>
      </w:r>
      <w:r w:rsidRPr="00EE2E5F">
        <w:rPr>
          <w:rFonts w:ascii="Arial" w:eastAsia="TimesNewRomanPSMT" w:hAnsi="Arial" w:cs="Arial"/>
          <w:vertAlign w:val="subscript"/>
        </w:rPr>
        <w:t>1</w:t>
      </w:r>
      <w:r>
        <w:rPr>
          <w:rFonts w:ascii="Arial" w:eastAsia="TimesNewRomanPSMT" w:hAnsi="Arial" w:cs="Arial"/>
        </w:rPr>
        <w:t>, a</w:t>
      </w:r>
      <w:r w:rsidRPr="00EE2E5F">
        <w:rPr>
          <w:rFonts w:ascii="Arial" w:eastAsia="TimesNewRomanPSMT" w:hAnsi="Arial" w:cs="Arial"/>
          <w:vertAlign w:val="subscript"/>
        </w:rPr>
        <w:t>2</w:t>
      </w:r>
      <w:r>
        <w:rPr>
          <w:rFonts w:ascii="Arial" w:eastAsia="TimesNewRomanPSMT" w:hAnsi="Arial" w:cs="Arial"/>
        </w:rPr>
        <w:t>, a</w:t>
      </w:r>
      <w:r w:rsidRPr="00EE2E5F">
        <w:rPr>
          <w:rFonts w:ascii="Arial" w:eastAsia="TimesNewRomanPSMT" w:hAnsi="Arial" w:cs="Arial"/>
          <w:vertAlign w:val="subscript"/>
        </w:rPr>
        <w:t>3</w:t>
      </w:r>
      <w:r w:rsidRPr="00F933CB">
        <w:rPr>
          <w:rFonts w:ascii="Arial" w:eastAsia="TimesNewRomanPSMT" w:hAnsi="Arial" w:cs="Arial"/>
          <w:lang w:val="en-US"/>
        </w:rPr>
        <w:t xml:space="preserve"> : </w:t>
      </w:r>
      <w:r w:rsidRPr="00F933CB">
        <w:rPr>
          <w:rFonts w:ascii="Arial" w:eastAsia="TimesNewRomanPSMT" w:hAnsi="Arial" w:cs="Arial"/>
          <w:i/>
          <w:iCs/>
          <w:lang w:val="en-US"/>
        </w:rPr>
        <w:t xml:space="preserve">fitted coefficient </w:t>
      </w:r>
      <w:r w:rsidRPr="00F933CB">
        <w:rPr>
          <w:rFonts w:ascii="Arial" w:eastAsia="TimesNewRomanPSMT" w:hAnsi="Arial" w:cs="Arial"/>
          <w:lang w:val="en-US"/>
        </w:rPr>
        <w:t xml:space="preserve">yang </w:t>
      </w:r>
      <w:proofErr w:type="spellStart"/>
      <w:r w:rsidRPr="00F933CB">
        <w:rPr>
          <w:rFonts w:ascii="Arial" w:eastAsia="TimesNewRomanPSMT" w:hAnsi="Arial" w:cs="Arial"/>
          <w:lang w:val="en-US"/>
        </w:rPr>
        <w:t>diperoleh</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dari</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hasil</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regresi</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pada</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perhitungan</w:t>
      </w:r>
      <w:proofErr w:type="spellEnd"/>
      <w:r w:rsidRPr="00F933CB">
        <w:rPr>
          <w:rFonts w:ascii="Arial" w:eastAsia="TimesNewRomanPSMT" w:hAnsi="Arial" w:cs="Arial"/>
          <w:lang w:val="en-US"/>
        </w:rPr>
        <w:t xml:space="preserve"> </w:t>
      </w:r>
      <w:r w:rsidRPr="00417249">
        <w:rPr>
          <w:rFonts w:ascii="Arial" w:hAnsi="Arial" w:cs="Arial"/>
        </w:rPr>
        <w:t>(</w:t>
      </w:r>
      <w:proofErr w:type="spellStart"/>
      <w:r w:rsidRPr="00417249">
        <w:rPr>
          <w:rFonts w:ascii="Arial" w:eastAsia="TimesNewRomanPSMT" w:hAnsi="Arial" w:cs="Arial"/>
          <w:iCs/>
          <w:lang w:val="en-US"/>
        </w:rPr>
        <w:t>TACt</w:t>
      </w:r>
      <w:proofErr w:type="spellEnd"/>
      <w:r w:rsidRPr="00417249">
        <w:rPr>
          <w:rFonts w:ascii="Arial" w:eastAsia="TimesNewRomanPSMT" w:hAnsi="Arial" w:cs="Arial"/>
          <w:iCs/>
          <w:lang w:val="en-US"/>
        </w:rPr>
        <w:t>/TAt-1</w:t>
      </w:r>
      <w:r>
        <w:rPr>
          <w:rFonts w:ascii="Arial" w:eastAsia="TimesNewRomanPSMT" w:hAnsi="Arial" w:cs="Arial"/>
          <w:iCs/>
        </w:rPr>
        <w:t>)</w:t>
      </w:r>
    </w:p>
    <w:p w:rsidR="001B02C7" w:rsidRDefault="001B02C7" w:rsidP="001B02C7">
      <w:pPr>
        <w:autoSpaceDE w:val="0"/>
        <w:autoSpaceDN w:val="0"/>
        <w:adjustRightInd w:val="0"/>
        <w:spacing w:after="0" w:line="240" w:lineRule="auto"/>
        <w:jc w:val="both"/>
        <w:rPr>
          <w:rFonts w:ascii="Arial" w:eastAsia="TimesNewRomanPSMT" w:hAnsi="Arial" w:cs="Arial"/>
          <w:i/>
        </w:rPr>
      </w:pPr>
      <w:r w:rsidRPr="00F933CB">
        <w:rPr>
          <w:rFonts w:ascii="Arial" w:eastAsia="TimesNewRomanPSMT" w:hAnsi="Arial" w:cs="Arial"/>
          <w:lang w:val="en-US"/>
        </w:rPr>
        <w:t xml:space="preserve">d. </w:t>
      </w:r>
      <w:proofErr w:type="spellStart"/>
      <w:r w:rsidRPr="00F933CB">
        <w:rPr>
          <w:rFonts w:ascii="Arial" w:eastAsia="TimesNewRomanPSMT" w:hAnsi="Arial" w:cs="Arial"/>
          <w:lang w:val="en-US"/>
        </w:rPr>
        <w:t>Menghitung</w:t>
      </w:r>
      <w:proofErr w:type="spellEnd"/>
      <w:r>
        <w:rPr>
          <w:rFonts w:ascii="Arial" w:eastAsia="TimesNewRomanPSMT" w:hAnsi="Arial" w:cs="Arial"/>
          <w:i/>
        </w:rPr>
        <w:t xml:space="preserve"> D</w:t>
      </w:r>
      <w:proofErr w:type="spellStart"/>
      <w:r>
        <w:rPr>
          <w:rFonts w:ascii="Arial" w:eastAsia="TimesNewRomanPSMT" w:hAnsi="Arial" w:cs="Arial"/>
          <w:i/>
          <w:lang w:val="en-US"/>
        </w:rPr>
        <w:t>iscretionary</w:t>
      </w:r>
      <w:proofErr w:type="spellEnd"/>
      <w:r>
        <w:rPr>
          <w:rFonts w:ascii="Arial" w:eastAsia="TimesNewRomanPSMT" w:hAnsi="Arial" w:cs="Arial"/>
          <w:i/>
          <w:lang w:val="en-US"/>
        </w:rPr>
        <w:t xml:space="preserve"> </w:t>
      </w:r>
      <w:r>
        <w:rPr>
          <w:rFonts w:ascii="Arial" w:eastAsia="TimesNewRomanPSMT" w:hAnsi="Arial" w:cs="Arial"/>
          <w:i/>
        </w:rPr>
        <w:t>A</w:t>
      </w:r>
      <w:proofErr w:type="spellStart"/>
      <w:r w:rsidRPr="00FD18C7">
        <w:rPr>
          <w:rFonts w:ascii="Arial" w:eastAsia="TimesNewRomanPSMT" w:hAnsi="Arial" w:cs="Arial"/>
          <w:i/>
          <w:lang w:val="en-US"/>
        </w:rPr>
        <w:t>ccruals</w:t>
      </w:r>
      <w:proofErr w:type="spellEnd"/>
    </w:p>
    <w:p w:rsidR="001B02C7" w:rsidRPr="005472B5" w:rsidRDefault="001B02C7" w:rsidP="001B02C7">
      <w:pPr>
        <w:autoSpaceDE w:val="0"/>
        <w:autoSpaceDN w:val="0"/>
        <w:adjustRightInd w:val="0"/>
        <w:spacing w:after="0" w:line="240" w:lineRule="auto"/>
        <w:jc w:val="both"/>
        <w:rPr>
          <w:rFonts w:ascii="Arial" w:eastAsia="TimesNewRomanPSMT" w:hAnsi="Arial" w:cs="Arial"/>
          <w:i/>
        </w:rPr>
      </w:pPr>
      <w:r>
        <w:rPr>
          <w:rFonts w:ascii="Arial" w:eastAsia="TimesNewRomanPSMT" w:hAnsi="Arial" w:cs="Arial"/>
          <w:noProof/>
          <w:lang w:eastAsia="id-ID"/>
        </w:rPr>
        <mc:AlternateContent>
          <mc:Choice Requires="wps">
            <w:drawing>
              <wp:anchor distT="0" distB="0" distL="114300" distR="114300" simplePos="0" relativeHeight="251659264" behindDoc="0" locked="0" layoutInCell="1" allowOverlap="1" wp14:anchorId="4B990633" wp14:editId="488FAF83">
                <wp:simplePos x="0" y="0"/>
                <wp:positionH relativeFrom="column">
                  <wp:posOffset>1083945</wp:posOffset>
                </wp:positionH>
                <wp:positionV relativeFrom="paragraph">
                  <wp:posOffset>46355</wp:posOffset>
                </wp:positionV>
                <wp:extent cx="2714625" cy="5715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571500"/>
                        </a:xfrm>
                        <a:prstGeom prst="rect">
                          <a:avLst/>
                        </a:prstGeom>
                        <a:solidFill>
                          <a:srgbClr val="FFFFFF"/>
                        </a:solidFill>
                        <a:ln w="9525">
                          <a:solidFill>
                            <a:srgbClr val="000000"/>
                          </a:solidFill>
                          <a:miter lim="800000"/>
                          <a:headEnd/>
                          <a:tailEnd/>
                        </a:ln>
                      </wps:spPr>
                      <wps:txbx>
                        <w:txbxContent>
                          <w:p w:rsidR="001B02C7" w:rsidRDefault="001B02C7" w:rsidP="001B02C7">
                            <w:pPr>
                              <w:autoSpaceDE w:val="0"/>
                              <w:autoSpaceDN w:val="0"/>
                              <w:adjustRightInd w:val="0"/>
                              <w:spacing w:after="0" w:line="240" w:lineRule="auto"/>
                              <w:jc w:val="center"/>
                              <w:rPr>
                                <w:rFonts w:ascii="Arial" w:eastAsia="TimesNewRomanPSMT" w:hAnsi="Arial" w:cs="Arial"/>
                                <w:b/>
                              </w:rPr>
                            </w:pPr>
                          </w:p>
                          <w:p w:rsidR="001B02C7" w:rsidRDefault="001B02C7" w:rsidP="001B02C7">
                            <w:pPr>
                              <w:autoSpaceDE w:val="0"/>
                              <w:autoSpaceDN w:val="0"/>
                              <w:adjustRightInd w:val="0"/>
                              <w:spacing w:after="0" w:line="240" w:lineRule="auto"/>
                              <w:jc w:val="center"/>
                              <w:rPr>
                                <w:rFonts w:ascii="Arial" w:eastAsia="TimesNewRomanPSMT" w:hAnsi="Arial" w:cs="Arial"/>
                                <w:b/>
                                <w:vertAlign w:val="subscript"/>
                              </w:rPr>
                            </w:pPr>
                            <w:proofErr w:type="gramStart"/>
                            <w:r w:rsidRPr="00576EA3">
                              <w:rPr>
                                <w:rFonts w:ascii="Arial" w:eastAsia="TimesNewRomanPSMT" w:hAnsi="Arial" w:cs="Arial"/>
                                <w:b/>
                                <w:lang w:val="en-US"/>
                              </w:rPr>
                              <w:t>DAC</w:t>
                            </w:r>
                            <w:r w:rsidRPr="00DE728E">
                              <w:rPr>
                                <w:rFonts w:ascii="Arial" w:eastAsia="TimesNewRomanPSMT" w:hAnsi="Arial" w:cs="Arial"/>
                                <w:b/>
                                <w:vertAlign w:val="subscript"/>
                              </w:rPr>
                              <w:t>i</w:t>
                            </w:r>
                            <w:r w:rsidRPr="00DB2ACA">
                              <w:rPr>
                                <w:rFonts w:ascii="Arial" w:eastAsia="TimesNewRomanPSMT" w:hAnsi="Arial" w:cs="Arial"/>
                                <w:b/>
                                <w:vertAlign w:val="subscript"/>
                                <w:lang w:val="en-US"/>
                              </w:rPr>
                              <w:t>t</w:t>
                            </w:r>
                            <w:r w:rsidRPr="00576EA3">
                              <w:rPr>
                                <w:rFonts w:ascii="Arial" w:eastAsia="TimesNewRomanPSMT" w:hAnsi="Arial" w:cs="Arial"/>
                                <w:b/>
                                <w:lang w:val="en-US"/>
                              </w:rPr>
                              <w:t xml:space="preserve"> :</w:t>
                            </w:r>
                            <w:proofErr w:type="gramEnd"/>
                            <w:r w:rsidRPr="00576EA3">
                              <w:rPr>
                                <w:rFonts w:ascii="Arial" w:eastAsia="TimesNewRomanPSMT" w:hAnsi="Arial" w:cs="Arial"/>
                                <w:b/>
                                <w:lang w:val="en-US"/>
                              </w:rPr>
                              <w:t xml:space="preserve"> (TAC</w:t>
                            </w:r>
                            <w:r w:rsidRPr="00DE728E">
                              <w:rPr>
                                <w:rFonts w:ascii="Arial" w:eastAsia="TimesNewRomanPSMT" w:hAnsi="Arial" w:cs="Arial"/>
                                <w:b/>
                                <w:vertAlign w:val="subscript"/>
                              </w:rPr>
                              <w:t>i</w:t>
                            </w:r>
                            <w:r w:rsidRPr="00DB2ACA">
                              <w:rPr>
                                <w:rFonts w:ascii="Arial" w:eastAsia="TimesNewRomanPSMT" w:hAnsi="Arial" w:cs="Arial"/>
                                <w:b/>
                                <w:vertAlign w:val="subscript"/>
                                <w:lang w:val="en-US"/>
                              </w:rPr>
                              <w:t>t</w:t>
                            </w:r>
                            <w:r w:rsidRPr="00576EA3">
                              <w:rPr>
                                <w:rFonts w:ascii="Arial" w:eastAsia="TimesNewRomanPSMT" w:hAnsi="Arial" w:cs="Arial"/>
                                <w:b/>
                                <w:lang w:val="en-US"/>
                              </w:rPr>
                              <w:t xml:space="preserve"> / </w:t>
                            </w:r>
                            <w:r>
                              <w:rPr>
                                <w:rFonts w:ascii="Arial" w:eastAsia="TimesNewRomanPSMT" w:hAnsi="Arial" w:cs="Arial"/>
                                <w:b/>
                              </w:rPr>
                              <w:t>T</w:t>
                            </w:r>
                            <w:r w:rsidRPr="00576EA3">
                              <w:rPr>
                                <w:rFonts w:ascii="Arial" w:eastAsia="TimesNewRomanPSMT" w:hAnsi="Arial" w:cs="Arial"/>
                                <w:b/>
                                <w:lang w:val="en-US"/>
                              </w:rPr>
                              <w:t>A</w:t>
                            </w:r>
                            <w:r w:rsidRPr="00DE728E">
                              <w:rPr>
                                <w:rFonts w:ascii="Arial" w:eastAsia="TimesNewRomanPSMT" w:hAnsi="Arial" w:cs="Arial"/>
                                <w:b/>
                                <w:vertAlign w:val="subscript"/>
                              </w:rPr>
                              <w:t>i</w:t>
                            </w:r>
                            <w:r w:rsidRPr="00DB2ACA">
                              <w:rPr>
                                <w:rFonts w:ascii="Arial" w:eastAsia="TimesNewRomanPSMT" w:hAnsi="Arial" w:cs="Arial"/>
                                <w:b/>
                                <w:vertAlign w:val="subscript"/>
                                <w:lang w:val="en-US"/>
                              </w:rPr>
                              <w:t>t-1</w:t>
                            </w:r>
                            <w:r w:rsidRPr="00576EA3">
                              <w:rPr>
                                <w:rFonts w:ascii="Arial" w:eastAsia="TimesNewRomanPSMT" w:hAnsi="Arial" w:cs="Arial"/>
                                <w:b/>
                                <w:lang w:val="en-US"/>
                              </w:rPr>
                              <w:t>) – NDA</w:t>
                            </w:r>
                            <w:r>
                              <w:rPr>
                                <w:rFonts w:ascii="Arial" w:eastAsia="TimesNewRomanPSMT" w:hAnsi="Arial" w:cs="Arial"/>
                                <w:b/>
                              </w:rPr>
                              <w:t>C</w:t>
                            </w:r>
                            <w:r w:rsidRPr="00DE728E">
                              <w:rPr>
                                <w:rFonts w:ascii="Arial" w:eastAsia="TimesNewRomanPSMT" w:hAnsi="Arial" w:cs="Arial"/>
                                <w:b/>
                                <w:vertAlign w:val="subscript"/>
                              </w:rPr>
                              <w:t>i</w:t>
                            </w:r>
                            <w:r w:rsidRPr="00DB2ACA">
                              <w:rPr>
                                <w:rFonts w:ascii="Arial" w:eastAsia="TimesNewRomanPSMT" w:hAnsi="Arial" w:cs="Arial"/>
                                <w:b/>
                                <w:vertAlign w:val="subscript"/>
                                <w:lang w:val="en-US"/>
                              </w:rPr>
                              <w:t>t</w:t>
                            </w:r>
                          </w:p>
                          <w:p w:rsidR="001B02C7" w:rsidRPr="00743647" w:rsidRDefault="001B02C7" w:rsidP="001B02C7">
                            <w:pPr>
                              <w:autoSpaceDE w:val="0"/>
                              <w:autoSpaceDN w:val="0"/>
                              <w:adjustRightInd w:val="0"/>
                              <w:spacing w:after="0" w:line="240" w:lineRule="auto"/>
                              <w:jc w:val="center"/>
                              <w:rPr>
                                <w:rFonts w:ascii="Arial" w:eastAsia="TimesNewRomanPSMT" w:hAnsi="Arial" w:cs="Arial"/>
                                <w:b/>
                                <w:vertAlign w:val="subscript"/>
                              </w:rPr>
                            </w:pPr>
                          </w:p>
                          <w:p w:rsidR="001B02C7" w:rsidRPr="00743647" w:rsidRDefault="001B02C7" w:rsidP="001B02C7">
                            <w:pPr>
                              <w:autoSpaceDE w:val="0"/>
                              <w:autoSpaceDN w:val="0"/>
                              <w:adjustRightInd w:val="0"/>
                              <w:spacing w:after="0" w:line="240" w:lineRule="auto"/>
                              <w:jc w:val="center"/>
                              <w:rPr>
                                <w:rFonts w:ascii="Arial" w:eastAsia="TimesNewRomanPSMT" w:hAnsi="Arial" w:cs="Arial"/>
                                <w:b/>
                              </w:rPr>
                            </w:pPr>
                          </w:p>
                          <w:p w:rsidR="001B02C7" w:rsidRDefault="001B02C7" w:rsidP="001B02C7">
                            <w:pPr>
                              <w:ind w:hanging="9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5.35pt;margin-top:3.65pt;width:213.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">
                <v:textbox>
                  <w:txbxContent>
                    <w:p w:rsidR="001B02C7" w:rsidRDefault="001B02C7" w:rsidP="001B02C7">
                      <w:pPr>
                        <w:autoSpaceDE w:val="0"/>
                        <w:autoSpaceDN w:val="0"/>
                        <w:adjustRightInd w:val="0"/>
                        <w:spacing w:after="0" w:line="240" w:lineRule="auto"/>
                        <w:jc w:val="center"/>
                        <w:rPr>
                          <w:rFonts w:ascii="Arial" w:eastAsia="TimesNewRomanPSMT" w:hAnsi="Arial" w:cs="Arial"/>
                          <w:b/>
                        </w:rPr>
                      </w:pPr>
                    </w:p>
                    <w:p w:rsidR="001B02C7" w:rsidRDefault="001B02C7" w:rsidP="001B02C7">
                      <w:pPr>
                        <w:autoSpaceDE w:val="0"/>
                        <w:autoSpaceDN w:val="0"/>
                        <w:adjustRightInd w:val="0"/>
                        <w:spacing w:after="0" w:line="240" w:lineRule="auto"/>
                        <w:jc w:val="center"/>
                        <w:rPr>
                          <w:rFonts w:ascii="Arial" w:eastAsia="TimesNewRomanPSMT" w:hAnsi="Arial" w:cs="Arial"/>
                          <w:b/>
                          <w:vertAlign w:val="subscript"/>
                        </w:rPr>
                      </w:pPr>
                      <w:proofErr w:type="gramStart"/>
                      <w:r w:rsidRPr="00576EA3">
                        <w:rPr>
                          <w:rFonts w:ascii="Arial" w:eastAsia="TimesNewRomanPSMT" w:hAnsi="Arial" w:cs="Arial"/>
                          <w:b/>
                          <w:lang w:val="en-US"/>
                        </w:rPr>
                        <w:t>DAC</w:t>
                      </w:r>
                      <w:r w:rsidRPr="00DE728E">
                        <w:rPr>
                          <w:rFonts w:ascii="Arial" w:eastAsia="TimesNewRomanPSMT" w:hAnsi="Arial" w:cs="Arial"/>
                          <w:b/>
                          <w:vertAlign w:val="subscript"/>
                        </w:rPr>
                        <w:t>i</w:t>
                      </w:r>
                      <w:r w:rsidRPr="00DB2ACA">
                        <w:rPr>
                          <w:rFonts w:ascii="Arial" w:eastAsia="TimesNewRomanPSMT" w:hAnsi="Arial" w:cs="Arial"/>
                          <w:b/>
                          <w:vertAlign w:val="subscript"/>
                          <w:lang w:val="en-US"/>
                        </w:rPr>
                        <w:t>t</w:t>
                      </w:r>
                      <w:r w:rsidRPr="00576EA3">
                        <w:rPr>
                          <w:rFonts w:ascii="Arial" w:eastAsia="TimesNewRomanPSMT" w:hAnsi="Arial" w:cs="Arial"/>
                          <w:b/>
                          <w:lang w:val="en-US"/>
                        </w:rPr>
                        <w:t xml:space="preserve"> :</w:t>
                      </w:r>
                      <w:proofErr w:type="gramEnd"/>
                      <w:r w:rsidRPr="00576EA3">
                        <w:rPr>
                          <w:rFonts w:ascii="Arial" w:eastAsia="TimesNewRomanPSMT" w:hAnsi="Arial" w:cs="Arial"/>
                          <w:b/>
                          <w:lang w:val="en-US"/>
                        </w:rPr>
                        <w:t xml:space="preserve"> (TAC</w:t>
                      </w:r>
                      <w:r w:rsidRPr="00DE728E">
                        <w:rPr>
                          <w:rFonts w:ascii="Arial" w:eastAsia="TimesNewRomanPSMT" w:hAnsi="Arial" w:cs="Arial"/>
                          <w:b/>
                          <w:vertAlign w:val="subscript"/>
                        </w:rPr>
                        <w:t>i</w:t>
                      </w:r>
                      <w:r w:rsidRPr="00DB2ACA">
                        <w:rPr>
                          <w:rFonts w:ascii="Arial" w:eastAsia="TimesNewRomanPSMT" w:hAnsi="Arial" w:cs="Arial"/>
                          <w:b/>
                          <w:vertAlign w:val="subscript"/>
                          <w:lang w:val="en-US"/>
                        </w:rPr>
                        <w:t>t</w:t>
                      </w:r>
                      <w:r w:rsidRPr="00576EA3">
                        <w:rPr>
                          <w:rFonts w:ascii="Arial" w:eastAsia="TimesNewRomanPSMT" w:hAnsi="Arial" w:cs="Arial"/>
                          <w:b/>
                          <w:lang w:val="en-US"/>
                        </w:rPr>
                        <w:t xml:space="preserve"> / </w:t>
                      </w:r>
                      <w:r>
                        <w:rPr>
                          <w:rFonts w:ascii="Arial" w:eastAsia="TimesNewRomanPSMT" w:hAnsi="Arial" w:cs="Arial"/>
                          <w:b/>
                        </w:rPr>
                        <w:t>T</w:t>
                      </w:r>
                      <w:r w:rsidRPr="00576EA3">
                        <w:rPr>
                          <w:rFonts w:ascii="Arial" w:eastAsia="TimesNewRomanPSMT" w:hAnsi="Arial" w:cs="Arial"/>
                          <w:b/>
                          <w:lang w:val="en-US"/>
                        </w:rPr>
                        <w:t>A</w:t>
                      </w:r>
                      <w:r w:rsidRPr="00DE728E">
                        <w:rPr>
                          <w:rFonts w:ascii="Arial" w:eastAsia="TimesNewRomanPSMT" w:hAnsi="Arial" w:cs="Arial"/>
                          <w:b/>
                          <w:vertAlign w:val="subscript"/>
                        </w:rPr>
                        <w:t>i</w:t>
                      </w:r>
                      <w:r w:rsidRPr="00DB2ACA">
                        <w:rPr>
                          <w:rFonts w:ascii="Arial" w:eastAsia="TimesNewRomanPSMT" w:hAnsi="Arial" w:cs="Arial"/>
                          <w:b/>
                          <w:vertAlign w:val="subscript"/>
                          <w:lang w:val="en-US"/>
                        </w:rPr>
                        <w:t>t-1</w:t>
                      </w:r>
                      <w:r w:rsidRPr="00576EA3">
                        <w:rPr>
                          <w:rFonts w:ascii="Arial" w:eastAsia="TimesNewRomanPSMT" w:hAnsi="Arial" w:cs="Arial"/>
                          <w:b/>
                          <w:lang w:val="en-US"/>
                        </w:rPr>
                        <w:t>) – NDA</w:t>
                      </w:r>
                      <w:r>
                        <w:rPr>
                          <w:rFonts w:ascii="Arial" w:eastAsia="TimesNewRomanPSMT" w:hAnsi="Arial" w:cs="Arial"/>
                          <w:b/>
                        </w:rPr>
                        <w:t>C</w:t>
                      </w:r>
                      <w:r w:rsidRPr="00DE728E">
                        <w:rPr>
                          <w:rFonts w:ascii="Arial" w:eastAsia="TimesNewRomanPSMT" w:hAnsi="Arial" w:cs="Arial"/>
                          <w:b/>
                          <w:vertAlign w:val="subscript"/>
                        </w:rPr>
                        <w:t>i</w:t>
                      </w:r>
                      <w:r w:rsidRPr="00DB2ACA">
                        <w:rPr>
                          <w:rFonts w:ascii="Arial" w:eastAsia="TimesNewRomanPSMT" w:hAnsi="Arial" w:cs="Arial"/>
                          <w:b/>
                          <w:vertAlign w:val="subscript"/>
                          <w:lang w:val="en-US"/>
                        </w:rPr>
                        <w:t>t</w:t>
                      </w:r>
                    </w:p>
                    <w:p w:rsidR="001B02C7" w:rsidRPr="00743647" w:rsidRDefault="001B02C7" w:rsidP="001B02C7">
                      <w:pPr>
                        <w:autoSpaceDE w:val="0"/>
                        <w:autoSpaceDN w:val="0"/>
                        <w:adjustRightInd w:val="0"/>
                        <w:spacing w:after="0" w:line="240" w:lineRule="auto"/>
                        <w:jc w:val="center"/>
                        <w:rPr>
                          <w:rFonts w:ascii="Arial" w:eastAsia="TimesNewRomanPSMT" w:hAnsi="Arial" w:cs="Arial"/>
                          <w:b/>
                          <w:vertAlign w:val="subscript"/>
                        </w:rPr>
                      </w:pPr>
                    </w:p>
                    <w:p w:rsidR="001B02C7" w:rsidRPr="00743647" w:rsidRDefault="001B02C7" w:rsidP="001B02C7">
                      <w:pPr>
                        <w:autoSpaceDE w:val="0"/>
                        <w:autoSpaceDN w:val="0"/>
                        <w:adjustRightInd w:val="0"/>
                        <w:spacing w:after="0" w:line="240" w:lineRule="auto"/>
                        <w:jc w:val="center"/>
                        <w:rPr>
                          <w:rFonts w:ascii="Arial" w:eastAsia="TimesNewRomanPSMT" w:hAnsi="Arial" w:cs="Arial"/>
                          <w:b/>
                        </w:rPr>
                      </w:pPr>
                    </w:p>
                    <w:p w:rsidR="001B02C7" w:rsidRDefault="001B02C7" w:rsidP="001B02C7">
                      <w:pPr>
                        <w:ind w:hanging="90"/>
                        <w:jc w:val="center"/>
                      </w:pPr>
                    </w:p>
                  </w:txbxContent>
                </v:textbox>
              </v:shape>
            </w:pict>
          </mc:Fallback>
        </mc:AlternateContent>
      </w:r>
    </w:p>
    <w:p w:rsidR="001B02C7" w:rsidRDefault="001B02C7" w:rsidP="001B02C7">
      <w:pPr>
        <w:autoSpaceDE w:val="0"/>
        <w:autoSpaceDN w:val="0"/>
        <w:adjustRightInd w:val="0"/>
        <w:spacing w:after="0" w:line="240" w:lineRule="auto"/>
        <w:jc w:val="both"/>
        <w:rPr>
          <w:rFonts w:ascii="Arial" w:eastAsia="TimesNewRomanPSMT" w:hAnsi="Arial" w:cs="Arial"/>
        </w:rPr>
      </w:pPr>
    </w:p>
    <w:p w:rsidR="001B02C7" w:rsidRDefault="001B02C7" w:rsidP="001B02C7">
      <w:pPr>
        <w:autoSpaceDE w:val="0"/>
        <w:autoSpaceDN w:val="0"/>
        <w:adjustRightInd w:val="0"/>
        <w:spacing w:after="0" w:line="240" w:lineRule="auto"/>
        <w:jc w:val="both"/>
        <w:rPr>
          <w:rFonts w:ascii="Arial" w:eastAsia="TimesNewRomanPSMT" w:hAnsi="Arial" w:cs="Arial"/>
        </w:rPr>
      </w:pPr>
    </w:p>
    <w:p w:rsidR="001B02C7" w:rsidRDefault="001B02C7" w:rsidP="001B02C7">
      <w:pPr>
        <w:autoSpaceDE w:val="0"/>
        <w:autoSpaceDN w:val="0"/>
        <w:adjustRightInd w:val="0"/>
        <w:spacing w:after="0" w:line="240" w:lineRule="auto"/>
        <w:jc w:val="both"/>
        <w:rPr>
          <w:rFonts w:ascii="Arial" w:eastAsia="TimesNewRomanPSMT" w:hAnsi="Arial" w:cs="Arial"/>
        </w:rPr>
      </w:pPr>
    </w:p>
    <w:p w:rsidR="001B02C7" w:rsidRPr="00CC59C3" w:rsidRDefault="001B02C7" w:rsidP="001B02C7">
      <w:pPr>
        <w:autoSpaceDE w:val="0"/>
        <w:autoSpaceDN w:val="0"/>
        <w:adjustRightInd w:val="0"/>
        <w:spacing w:after="0" w:line="240" w:lineRule="auto"/>
        <w:jc w:val="both"/>
        <w:rPr>
          <w:rFonts w:ascii="Arial" w:eastAsia="TimesNewRomanPSMT" w:hAnsi="Arial" w:cs="Arial"/>
          <w:i/>
        </w:rPr>
      </w:pPr>
      <w:r>
        <w:rPr>
          <w:rFonts w:ascii="Arial" w:eastAsia="TimesNewRomanPSMT" w:hAnsi="Arial" w:cs="Arial"/>
          <w:i/>
        </w:rPr>
        <w:tab/>
      </w:r>
      <w:r>
        <w:rPr>
          <w:rFonts w:ascii="Arial" w:eastAsia="TimesNewRomanPSMT" w:hAnsi="Arial" w:cs="Arial"/>
          <w:i/>
        </w:rPr>
        <w:tab/>
        <w:t xml:space="preserve">    </w:t>
      </w:r>
      <w:r w:rsidRPr="00CC59C3">
        <w:rPr>
          <w:rFonts w:ascii="Arial" w:eastAsia="TimesNewRomanPSMT" w:hAnsi="Arial" w:cs="Arial"/>
          <w:i/>
        </w:rPr>
        <w:t xml:space="preserve">(Sumber: </w:t>
      </w:r>
      <w:r>
        <w:rPr>
          <w:rFonts w:ascii="Arial" w:eastAsia="TimesNewRomanPSMT" w:hAnsi="Arial" w:cs="Arial"/>
          <w:i/>
        </w:rPr>
        <w:t>Paulus, 2012)</w:t>
      </w:r>
    </w:p>
    <w:p w:rsidR="001B02C7" w:rsidRPr="008E6A20" w:rsidRDefault="001B02C7" w:rsidP="001B02C7">
      <w:pPr>
        <w:autoSpaceDE w:val="0"/>
        <w:autoSpaceDN w:val="0"/>
        <w:adjustRightInd w:val="0"/>
        <w:spacing w:before="240" w:after="0" w:line="240" w:lineRule="auto"/>
        <w:jc w:val="both"/>
        <w:rPr>
          <w:rFonts w:ascii="Arial" w:eastAsia="TimesNewRomanPSMT" w:hAnsi="Arial" w:cs="Arial"/>
        </w:rPr>
      </w:pPr>
      <w:r>
        <w:rPr>
          <w:rFonts w:ascii="Arial" w:eastAsia="TimesNewRomanPSMT" w:hAnsi="Arial" w:cs="Arial"/>
        </w:rPr>
        <w:t>Keterangan:</w:t>
      </w:r>
    </w:p>
    <w:p w:rsidR="001B02C7" w:rsidRDefault="001B02C7" w:rsidP="001B02C7">
      <w:pPr>
        <w:autoSpaceDE w:val="0"/>
        <w:autoSpaceDN w:val="0"/>
        <w:adjustRightInd w:val="0"/>
        <w:spacing w:before="240" w:after="0" w:line="480" w:lineRule="auto"/>
        <w:jc w:val="both"/>
        <w:rPr>
          <w:rFonts w:ascii="Arial" w:eastAsia="TimesNewRomanPSMT" w:hAnsi="Arial" w:cs="Arial"/>
        </w:rPr>
      </w:pPr>
      <w:proofErr w:type="spellStart"/>
      <w:proofErr w:type="gramStart"/>
      <w:r w:rsidRPr="00F933CB">
        <w:rPr>
          <w:rFonts w:ascii="Arial" w:eastAsia="TimesNewRomanPSMT" w:hAnsi="Arial" w:cs="Arial"/>
          <w:lang w:val="en-US"/>
        </w:rPr>
        <w:t>DACt</w:t>
      </w:r>
      <w:proofErr w:type="spellEnd"/>
      <w:r w:rsidRPr="00F933CB">
        <w:rPr>
          <w:rFonts w:ascii="Arial" w:eastAsia="TimesNewRomanPSMT" w:hAnsi="Arial" w:cs="Arial"/>
          <w:lang w:val="en-US"/>
        </w:rPr>
        <w:t xml:space="preserve"> :</w:t>
      </w:r>
      <w:proofErr w:type="gramEnd"/>
      <w:r w:rsidRPr="00F933CB">
        <w:rPr>
          <w:rFonts w:ascii="Arial" w:eastAsia="TimesNewRomanPSMT" w:hAnsi="Arial" w:cs="Arial"/>
          <w:lang w:val="en-US"/>
        </w:rPr>
        <w:t xml:space="preserve"> </w:t>
      </w:r>
      <w:r>
        <w:rPr>
          <w:rFonts w:ascii="Arial" w:eastAsia="TimesNewRomanPSMT" w:hAnsi="Arial" w:cs="Arial"/>
          <w:i/>
          <w:lang w:val="en-US"/>
        </w:rPr>
        <w:t xml:space="preserve">discretionary </w:t>
      </w:r>
      <w:r>
        <w:rPr>
          <w:rFonts w:ascii="Arial" w:eastAsia="TimesNewRomanPSMT" w:hAnsi="Arial" w:cs="Arial"/>
          <w:i/>
        </w:rPr>
        <w:t>A</w:t>
      </w:r>
      <w:proofErr w:type="spellStart"/>
      <w:r w:rsidRPr="00FD18C7">
        <w:rPr>
          <w:rFonts w:ascii="Arial" w:eastAsia="TimesNewRomanPSMT" w:hAnsi="Arial" w:cs="Arial"/>
          <w:i/>
          <w:lang w:val="en-US"/>
        </w:rPr>
        <w:t>ccruals</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i </w:t>
      </w:r>
      <w:proofErr w:type="spellStart"/>
      <w:r w:rsidRPr="00F933CB">
        <w:rPr>
          <w:rFonts w:ascii="Arial" w:eastAsia="TimesNewRomanPSMT" w:hAnsi="Arial" w:cs="Arial"/>
          <w:lang w:val="en-US"/>
        </w:rPr>
        <w:t>pada</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periode</w:t>
      </w:r>
      <w:proofErr w:type="spellEnd"/>
      <w:r w:rsidRPr="00F933CB">
        <w:rPr>
          <w:rFonts w:ascii="Arial" w:eastAsia="TimesNewRomanPSMT" w:hAnsi="Arial" w:cs="Arial"/>
          <w:lang w:val="en-US"/>
        </w:rPr>
        <w:t xml:space="preserve"> t</w:t>
      </w:r>
    </w:p>
    <w:p w:rsidR="001B02C7" w:rsidRDefault="001B02C7" w:rsidP="001B02C7">
      <w:pPr>
        <w:autoSpaceDE w:val="0"/>
        <w:autoSpaceDN w:val="0"/>
        <w:adjustRightInd w:val="0"/>
        <w:spacing w:after="0" w:line="480" w:lineRule="auto"/>
        <w:jc w:val="both"/>
        <w:rPr>
          <w:rFonts w:ascii="Arial" w:eastAsia="TimesNewRomanPSMT" w:hAnsi="Arial" w:cs="Arial"/>
        </w:rPr>
      </w:pPr>
      <w:r w:rsidRPr="00F933CB">
        <w:rPr>
          <w:rFonts w:ascii="Arial" w:eastAsia="TimesNewRomanPSMT" w:hAnsi="Arial" w:cs="Arial"/>
          <w:lang w:val="en-US"/>
        </w:rPr>
        <w:t>TAC</w:t>
      </w:r>
      <w:r w:rsidRPr="00DE728E">
        <w:rPr>
          <w:rFonts w:ascii="Arial" w:eastAsia="TimesNewRomanPSMT" w:hAnsi="Arial" w:cs="Arial"/>
          <w:vertAlign w:val="subscript"/>
        </w:rPr>
        <w:t>i</w:t>
      </w:r>
      <w:r w:rsidRPr="0003790A">
        <w:rPr>
          <w:rFonts w:ascii="Arial" w:eastAsia="TimesNewRomanPSMT" w:hAnsi="Arial" w:cs="Arial"/>
          <w:vertAlign w:val="subscript"/>
          <w:lang w:val="en-US"/>
        </w:rPr>
        <w:t>t</w:t>
      </w:r>
      <w:r>
        <w:rPr>
          <w:rFonts w:ascii="Arial" w:eastAsia="TimesNewRomanPSMT" w:hAnsi="Arial" w:cs="Arial"/>
          <w:vertAlign w:val="subscript"/>
        </w:rPr>
        <w:tab/>
      </w:r>
      <w:r w:rsidRPr="00F933CB">
        <w:rPr>
          <w:rFonts w:ascii="Arial" w:eastAsia="TimesNewRomanPSMT" w:hAnsi="Arial" w:cs="Arial"/>
          <w:lang w:val="en-US"/>
        </w:rPr>
        <w:t xml:space="preserve"> : total </w:t>
      </w:r>
      <w:r w:rsidRPr="00FD18C7">
        <w:rPr>
          <w:rFonts w:ascii="Arial" w:eastAsia="TimesNewRomanPSMT" w:hAnsi="Arial" w:cs="Arial"/>
          <w:i/>
          <w:lang w:val="en-US"/>
        </w:rPr>
        <w:t>accruals</w:t>
      </w:r>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i </w:t>
      </w:r>
      <w:proofErr w:type="spellStart"/>
      <w:r w:rsidRPr="00F933CB">
        <w:rPr>
          <w:rFonts w:ascii="Arial" w:eastAsia="TimesNewRomanPSMT" w:hAnsi="Arial" w:cs="Arial"/>
          <w:lang w:val="en-US"/>
        </w:rPr>
        <w:t>pada</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periode</w:t>
      </w:r>
      <w:proofErr w:type="spellEnd"/>
      <w:r w:rsidRPr="00F933CB">
        <w:rPr>
          <w:rFonts w:ascii="Arial" w:eastAsia="TimesNewRomanPSMT" w:hAnsi="Arial" w:cs="Arial"/>
          <w:lang w:val="en-US"/>
        </w:rPr>
        <w:t xml:space="preserve"> t</w:t>
      </w:r>
    </w:p>
    <w:p w:rsidR="001B02C7" w:rsidRDefault="001B02C7" w:rsidP="001B02C7">
      <w:pPr>
        <w:autoSpaceDE w:val="0"/>
        <w:autoSpaceDN w:val="0"/>
        <w:adjustRightInd w:val="0"/>
        <w:spacing w:after="0" w:line="480" w:lineRule="auto"/>
        <w:jc w:val="both"/>
        <w:rPr>
          <w:rFonts w:ascii="Arial" w:eastAsia="TimesNewRomanPSMT" w:hAnsi="Arial" w:cs="Arial"/>
        </w:rPr>
      </w:pPr>
      <w:r>
        <w:rPr>
          <w:rFonts w:ascii="Arial" w:eastAsia="TimesNewRomanPSMT" w:hAnsi="Arial" w:cs="Arial"/>
        </w:rPr>
        <w:t>T</w:t>
      </w:r>
      <w:r w:rsidRPr="00F933CB">
        <w:rPr>
          <w:rFonts w:ascii="Arial" w:eastAsia="TimesNewRomanPSMT" w:hAnsi="Arial" w:cs="Arial"/>
          <w:lang w:val="en-US"/>
        </w:rPr>
        <w:t>A</w:t>
      </w:r>
      <w:r w:rsidRPr="00DE728E">
        <w:rPr>
          <w:rFonts w:ascii="Arial" w:eastAsia="TimesNewRomanPSMT" w:hAnsi="Arial" w:cs="Arial"/>
          <w:vertAlign w:val="subscript"/>
        </w:rPr>
        <w:t>i</w:t>
      </w:r>
      <w:r w:rsidRPr="0003790A">
        <w:rPr>
          <w:rFonts w:ascii="Arial" w:eastAsia="TimesNewRomanPSMT" w:hAnsi="Arial" w:cs="Arial"/>
          <w:vertAlign w:val="subscript"/>
          <w:lang w:val="en-US"/>
        </w:rPr>
        <w:t xml:space="preserve">t-1 </w:t>
      </w:r>
      <w:r>
        <w:rPr>
          <w:rFonts w:ascii="Arial" w:eastAsia="TimesNewRomanPSMT" w:hAnsi="Arial" w:cs="Arial"/>
          <w:vertAlign w:val="subscript"/>
        </w:rPr>
        <w:tab/>
      </w:r>
      <w:r w:rsidRPr="00F933CB">
        <w:rPr>
          <w:rFonts w:ascii="Arial" w:eastAsia="TimesNewRomanPSMT" w:hAnsi="Arial" w:cs="Arial"/>
          <w:lang w:val="en-US"/>
        </w:rPr>
        <w:t xml:space="preserve">: total </w:t>
      </w:r>
      <w:proofErr w:type="spellStart"/>
      <w:r w:rsidRPr="00F933CB">
        <w:rPr>
          <w:rFonts w:ascii="Arial" w:eastAsia="TimesNewRomanPSMT" w:hAnsi="Arial" w:cs="Arial"/>
          <w:lang w:val="en-US"/>
        </w:rPr>
        <w:t>aset</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untuk</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sampel</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perusahaan</w:t>
      </w:r>
      <w:proofErr w:type="spellEnd"/>
      <w:r w:rsidRPr="00F933CB">
        <w:rPr>
          <w:rFonts w:ascii="Arial" w:eastAsia="TimesNewRomanPSMT" w:hAnsi="Arial" w:cs="Arial"/>
          <w:lang w:val="en-US"/>
        </w:rPr>
        <w:t xml:space="preserve"> i </w:t>
      </w:r>
      <w:proofErr w:type="spellStart"/>
      <w:r w:rsidRPr="00F933CB">
        <w:rPr>
          <w:rFonts w:ascii="Arial" w:eastAsia="TimesNewRomanPSMT" w:hAnsi="Arial" w:cs="Arial"/>
          <w:lang w:val="en-US"/>
        </w:rPr>
        <w:t>pada</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akhir</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t-1</w:t>
      </w:r>
    </w:p>
    <w:p w:rsidR="001B02C7" w:rsidRPr="008E6A20" w:rsidRDefault="001B02C7" w:rsidP="001B02C7">
      <w:pPr>
        <w:autoSpaceDE w:val="0"/>
        <w:autoSpaceDN w:val="0"/>
        <w:adjustRightInd w:val="0"/>
        <w:spacing w:after="0" w:line="480" w:lineRule="auto"/>
        <w:jc w:val="both"/>
        <w:rPr>
          <w:rFonts w:ascii="Arial" w:eastAsia="TimesNewRomanPSMT" w:hAnsi="Arial" w:cs="Arial"/>
        </w:rPr>
      </w:pPr>
      <w:proofErr w:type="gramStart"/>
      <w:r w:rsidRPr="00F933CB">
        <w:rPr>
          <w:rFonts w:ascii="Arial" w:eastAsia="TimesNewRomanPSMT" w:hAnsi="Arial" w:cs="Arial"/>
          <w:lang w:val="en-US"/>
        </w:rPr>
        <w:t>NDA</w:t>
      </w:r>
      <w:r>
        <w:rPr>
          <w:rFonts w:ascii="Arial" w:eastAsia="TimesNewRomanPSMT" w:hAnsi="Arial" w:cs="Arial"/>
        </w:rPr>
        <w:t>C</w:t>
      </w:r>
      <w:r w:rsidRPr="00DE728E">
        <w:rPr>
          <w:rFonts w:ascii="Arial" w:eastAsia="TimesNewRomanPSMT" w:hAnsi="Arial" w:cs="Arial"/>
          <w:vertAlign w:val="subscript"/>
        </w:rPr>
        <w:t>i</w:t>
      </w:r>
      <w:r w:rsidRPr="002670D6">
        <w:rPr>
          <w:rFonts w:ascii="Arial" w:eastAsia="TimesNewRomanPSMT" w:hAnsi="Arial" w:cs="Arial"/>
          <w:vertAlign w:val="subscript"/>
          <w:lang w:val="en-US"/>
        </w:rPr>
        <w:t>t</w:t>
      </w:r>
      <w:r w:rsidRPr="00F933CB">
        <w:rPr>
          <w:rFonts w:ascii="Arial" w:eastAsia="TimesNewRomanPSMT" w:hAnsi="Arial" w:cs="Arial"/>
          <w:lang w:val="en-US"/>
        </w:rPr>
        <w:t xml:space="preserve"> :</w:t>
      </w:r>
      <w:proofErr w:type="gramEnd"/>
      <w:r w:rsidRPr="00F933CB">
        <w:rPr>
          <w:rFonts w:ascii="Arial" w:eastAsia="TimesNewRomanPSMT" w:hAnsi="Arial" w:cs="Arial"/>
          <w:lang w:val="en-US"/>
        </w:rPr>
        <w:t xml:space="preserve"> </w:t>
      </w:r>
      <w:proofErr w:type="spellStart"/>
      <w:r w:rsidRPr="00F933CB">
        <w:rPr>
          <w:rFonts w:ascii="Arial" w:eastAsia="TimesNewRomanPSMT" w:hAnsi="Arial" w:cs="Arial"/>
          <w:i/>
          <w:iCs/>
          <w:lang w:val="en-US"/>
        </w:rPr>
        <w:t>non</w:t>
      </w:r>
      <w:r>
        <w:rPr>
          <w:rFonts w:ascii="Arial" w:eastAsia="TimesNewRomanPSMT" w:hAnsi="Arial" w:cs="Arial"/>
          <w:i/>
          <w:iCs/>
        </w:rPr>
        <w:t xml:space="preserve"> </w:t>
      </w:r>
      <w:r w:rsidRPr="00F933CB">
        <w:rPr>
          <w:rFonts w:ascii="Arial" w:eastAsia="TimesNewRomanPSMT" w:hAnsi="Arial" w:cs="Arial"/>
          <w:i/>
          <w:iCs/>
          <w:lang w:val="en-US"/>
        </w:rPr>
        <w:t>discretionary</w:t>
      </w:r>
      <w:proofErr w:type="spellEnd"/>
      <w:r w:rsidRPr="00F933CB">
        <w:rPr>
          <w:rFonts w:ascii="Arial" w:eastAsia="TimesNewRomanPSMT" w:hAnsi="Arial" w:cs="Arial"/>
          <w:i/>
          <w:iCs/>
          <w:lang w:val="en-US"/>
        </w:rPr>
        <w:t xml:space="preserve"> </w:t>
      </w:r>
      <w:r w:rsidRPr="00F933CB">
        <w:rPr>
          <w:rFonts w:ascii="Arial" w:eastAsia="TimesNewRomanPSMT" w:hAnsi="Arial" w:cs="Arial"/>
          <w:lang w:val="en-US"/>
        </w:rPr>
        <w:t>accruals</w:t>
      </w:r>
      <w:r>
        <w:rPr>
          <w:rFonts w:ascii="Arial" w:eastAsia="TimesNewRomanPSMT" w:hAnsi="Arial" w:cs="Arial"/>
        </w:rPr>
        <w:t xml:space="preserve"> perusaan i</w:t>
      </w:r>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pada</w:t>
      </w:r>
      <w:proofErr w:type="spellEnd"/>
      <w:r>
        <w:rPr>
          <w:rFonts w:ascii="Arial" w:eastAsia="TimesNewRomanPSMT" w:hAnsi="Arial" w:cs="Arial"/>
        </w:rPr>
        <w:t xml:space="preserve"> </w:t>
      </w:r>
      <w:proofErr w:type="spellStart"/>
      <w:r w:rsidRPr="00F933CB">
        <w:rPr>
          <w:rFonts w:ascii="Arial" w:eastAsia="TimesNewRomanPSMT" w:hAnsi="Arial" w:cs="Arial"/>
          <w:lang w:val="en-US"/>
        </w:rPr>
        <w:t>tahun</w:t>
      </w:r>
      <w:proofErr w:type="spellEnd"/>
      <w:r w:rsidRPr="00F933CB">
        <w:rPr>
          <w:rFonts w:ascii="Arial" w:eastAsia="TimesNewRomanPSMT" w:hAnsi="Arial" w:cs="Arial"/>
          <w:lang w:val="en-US"/>
        </w:rPr>
        <w:t xml:space="preserve"> t</w:t>
      </w:r>
    </w:p>
    <w:p w:rsidR="001B02C7" w:rsidRDefault="001B02C7" w:rsidP="00E82EF8">
      <w:pPr>
        <w:tabs>
          <w:tab w:val="left" w:pos="1134"/>
        </w:tabs>
        <w:autoSpaceDE w:val="0"/>
        <w:autoSpaceDN w:val="0"/>
        <w:adjustRightInd w:val="0"/>
        <w:spacing w:after="0" w:line="480" w:lineRule="auto"/>
        <w:ind w:left="1418" w:hanging="1418"/>
        <w:jc w:val="both"/>
        <w:rPr>
          <w:rFonts w:asciiTheme="minorBidi" w:hAnsiTheme="minorBidi"/>
          <w:color w:val="000000"/>
        </w:rPr>
      </w:pPr>
    </w:p>
    <w:p w:rsidR="00CA5DD1" w:rsidRDefault="001552FB" w:rsidP="001552FB">
      <w:pPr>
        <w:autoSpaceDE w:val="0"/>
        <w:autoSpaceDN w:val="0"/>
        <w:adjustRightInd w:val="0"/>
        <w:spacing w:after="0" w:line="480" w:lineRule="auto"/>
        <w:jc w:val="center"/>
        <w:rPr>
          <w:rFonts w:asciiTheme="minorBidi" w:hAnsiTheme="minorBidi"/>
          <w:b/>
          <w:bCs/>
        </w:rPr>
      </w:pPr>
      <w:r>
        <w:rPr>
          <w:rFonts w:asciiTheme="minorBidi" w:hAnsiTheme="minorBidi"/>
          <w:b/>
          <w:bCs/>
        </w:rPr>
        <w:lastRenderedPageBreak/>
        <w:t>METODE PENDELITIAN</w:t>
      </w:r>
    </w:p>
    <w:p w:rsidR="001552FB" w:rsidRPr="0014470C" w:rsidRDefault="001552FB" w:rsidP="001552FB">
      <w:pPr>
        <w:pStyle w:val="ListParagraph"/>
        <w:tabs>
          <w:tab w:val="right" w:pos="0"/>
        </w:tabs>
        <w:spacing w:after="0" w:line="480" w:lineRule="auto"/>
        <w:ind w:left="0" w:firstLine="709"/>
        <w:jc w:val="both"/>
        <w:rPr>
          <w:rFonts w:ascii="Arial" w:hAnsi="Arial" w:cs="Arial"/>
        </w:rPr>
      </w:pPr>
      <w:r>
        <w:rPr>
          <w:rFonts w:ascii="Arial" w:hAnsi="Arial" w:cs="Arial"/>
        </w:rPr>
        <w:t xml:space="preserve">Dalam penelitian ini terdapat empat variabel yang digunakan yaitu variabel independen dan variabel dependen. </w:t>
      </w:r>
      <w:proofErr w:type="spellStart"/>
      <w:r w:rsidRPr="00F933CB">
        <w:rPr>
          <w:rFonts w:ascii="Arial" w:hAnsi="Arial" w:cs="Arial"/>
          <w:lang w:val="en-US"/>
        </w:rPr>
        <w:t>Variabel</w:t>
      </w:r>
      <w:proofErr w:type="spellEnd"/>
      <w:r w:rsidRPr="00F933CB">
        <w:rPr>
          <w:rFonts w:ascii="Arial" w:hAnsi="Arial" w:cs="Arial"/>
          <w:lang w:val="en-US"/>
        </w:rPr>
        <w:t xml:space="preserve"> </w:t>
      </w:r>
      <w:proofErr w:type="spellStart"/>
      <w:r w:rsidRPr="00F933CB">
        <w:rPr>
          <w:rFonts w:ascii="Arial" w:hAnsi="Arial" w:cs="Arial"/>
          <w:lang w:val="en-US"/>
        </w:rPr>
        <w:t>independen</w:t>
      </w:r>
      <w:proofErr w:type="spellEnd"/>
      <w:r w:rsidRPr="00F933CB">
        <w:rPr>
          <w:rFonts w:ascii="Arial" w:hAnsi="Arial" w:cs="Arial"/>
          <w:lang w:val="en-US"/>
        </w:rPr>
        <w:t xml:space="preserve"> yang </w:t>
      </w:r>
      <w:proofErr w:type="spellStart"/>
      <w:r w:rsidRPr="00F933CB">
        <w:rPr>
          <w:rFonts w:ascii="Arial" w:hAnsi="Arial" w:cs="Arial"/>
          <w:lang w:val="en-US"/>
        </w:rPr>
        <w:t>digunakan</w:t>
      </w:r>
      <w:proofErr w:type="spellEnd"/>
      <w:r w:rsidRPr="00F933CB">
        <w:rPr>
          <w:rFonts w:ascii="Arial" w:hAnsi="Arial" w:cs="Arial"/>
          <w:lang w:val="en-US"/>
        </w:rPr>
        <w:t xml:space="preserve"> </w:t>
      </w:r>
      <w:proofErr w:type="spellStart"/>
      <w:r w:rsidRPr="00F933CB">
        <w:rPr>
          <w:rFonts w:ascii="Arial" w:hAnsi="Arial" w:cs="Arial"/>
          <w:lang w:val="en-US"/>
        </w:rPr>
        <w:t>dalam</w:t>
      </w:r>
      <w:proofErr w:type="spellEnd"/>
      <w:r w:rsidRPr="00F933CB">
        <w:rPr>
          <w:rFonts w:ascii="Arial" w:hAnsi="Arial" w:cs="Arial"/>
          <w:lang w:val="en-US"/>
        </w:rPr>
        <w:t xml:space="preserve"> </w:t>
      </w:r>
      <w:proofErr w:type="spellStart"/>
      <w:r w:rsidRPr="00F933CB">
        <w:rPr>
          <w:rFonts w:ascii="Arial" w:hAnsi="Arial" w:cs="Arial"/>
          <w:lang w:val="en-US"/>
        </w:rPr>
        <w:t>penelitian</w:t>
      </w:r>
      <w:proofErr w:type="spellEnd"/>
      <w:r w:rsidRPr="00F933CB">
        <w:rPr>
          <w:rFonts w:ascii="Arial" w:hAnsi="Arial" w:cs="Arial"/>
          <w:lang w:val="en-US"/>
        </w:rPr>
        <w:t xml:space="preserve"> </w:t>
      </w:r>
      <w:proofErr w:type="spellStart"/>
      <w:r w:rsidRPr="00F933CB">
        <w:rPr>
          <w:rFonts w:ascii="Arial" w:hAnsi="Arial" w:cs="Arial"/>
          <w:lang w:val="en-US"/>
        </w:rPr>
        <w:t>ini</w:t>
      </w:r>
      <w:proofErr w:type="spellEnd"/>
      <w:r w:rsidRPr="00F933CB">
        <w:rPr>
          <w:rFonts w:ascii="Arial" w:hAnsi="Arial" w:cs="Arial"/>
          <w:lang w:val="en-US"/>
        </w:rPr>
        <w:t xml:space="preserve"> </w:t>
      </w:r>
      <w:proofErr w:type="spellStart"/>
      <w:r w:rsidRPr="00F933CB">
        <w:rPr>
          <w:rFonts w:ascii="Arial" w:hAnsi="Arial" w:cs="Arial"/>
          <w:lang w:val="en-US"/>
        </w:rPr>
        <w:t>adalah</w:t>
      </w:r>
      <w:proofErr w:type="spellEnd"/>
      <w:r w:rsidRPr="00F933CB">
        <w:rPr>
          <w:rFonts w:ascii="Arial" w:hAnsi="Arial" w:cs="Arial"/>
          <w:lang w:val="en-US"/>
        </w:rPr>
        <w:t xml:space="preserve"> </w:t>
      </w:r>
      <w:r w:rsidRPr="002A1940">
        <w:rPr>
          <w:rFonts w:ascii="Arial" w:hAnsi="Arial" w:cs="Arial"/>
          <w:i/>
          <w:iCs/>
        </w:rPr>
        <w:t>Good Corporate Governance</w:t>
      </w:r>
      <w:r>
        <w:rPr>
          <w:rFonts w:ascii="Arial" w:hAnsi="Arial" w:cs="Arial"/>
        </w:rPr>
        <w:t>, yaitu terdapat empat variabel independen, yakni komite audit, komisaris independen</w:t>
      </w:r>
      <w:proofErr w:type="gramStart"/>
      <w:r>
        <w:rPr>
          <w:rFonts w:ascii="Arial" w:hAnsi="Arial" w:cs="Arial"/>
        </w:rPr>
        <w:t xml:space="preserve">,  </w:t>
      </w:r>
      <w:proofErr w:type="spellStart"/>
      <w:r w:rsidRPr="00F933CB">
        <w:rPr>
          <w:rFonts w:ascii="Arial" w:hAnsi="Arial" w:cs="Arial"/>
          <w:lang w:val="en-US"/>
        </w:rPr>
        <w:t>kepemilikan</w:t>
      </w:r>
      <w:proofErr w:type="spellEnd"/>
      <w:proofErr w:type="gramEnd"/>
      <w:r>
        <w:rPr>
          <w:rFonts w:ascii="Arial" w:hAnsi="Arial" w:cs="Arial"/>
        </w:rPr>
        <w:t xml:space="preserve"> institusional</w:t>
      </w:r>
      <w:r w:rsidRPr="00F933CB">
        <w:rPr>
          <w:rFonts w:ascii="Arial" w:hAnsi="Arial" w:cs="Arial"/>
          <w:lang w:val="en-US"/>
        </w:rPr>
        <w:t xml:space="preserve">, </w:t>
      </w:r>
      <w:r>
        <w:rPr>
          <w:rFonts w:ascii="Arial" w:hAnsi="Arial" w:cs="Arial"/>
        </w:rPr>
        <w:t>dan kepemilikan manajerial</w:t>
      </w:r>
      <w:r w:rsidRPr="00F933CB">
        <w:rPr>
          <w:rFonts w:ascii="Arial" w:hAnsi="Arial" w:cs="Arial"/>
          <w:lang w:val="en-US"/>
        </w:rPr>
        <w:t>.</w:t>
      </w:r>
      <w:r>
        <w:rPr>
          <w:rFonts w:ascii="Arial" w:hAnsi="Arial" w:cs="Arial"/>
        </w:rPr>
        <w:t xml:space="preserve"> Sedangkan variabel dependen yang digunakan dalam penelitian ini adalah kualitas laba. </w:t>
      </w:r>
    </w:p>
    <w:p w:rsidR="001552FB" w:rsidRDefault="001552FB" w:rsidP="001552FB">
      <w:pPr>
        <w:autoSpaceDE w:val="0"/>
        <w:autoSpaceDN w:val="0"/>
        <w:adjustRightInd w:val="0"/>
        <w:spacing w:after="0" w:line="480" w:lineRule="auto"/>
        <w:ind w:firstLine="720"/>
        <w:jc w:val="both"/>
        <w:rPr>
          <w:rFonts w:ascii="Arial" w:hAnsi="Arial" w:cs="Arial"/>
        </w:rPr>
      </w:pPr>
      <w:r w:rsidRPr="001626D0">
        <w:rPr>
          <w:rFonts w:ascii="Arial" w:eastAsia="TimesNewRomanPSMT" w:hAnsi="Arial" w:cs="Arial"/>
        </w:rPr>
        <w:t>Menurut Sugiyono (2010: 115), populasi adalah wilayah generalisasi yang terdiri atas; obyek/ subyek yang mempunyai kualitas dan karakteristik tertentu yang ditetapkan oleh peneliti untuk dipelajari dan kemudian</w:t>
      </w:r>
      <w:r>
        <w:rPr>
          <w:rFonts w:ascii="Arial" w:eastAsia="TimesNewRomanPSMT" w:hAnsi="Arial" w:cs="Arial"/>
        </w:rPr>
        <w:t xml:space="preserve"> </w:t>
      </w:r>
      <w:r w:rsidRPr="001626D0">
        <w:rPr>
          <w:rFonts w:ascii="Arial" w:eastAsia="TimesNewRomanPSMT" w:hAnsi="Arial" w:cs="Arial"/>
        </w:rPr>
        <w:t>ditarik kesimpulannya.</w:t>
      </w:r>
      <w:r>
        <w:rPr>
          <w:rFonts w:ascii="Arial" w:eastAsia="TimesNewRomanPSMT" w:hAnsi="Arial" w:cs="Arial"/>
        </w:rPr>
        <w:t xml:space="preserve"> </w:t>
      </w:r>
      <w:proofErr w:type="spellStart"/>
      <w:proofErr w:type="gramStart"/>
      <w:r w:rsidRPr="00F933CB">
        <w:rPr>
          <w:rFonts w:ascii="Arial" w:eastAsia="TimesNewRomanPSMT" w:hAnsi="Arial" w:cs="Arial"/>
          <w:lang w:val="en-US"/>
        </w:rPr>
        <w:t>Populasi</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dalam</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penelitian</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ini</w:t>
      </w:r>
      <w:proofErr w:type="spellEnd"/>
      <w:r w:rsidRPr="00F933CB">
        <w:rPr>
          <w:rFonts w:ascii="Arial" w:eastAsia="TimesNewRomanPSMT" w:hAnsi="Arial" w:cs="Arial"/>
          <w:lang w:val="en-US"/>
        </w:rPr>
        <w:t xml:space="preserve"> </w:t>
      </w:r>
      <w:proofErr w:type="spellStart"/>
      <w:r w:rsidRPr="00F933CB">
        <w:rPr>
          <w:rFonts w:ascii="Arial" w:eastAsia="TimesNewRomanPSMT" w:hAnsi="Arial" w:cs="Arial"/>
          <w:lang w:val="en-US"/>
        </w:rPr>
        <w:t>adalah</w:t>
      </w:r>
      <w:proofErr w:type="spellEnd"/>
      <w:r>
        <w:rPr>
          <w:rFonts w:ascii="Arial" w:eastAsia="TimesNewRomanPSMT" w:hAnsi="Arial" w:cs="Arial"/>
          <w:lang w:val="en-US"/>
        </w:rPr>
        <w:t xml:space="preserve"> </w:t>
      </w:r>
      <w:proofErr w:type="spellStart"/>
      <w:r>
        <w:rPr>
          <w:rFonts w:ascii="Arial" w:eastAsia="TimesNewRomanPSMT" w:hAnsi="Arial" w:cs="Arial"/>
          <w:lang w:val="en-US"/>
        </w:rPr>
        <w:t>perusahaan-perusahaan</w:t>
      </w:r>
      <w:proofErr w:type="spellEnd"/>
      <w:r>
        <w:rPr>
          <w:rFonts w:ascii="Arial" w:eastAsia="TimesNewRomanPSMT" w:hAnsi="Arial" w:cs="Arial"/>
        </w:rPr>
        <w:t xml:space="preserve"> pertambangan</w:t>
      </w:r>
      <w:r w:rsidRPr="00F933CB">
        <w:rPr>
          <w:rFonts w:ascii="Arial" w:eastAsia="TimesNewRomanPSMT" w:hAnsi="Arial" w:cs="Arial"/>
          <w:lang w:val="en-US"/>
        </w:rPr>
        <w:t xml:space="preserve"> yang </w:t>
      </w:r>
      <w:proofErr w:type="spellStart"/>
      <w:r w:rsidRPr="00F933CB">
        <w:rPr>
          <w:rFonts w:ascii="Arial" w:eastAsia="TimesNewRomanPSMT" w:hAnsi="Arial" w:cs="Arial"/>
          <w:lang w:val="en-US"/>
        </w:rPr>
        <w:t>terdaftar</w:t>
      </w:r>
      <w:proofErr w:type="spellEnd"/>
      <w:r w:rsidRPr="00F933CB">
        <w:rPr>
          <w:rFonts w:ascii="Arial" w:eastAsia="TimesNewRomanPSMT" w:hAnsi="Arial" w:cs="Arial"/>
          <w:lang w:val="en-US"/>
        </w:rPr>
        <w:t xml:space="preserve"> di Bursa </w:t>
      </w:r>
      <w:proofErr w:type="spellStart"/>
      <w:r w:rsidRPr="00F933CB">
        <w:rPr>
          <w:rFonts w:ascii="Arial" w:eastAsia="TimesNewRomanPSMT" w:hAnsi="Arial" w:cs="Arial"/>
          <w:lang w:val="en-US"/>
        </w:rPr>
        <w:t>Efek</w:t>
      </w:r>
      <w:proofErr w:type="spellEnd"/>
      <w:r w:rsidRPr="00F933CB">
        <w:rPr>
          <w:rFonts w:ascii="Arial" w:eastAsia="TimesNewRomanPSMT" w:hAnsi="Arial" w:cs="Arial"/>
          <w:lang w:val="en-US"/>
        </w:rPr>
        <w:t xml:space="preserve"> Indonesia (BEI)</w:t>
      </w:r>
      <w:r>
        <w:rPr>
          <w:rFonts w:ascii="Arial" w:eastAsia="TimesNewRomanPSMT" w:hAnsi="Arial" w:cs="Arial"/>
          <w:lang w:val="en-US"/>
        </w:rPr>
        <w:t xml:space="preserve"> </w:t>
      </w:r>
      <w:proofErr w:type="spellStart"/>
      <w:r>
        <w:rPr>
          <w:rFonts w:ascii="Arial" w:eastAsia="TimesNewRomanPSMT" w:hAnsi="Arial" w:cs="Arial"/>
          <w:lang w:val="en-US"/>
        </w:rPr>
        <w:t>dengan</w:t>
      </w:r>
      <w:proofErr w:type="spellEnd"/>
      <w:r>
        <w:rPr>
          <w:rFonts w:ascii="Arial" w:eastAsia="TimesNewRomanPSMT" w:hAnsi="Arial" w:cs="Arial"/>
          <w:lang w:val="en-US"/>
        </w:rPr>
        <w:t xml:space="preserve"> </w:t>
      </w:r>
      <w:proofErr w:type="spellStart"/>
      <w:r>
        <w:rPr>
          <w:rFonts w:ascii="Arial" w:eastAsia="TimesNewRomanPSMT" w:hAnsi="Arial" w:cs="Arial"/>
          <w:lang w:val="en-US"/>
        </w:rPr>
        <w:t>periode</w:t>
      </w:r>
      <w:proofErr w:type="spellEnd"/>
      <w:r>
        <w:rPr>
          <w:rFonts w:ascii="Arial" w:eastAsia="TimesNewRomanPSMT" w:hAnsi="Arial" w:cs="Arial"/>
          <w:lang w:val="en-US"/>
        </w:rPr>
        <w:t xml:space="preserve"> </w:t>
      </w:r>
      <w:proofErr w:type="spellStart"/>
      <w:r>
        <w:rPr>
          <w:rFonts w:ascii="Arial" w:eastAsia="TimesNewRomanPSMT" w:hAnsi="Arial" w:cs="Arial"/>
          <w:lang w:val="en-US"/>
        </w:rPr>
        <w:t>tahun</w:t>
      </w:r>
      <w:proofErr w:type="spellEnd"/>
      <w:r>
        <w:rPr>
          <w:rFonts w:ascii="Arial" w:eastAsia="TimesNewRomanPSMT" w:hAnsi="Arial" w:cs="Arial"/>
          <w:lang w:val="en-US"/>
        </w:rPr>
        <w:t xml:space="preserve"> 201</w:t>
      </w:r>
      <w:r>
        <w:rPr>
          <w:rFonts w:ascii="Arial" w:eastAsia="TimesNewRomanPSMT" w:hAnsi="Arial" w:cs="Arial"/>
        </w:rPr>
        <w:t>1</w:t>
      </w:r>
      <w:r>
        <w:rPr>
          <w:rFonts w:ascii="Arial" w:eastAsia="TimesNewRomanPSMT" w:hAnsi="Arial" w:cs="Arial"/>
          <w:lang w:val="en-US"/>
        </w:rPr>
        <w:t>-201</w:t>
      </w:r>
      <w:r>
        <w:rPr>
          <w:rFonts w:ascii="Arial" w:eastAsia="TimesNewRomanPSMT" w:hAnsi="Arial" w:cs="Arial"/>
        </w:rPr>
        <w:t xml:space="preserve">5 </w:t>
      </w:r>
      <w:r>
        <w:rPr>
          <w:rFonts w:ascii="Arial" w:hAnsi="Arial" w:cs="Arial"/>
        </w:rPr>
        <w:t>yang berjumlah 51 perusahaan.</w:t>
      </w:r>
      <w:proofErr w:type="gramEnd"/>
    </w:p>
    <w:p w:rsidR="001552FB" w:rsidRPr="009F6449" w:rsidRDefault="001552FB" w:rsidP="001552FB">
      <w:pPr>
        <w:autoSpaceDE w:val="0"/>
        <w:autoSpaceDN w:val="0"/>
        <w:adjustRightInd w:val="0"/>
        <w:spacing w:after="0" w:line="480" w:lineRule="auto"/>
        <w:ind w:firstLine="720"/>
        <w:jc w:val="both"/>
        <w:rPr>
          <w:rFonts w:ascii="Arial" w:eastAsia="TimesNewRomanPSMT" w:hAnsi="Arial" w:cs="Arial"/>
        </w:rPr>
      </w:pPr>
      <w:proofErr w:type="spellStart"/>
      <w:r w:rsidRPr="002D6CB2">
        <w:rPr>
          <w:rFonts w:ascii="Arial" w:eastAsia="TimesNewRomanPSMT" w:hAnsi="Arial" w:cs="Arial"/>
          <w:lang w:val="en-US"/>
        </w:rPr>
        <w:t>Pertimbangan</w:t>
      </w:r>
      <w:proofErr w:type="spellEnd"/>
      <w:r w:rsidRPr="002D6CB2">
        <w:rPr>
          <w:rFonts w:ascii="Arial" w:eastAsia="TimesNewRomanPSMT" w:hAnsi="Arial" w:cs="Arial"/>
          <w:lang w:val="en-US"/>
        </w:rPr>
        <w:t xml:space="preserve"> </w:t>
      </w:r>
      <w:proofErr w:type="spellStart"/>
      <w:r w:rsidRPr="002D6CB2">
        <w:rPr>
          <w:rFonts w:ascii="Arial" w:eastAsia="TimesNewRomanPSMT" w:hAnsi="Arial" w:cs="Arial"/>
          <w:lang w:val="en-US"/>
        </w:rPr>
        <w:t>atau</w:t>
      </w:r>
      <w:proofErr w:type="spellEnd"/>
      <w:r w:rsidRPr="002D6CB2">
        <w:rPr>
          <w:rFonts w:ascii="Arial" w:eastAsia="TimesNewRomanPSMT" w:hAnsi="Arial" w:cs="Arial"/>
          <w:lang w:val="en-US"/>
        </w:rPr>
        <w:t xml:space="preserve"> </w:t>
      </w:r>
      <w:proofErr w:type="spellStart"/>
      <w:r w:rsidRPr="002D6CB2">
        <w:rPr>
          <w:rFonts w:ascii="Arial" w:eastAsia="TimesNewRomanPSMT" w:hAnsi="Arial" w:cs="Arial"/>
          <w:lang w:val="en-US"/>
        </w:rPr>
        <w:t>kriteria</w:t>
      </w:r>
      <w:proofErr w:type="spellEnd"/>
      <w:r w:rsidRPr="002D6CB2">
        <w:rPr>
          <w:rFonts w:ascii="Arial" w:eastAsia="TimesNewRomanPSMT" w:hAnsi="Arial" w:cs="Arial"/>
          <w:lang w:val="en-US"/>
        </w:rPr>
        <w:t xml:space="preserve"> </w:t>
      </w:r>
      <w:proofErr w:type="spellStart"/>
      <w:r w:rsidRPr="002D6CB2">
        <w:rPr>
          <w:rFonts w:ascii="Arial" w:eastAsia="TimesNewRomanPSMT" w:hAnsi="Arial" w:cs="Arial"/>
          <w:lang w:val="en-US"/>
        </w:rPr>
        <w:t>bagi</w:t>
      </w:r>
      <w:proofErr w:type="spellEnd"/>
      <w:r w:rsidRPr="002D6CB2">
        <w:rPr>
          <w:rFonts w:ascii="Arial" w:eastAsia="TimesNewRomanPSMT" w:hAnsi="Arial" w:cs="Arial"/>
          <w:lang w:val="en-US"/>
        </w:rPr>
        <w:t xml:space="preserve"> </w:t>
      </w:r>
      <w:proofErr w:type="spellStart"/>
      <w:r w:rsidRPr="002D6CB2">
        <w:rPr>
          <w:rFonts w:ascii="Arial" w:eastAsia="TimesNewRomanPSMT" w:hAnsi="Arial" w:cs="Arial"/>
          <w:lang w:val="en-US"/>
        </w:rPr>
        <w:t>perusahaan</w:t>
      </w:r>
      <w:proofErr w:type="spellEnd"/>
      <w:r w:rsidRPr="002D6CB2">
        <w:rPr>
          <w:rFonts w:ascii="Arial" w:eastAsia="TimesNewRomanPSMT" w:hAnsi="Arial" w:cs="Arial"/>
          <w:lang w:val="en-US"/>
        </w:rPr>
        <w:t xml:space="preserve"> yang </w:t>
      </w:r>
      <w:proofErr w:type="spellStart"/>
      <w:proofErr w:type="gramStart"/>
      <w:r w:rsidRPr="002D6CB2">
        <w:rPr>
          <w:rFonts w:ascii="Arial" w:eastAsia="TimesNewRomanPSMT" w:hAnsi="Arial" w:cs="Arial"/>
          <w:lang w:val="en-US"/>
        </w:rPr>
        <w:t>akan</w:t>
      </w:r>
      <w:proofErr w:type="spellEnd"/>
      <w:proofErr w:type="gramEnd"/>
      <w:r w:rsidRPr="002D6CB2">
        <w:rPr>
          <w:rFonts w:ascii="Arial" w:eastAsia="TimesNewRomanPSMT" w:hAnsi="Arial" w:cs="Arial"/>
          <w:lang w:val="en-US"/>
        </w:rPr>
        <w:t xml:space="preserve"> </w:t>
      </w:r>
      <w:proofErr w:type="spellStart"/>
      <w:r w:rsidRPr="002D6CB2">
        <w:rPr>
          <w:rFonts w:ascii="Arial" w:eastAsia="TimesNewRomanPSMT" w:hAnsi="Arial" w:cs="Arial"/>
          <w:lang w:val="en-US"/>
        </w:rPr>
        <w:t>dipilih</w:t>
      </w:r>
      <w:proofErr w:type="spellEnd"/>
      <w:r>
        <w:rPr>
          <w:rFonts w:ascii="Arial" w:eastAsia="TimesNewRomanPSMT" w:hAnsi="Arial" w:cs="Arial"/>
        </w:rPr>
        <w:t xml:space="preserve"> dalam pengambilan</w:t>
      </w:r>
      <w:r w:rsidRPr="002D6CB2">
        <w:rPr>
          <w:rFonts w:ascii="Arial" w:eastAsia="TimesNewRomanPSMT" w:hAnsi="Arial" w:cs="Arial"/>
          <w:lang w:val="en-US"/>
        </w:rPr>
        <w:t xml:space="preserve"> </w:t>
      </w:r>
      <w:proofErr w:type="spellStart"/>
      <w:r w:rsidRPr="002D6CB2">
        <w:rPr>
          <w:rFonts w:ascii="Arial" w:eastAsia="TimesNewRomanPSMT" w:hAnsi="Arial" w:cs="Arial"/>
          <w:lang w:val="en-US"/>
        </w:rPr>
        <w:t>sampel</w:t>
      </w:r>
      <w:proofErr w:type="spellEnd"/>
      <w:r>
        <w:rPr>
          <w:rFonts w:ascii="Arial" w:eastAsia="TimesNewRomanPSMT" w:hAnsi="Arial" w:cs="Arial"/>
        </w:rPr>
        <w:t xml:space="preserve"> penelitian ini</w:t>
      </w:r>
      <w:r w:rsidRPr="002D6CB2">
        <w:rPr>
          <w:rFonts w:ascii="Arial" w:eastAsia="TimesNewRomanPSMT" w:hAnsi="Arial" w:cs="Arial"/>
          <w:lang w:val="en-US"/>
        </w:rPr>
        <w:t xml:space="preserve"> </w:t>
      </w:r>
      <w:proofErr w:type="spellStart"/>
      <w:r w:rsidRPr="002D6CB2">
        <w:rPr>
          <w:rFonts w:ascii="Arial" w:eastAsia="TimesNewRomanPSMT" w:hAnsi="Arial" w:cs="Arial"/>
          <w:lang w:val="en-US"/>
        </w:rPr>
        <w:t>adalah</w:t>
      </w:r>
      <w:proofErr w:type="spellEnd"/>
      <w:r w:rsidRPr="002D6CB2">
        <w:rPr>
          <w:rFonts w:ascii="Arial" w:eastAsia="TimesNewRomanPSMT" w:hAnsi="Arial" w:cs="Arial"/>
          <w:lang w:val="en-US"/>
        </w:rPr>
        <w:t xml:space="preserve"> </w:t>
      </w:r>
      <w:proofErr w:type="spellStart"/>
      <w:r w:rsidRPr="002D6CB2">
        <w:rPr>
          <w:rFonts w:ascii="Arial" w:eastAsia="TimesNewRomanPSMT" w:hAnsi="Arial" w:cs="Arial"/>
          <w:lang w:val="en-US"/>
        </w:rPr>
        <w:t>sebagai</w:t>
      </w:r>
      <w:proofErr w:type="spellEnd"/>
      <w:r w:rsidRPr="002D6CB2">
        <w:rPr>
          <w:rFonts w:ascii="Arial" w:eastAsia="TimesNewRomanPSMT" w:hAnsi="Arial" w:cs="Arial"/>
          <w:lang w:val="en-US"/>
        </w:rPr>
        <w:t xml:space="preserve"> </w:t>
      </w:r>
      <w:proofErr w:type="spellStart"/>
      <w:r w:rsidRPr="002D6CB2">
        <w:rPr>
          <w:rFonts w:ascii="Arial" w:eastAsia="TimesNewRomanPSMT" w:hAnsi="Arial" w:cs="Arial"/>
          <w:lang w:val="en-US"/>
        </w:rPr>
        <w:t>berikut</w:t>
      </w:r>
      <w:proofErr w:type="spellEnd"/>
      <w:r w:rsidRPr="002D6CB2">
        <w:rPr>
          <w:rFonts w:ascii="Arial" w:eastAsia="TimesNewRomanPSMT" w:hAnsi="Arial" w:cs="Arial"/>
          <w:lang w:val="en-US"/>
        </w:rPr>
        <w:t>:</w:t>
      </w:r>
    </w:p>
    <w:p w:rsidR="001552FB" w:rsidRPr="00A82FCD" w:rsidRDefault="001552FB" w:rsidP="001552FB">
      <w:pPr>
        <w:pStyle w:val="ListParagraph"/>
        <w:numPr>
          <w:ilvl w:val="0"/>
          <w:numId w:val="1"/>
        </w:numPr>
        <w:autoSpaceDE w:val="0"/>
        <w:autoSpaceDN w:val="0"/>
        <w:adjustRightInd w:val="0"/>
        <w:spacing w:after="0" w:line="480" w:lineRule="auto"/>
        <w:jc w:val="both"/>
        <w:rPr>
          <w:rFonts w:ascii="Arial" w:eastAsia="TimesNewRomanPSMT" w:hAnsi="Arial" w:cs="Arial"/>
          <w:lang w:val="en-US"/>
        </w:rPr>
      </w:pPr>
      <w:r>
        <w:rPr>
          <w:rFonts w:ascii="Arial" w:hAnsi="Arial" w:cs="Arial"/>
        </w:rPr>
        <w:t>Perusahaan pertambangan yang</w:t>
      </w:r>
      <w:r w:rsidRPr="008647C1">
        <w:rPr>
          <w:rFonts w:ascii="Arial" w:hAnsi="Arial" w:cs="Arial"/>
        </w:rPr>
        <w:t xml:space="preserve"> terdaftar di Bursa Efek Indonesia (BEI)  dan melaporkan secara publik laporan keuangan dalam tahun fiskal per </w:t>
      </w:r>
      <w:r>
        <w:rPr>
          <w:rFonts w:ascii="Arial" w:hAnsi="Arial" w:cs="Arial"/>
        </w:rPr>
        <w:t>31 Desember dari tahun 2011-2015</w:t>
      </w:r>
      <w:r w:rsidRPr="008647C1">
        <w:rPr>
          <w:rFonts w:ascii="Arial" w:hAnsi="Arial" w:cs="Arial"/>
        </w:rPr>
        <w:t xml:space="preserve"> </w:t>
      </w:r>
    </w:p>
    <w:p w:rsidR="001552FB" w:rsidRPr="009E3AA7" w:rsidRDefault="001552FB" w:rsidP="001552FB">
      <w:pPr>
        <w:pStyle w:val="ListParagraph"/>
        <w:numPr>
          <w:ilvl w:val="0"/>
          <w:numId w:val="1"/>
        </w:numPr>
        <w:autoSpaceDE w:val="0"/>
        <w:autoSpaceDN w:val="0"/>
        <w:adjustRightInd w:val="0"/>
        <w:spacing w:after="0" w:line="480" w:lineRule="auto"/>
        <w:jc w:val="both"/>
        <w:rPr>
          <w:rFonts w:ascii="Arial" w:eastAsia="TimesNewRomanPSMT" w:hAnsi="Arial" w:cs="Arial"/>
          <w:lang w:val="en-US"/>
        </w:rPr>
      </w:pPr>
      <w:r w:rsidRPr="00A82FCD">
        <w:rPr>
          <w:rFonts w:ascii="Arial" w:hAnsi="Arial" w:cs="Arial"/>
        </w:rPr>
        <w:t xml:space="preserve">Perusahaan </w:t>
      </w:r>
      <w:r>
        <w:rPr>
          <w:rFonts w:ascii="Arial" w:hAnsi="Arial" w:cs="Arial"/>
        </w:rPr>
        <w:t xml:space="preserve">pertambangan </w:t>
      </w:r>
      <w:r w:rsidRPr="00A82FCD">
        <w:rPr>
          <w:rFonts w:ascii="Arial" w:hAnsi="Arial" w:cs="Arial"/>
        </w:rPr>
        <w:t>yang menyajikan laporan keuangan dalam mata uang rupiah.</w:t>
      </w:r>
    </w:p>
    <w:p w:rsidR="001552FB" w:rsidRPr="009E3AA7" w:rsidRDefault="001552FB" w:rsidP="001552FB">
      <w:pPr>
        <w:pStyle w:val="ListParagraph"/>
        <w:numPr>
          <w:ilvl w:val="0"/>
          <w:numId w:val="1"/>
        </w:numPr>
        <w:spacing w:after="0" w:line="480" w:lineRule="auto"/>
        <w:jc w:val="both"/>
        <w:rPr>
          <w:rFonts w:ascii="Arial" w:hAnsi="Arial" w:cs="Arial"/>
        </w:rPr>
      </w:pPr>
      <w:r>
        <w:rPr>
          <w:rFonts w:ascii="Arial" w:hAnsi="Arial" w:cs="Arial"/>
        </w:rPr>
        <w:t>Perusahaan yang menjadi objek penelitian harus memiliki komite audit, komisaris independen, kepemilikan institusional, dan kepemilikan manajerial</w:t>
      </w:r>
    </w:p>
    <w:p w:rsidR="001552FB" w:rsidRPr="008647C1" w:rsidRDefault="001552FB" w:rsidP="001552FB">
      <w:pPr>
        <w:pStyle w:val="ListParagraph"/>
        <w:numPr>
          <w:ilvl w:val="0"/>
          <w:numId w:val="1"/>
        </w:numPr>
        <w:autoSpaceDE w:val="0"/>
        <w:autoSpaceDN w:val="0"/>
        <w:adjustRightInd w:val="0"/>
        <w:spacing w:after="0" w:line="480" w:lineRule="auto"/>
        <w:jc w:val="both"/>
        <w:rPr>
          <w:rFonts w:ascii="Arial" w:eastAsia="TimesNewRomanPSMT" w:hAnsi="Arial" w:cs="Arial"/>
          <w:lang w:val="en-US"/>
        </w:rPr>
      </w:pPr>
      <w:r>
        <w:rPr>
          <w:rFonts w:ascii="Arial" w:hAnsi="Arial" w:cs="Arial"/>
        </w:rPr>
        <w:t>Perusahaan pertambangan</w:t>
      </w:r>
      <w:r w:rsidRPr="008647C1">
        <w:rPr>
          <w:rFonts w:ascii="Arial" w:hAnsi="Arial" w:cs="Arial"/>
        </w:rPr>
        <w:t xml:space="preserve"> yang tidak mengalami rugi selama periode penelitian.</w:t>
      </w:r>
    </w:p>
    <w:p w:rsidR="001B02C7" w:rsidRDefault="001552FB" w:rsidP="001B02C7">
      <w:pPr>
        <w:pStyle w:val="ListParagraph"/>
        <w:spacing w:after="0" w:line="480" w:lineRule="auto"/>
        <w:ind w:left="0"/>
        <w:jc w:val="both"/>
        <w:rPr>
          <w:rFonts w:ascii="Arial" w:hAnsi="Arial" w:cs="Arial"/>
        </w:rPr>
      </w:pPr>
      <w:r>
        <w:rPr>
          <w:rFonts w:ascii="Arial" w:hAnsi="Arial" w:cs="Arial"/>
        </w:rPr>
        <w:lastRenderedPageBreak/>
        <w:tab/>
      </w:r>
      <w:r w:rsidRPr="009E3AA7">
        <w:rPr>
          <w:rFonts w:ascii="Arial" w:hAnsi="Arial" w:cs="Arial"/>
        </w:rPr>
        <w:t>Hasil pemilihan sampel berdasarkan kriteria-kriteria yang telah ditentukan tersebut, disajikan dalam tabel di bawah ini :</w:t>
      </w:r>
    </w:p>
    <w:p w:rsidR="001B02C7" w:rsidRPr="001B02C7" w:rsidRDefault="001B02C7" w:rsidP="001B02C7">
      <w:pPr>
        <w:pStyle w:val="ListParagraph"/>
        <w:spacing w:after="0" w:line="480" w:lineRule="auto"/>
        <w:ind w:left="0"/>
        <w:jc w:val="both"/>
        <w:rPr>
          <w:rFonts w:ascii="Arial" w:hAnsi="Arial" w:cs="Arial"/>
        </w:rPr>
      </w:pPr>
    </w:p>
    <w:p w:rsidR="001552FB" w:rsidRPr="00A82FCD" w:rsidRDefault="001552FB" w:rsidP="001552FB">
      <w:pPr>
        <w:pStyle w:val="ListParagraph"/>
        <w:tabs>
          <w:tab w:val="left" w:pos="3711"/>
          <w:tab w:val="center" w:pos="4328"/>
          <w:tab w:val="right" w:pos="7937"/>
        </w:tabs>
        <w:spacing w:after="0" w:line="240" w:lineRule="auto"/>
        <w:jc w:val="center"/>
        <w:rPr>
          <w:rFonts w:ascii="Arial" w:hAnsi="Arial" w:cs="Arial"/>
          <w:b/>
        </w:rPr>
      </w:pPr>
      <w:r>
        <w:rPr>
          <w:rFonts w:ascii="Arial" w:hAnsi="Arial" w:cs="Arial"/>
          <w:b/>
        </w:rPr>
        <w:t>Tabel 3.1</w:t>
      </w:r>
    </w:p>
    <w:p w:rsidR="001552FB" w:rsidRPr="00AA0AD2" w:rsidRDefault="001552FB" w:rsidP="001552FB">
      <w:pPr>
        <w:pStyle w:val="ListParagraph"/>
        <w:tabs>
          <w:tab w:val="right" w:pos="7937"/>
        </w:tabs>
        <w:spacing w:after="0" w:line="240" w:lineRule="auto"/>
        <w:jc w:val="center"/>
        <w:rPr>
          <w:rFonts w:ascii="Arial" w:hAnsi="Arial" w:cs="Arial"/>
          <w:b/>
          <w:i/>
          <w:sz w:val="20"/>
          <w:szCs w:val="20"/>
        </w:rPr>
      </w:pPr>
      <w:r w:rsidRPr="00AA0AD2">
        <w:rPr>
          <w:rFonts w:ascii="Arial" w:hAnsi="Arial" w:cs="Arial"/>
          <w:b/>
          <w:sz w:val="20"/>
          <w:szCs w:val="20"/>
        </w:rPr>
        <w:t xml:space="preserve">Penyaringan Sampel Penelitian berdasarkan Metode </w:t>
      </w:r>
      <w:r w:rsidRPr="00AA0AD2">
        <w:rPr>
          <w:rFonts w:ascii="Arial" w:hAnsi="Arial" w:cs="Arial"/>
          <w:b/>
          <w:i/>
          <w:sz w:val="20"/>
          <w:szCs w:val="20"/>
        </w:rPr>
        <w:t>Purposive Sampling</w:t>
      </w:r>
    </w:p>
    <w:p w:rsidR="001552FB" w:rsidRPr="00AA0AD2" w:rsidRDefault="001552FB" w:rsidP="001552FB">
      <w:pPr>
        <w:pStyle w:val="ListParagraph"/>
        <w:tabs>
          <w:tab w:val="right" w:pos="7937"/>
        </w:tabs>
        <w:spacing w:after="0" w:line="240" w:lineRule="auto"/>
        <w:jc w:val="center"/>
        <w:rPr>
          <w:rFonts w:ascii="Arial" w:hAnsi="Arial" w:cs="Arial"/>
          <w:sz w:val="20"/>
          <w:szCs w:val="20"/>
        </w:rPr>
      </w:pPr>
    </w:p>
    <w:tbl>
      <w:tblPr>
        <w:tblStyle w:val="TableGrid"/>
        <w:tblW w:w="7938" w:type="dxa"/>
        <w:tblInd w:w="108" w:type="dxa"/>
        <w:tblLook w:val="04A0" w:firstRow="1" w:lastRow="0" w:firstColumn="1" w:lastColumn="0" w:noHBand="0" w:noVBand="1"/>
      </w:tblPr>
      <w:tblGrid>
        <w:gridCol w:w="539"/>
        <w:gridCol w:w="5895"/>
        <w:gridCol w:w="1504"/>
      </w:tblGrid>
      <w:tr w:rsidR="001552FB" w:rsidRPr="000D08AC" w:rsidTr="00D11239">
        <w:tc>
          <w:tcPr>
            <w:tcW w:w="539" w:type="dxa"/>
            <w:vAlign w:val="center"/>
          </w:tcPr>
          <w:p w:rsidR="001552FB" w:rsidRPr="000D08AC" w:rsidRDefault="001552FB" w:rsidP="00D11239">
            <w:pPr>
              <w:pStyle w:val="ListParagraph"/>
              <w:tabs>
                <w:tab w:val="right" w:pos="7937"/>
              </w:tabs>
              <w:spacing w:line="360" w:lineRule="auto"/>
              <w:ind w:left="0"/>
              <w:jc w:val="center"/>
              <w:rPr>
                <w:rFonts w:ascii="Arial" w:hAnsi="Arial" w:cs="Arial"/>
                <w:b/>
                <w:sz w:val="20"/>
                <w:szCs w:val="20"/>
              </w:rPr>
            </w:pPr>
            <w:r w:rsidRPr="000D08AC">
              <w:rPr>
                <w:rFonts w:ascii="Arial" w:hAnsi="Arial" w:cs="Arial"/>
                <w:b/>
                <w:sz w:val="20"/>
                <w:szCs w:val="20"/>
              </w:rPr>
              <w:t>No.</w:t>
            </w:r>
          </w:p>
        </w:tc>
        <w:tc>
          <w:tcPr>
            <w:tcW w:w="5895" w:type="dxa"/>
            <w:vAlign w:val="center"/>
          </w:tcPr>
          <w:p w:rsidR="001552FB" w:rsidRPr="000D08AC" w:rsidRDefault="001552FB" w:rsidP="00D11239">
            <w:pPr>
              <w:pStyle w:val="ListParagraph"/>
              <w:tabs>
                <w:tab w:val="right" w:pos="7937"/>
              </w:tabs>
              <w:spacing w:line="360" w:lineRule="auto"/>
              <w:ind w:left="0"/>
              <w:jc w:val="center"/>
              <w:rPr>
                <w:rFonts w:ascii="Arial" w:hAnsi="Arial" w:cs="Arial"/>
                <w:b/>
                <w:sz w:val="20"/>
                <w:szCs w:val="20"/>
              </w:rPr>
            </w:pPr>
            <w:r w:rsidRPr="000D08AC">
              <w:rPr>
                <w:rFonts w:ascii="Arial" w:hAnsi="Arial" w:cs="Arial"/>
                <w:b/>
                <w:sz w:val="20"/>
                <w:szCs w:val="20"/>
              </w:rPr>
              <w:t>Keterangan</w:t>
            </w:r>
          </w:p>
        </w:tc>
        <w:tc>
          <w:tcPr>
            <w:tcW w:w="1504" w:type="dxa"/>
            <w:vAlign w:val="center"/>
          </w:tcPr>
          <w:p w:rsidR="001552FB" w:rsidRPr="000D08AC" w:rsidRDefault="001552FB" w:rsidP="00D11239">
            <w:pPr>
              <w:pStyle w:val="ListParagraph"/>
              <w:tabs>
                <w:tab w:val="right" w:pos="7937"/>
              </w:tabs>
              <w:spacing w:line="360" w:lineRule="auto"/>
              <w:ind w:left="0"/>
              <w:jc w:val="center"/>
              <w:rPr>
                <w:rFonts w:ascii="Arial" w:hAnsi="Arial" w:cs="Arial"/>
                <w:b/>
                <w:sz w:val="20"/>
                <w:szCs w:val="20"/>
              </w:rPr>
            </w:pPr>
            <w:r w:rsidRPr="000D08AC">
              <w:rPr>
                <w:rFonts w:ascii="Arial" w:hAnsi="Arial" w:cs="Arial"/>
                <w:b/>
                <w:sz w:val="20"/>
                <w:szCs w:val="20"/>
              </w:rPr>
              <w:t>Jumlah</w:t>
            </w:r>
          </w:p>
        </w:tc>
      </w:tr>
      <w:tr w:rsidR="001552FB" w:rsidRPr="000D08AC" w:rsidTr="00D11239">
        <w:tc>
          <w:tcPr>
            <w:tcW w:w="539" w:type="dxa"/>
          </w:tcPr>
          <w:p w:rsidR="001552FB" w:rsidRPr="00AA0AD2" w:rsidRDefault="001552FB" w:rsidP="00D11239">
            <w:pPr>
              <w:pStyle w:val="ListParagraph"/>
              <w:tabs>
                <w:tab w:val="right" w:pos="7937"/>
              </w:tabs>
              <w:ind w:left="0"/>
              <w:jc w:val="center"/>
              <w:rPr>
                <w:rFonts w:ascii="Arial" w:hAnsi="Arial" w:cs="Arial"/>
              </w:rPr>
            </w:pPr>
            <w:r w:rsidRPr="00AA0AD2">
              <w:rPr>
                <w:rFonts w:ascii="Arial" w:hAnsi="Arial" w:cs="Arial"/>
              </w:rPr>
              <w:t>1.</w:t>
            </w:r>
          </w:p>
        </w:tc>
        <w:tc>
          <w:tcPr>
            <w:tcW w:w="5895" w:type="dxa"/>
          </w:tcPr>
          <w:p w:rsidR="001552FB" w:rsidRPr="00AA0AD2" w:rsidRDefault="001552FB" w:rsidP="00D11239">
            <w:pPr>
              <w:pStyle w:val="ListParagraph"/>
              <w:tabs>
                <w:tab w:val="right" w:pos="7937"/>
              </w:tabs>
              <w:ind w:left="0"/>
              <w:jc w:val="both"/>
              <w:rPr>
                <w:rFonts w:ascii="Arial" w:hAnsi="Arial" w:cs="Arial"/>
              </w:rPr>
            </w:pPr>
            <w:r w:rsidRPr="00AA0AD2">
              <w:rPr>
                <w:rFonts w:ascii="Arial" w:hAnsi="Arial" w:cs="Arial"/>
              </w:rPr>
              <w:t xml:space="preserve">Perusahaan pertambangan yang terdaftar di BEI </w:t>
            </w:r>
          </w:p>
        </w:tc>
        <w:tc>
          <w:tcPr>
            <w:tcW w:w="1504" w:type="dxa"/>
            <w:vAlign w:val="center"/>
          </w:tcPr>
          <w:p w:rsidR="001552FB" w:rsidRPr="00AA0AD2" w:rsidRDefault="001552FB" w:rsidP="00D11239">
            <w:pPr>
              <w:pStyle w:val="ListParagraph"/>
              <w:tabs>
                <w:tab w:val="right" w:pos="7937"/>
              </w:tabs>
              <w:spacing w:line="360" w:lineRule="auto"/>
              <w:ind w:left="0"/>
              <w:jc w:val="center"/>
              <w:rPr>
                <w:rFonts w:ascii="Arial" w:hAnsi="Arial" w:cs="Arial"/>
              </w:rPr>
            </w:pPr>
            <w:r>
              <w:rPr>
                <w:rFonts w:ascii="Arial" w:hAnsi="Arial" w:cs="Arial"/>
              </w:rPr>
              <w:t>51</w:t>
            </w:r>
          </w:p>
        </w:tc>
      </w:tr>
      <w:tr w:rsidR="001552FB" w:rsidRPr="000D08AC" w:rsidTr="00D11239">
        <w:tc>
          <w:tcPr>
            <w:tcW w:w="539" w:type="dxa"/>
          </w:tcPr>
          <w:p w:rsidR="001552FB" w:rsidRPr="00AA0AD2" w:rsidRDefault="001552FB" w:rsidP="00D11239">
            <w:pPr>
              <w:pStyle w:val="ListParagraph"/>
              <w:tabs>
                <w:tab w:val="right" w:pos="7937"/>
              </w:tabs>
              <w:ind w:left="0"/>
              <w:jc w:val="center"/>
              <w:rPr>
                <w:rFonts w:ascii="Arial" w:hAnsi="Arial" w:cs="Arial"/>
              </w:rPr>
            </w:pPr>
            <w:r w:rsidRPr="00AA0AD2">
              <w:rPr>
                <w:rFonts w:ascii="Arial" w:hAnsi="Arial" w:cs="Arial"/>
              </w:rPr>
              <w:t>2.</w:t>
            </w:r>
          </w:p>
        </w:tc>
        <w:tc>
          <w:tcPr>
            <w:tcW w:w="5895" w:type="dxa"/>
          </w:tcPr>
          <w:p w:rsidR="001552FB" w:rsidRPr="00AA0AD2" w:rsidRDefault="001552FB" w:rsidP="00D11239">
            <w:pPr>
              <w:pStyle w:val="ListParagraph"/>
              <w:tabs>
                <w:tab w:val="right" w:pos="7937"/>
              </w:tabs>
              <w:ind w:left="0"/>
              <w:jc w:val="both"/>
              <w:rPr>
                <w:rFonts w:ascii="Arial" w:hAnsi="Arial" w:cs="Arial"/>
              </w:rPr>
            </w:pPr>
            <w:r w:rsidRPr="00AA0AD2">
              <w:rPr>
                <w:rFonts w:ascii="Arial" w:hAnsi="Arial" w:cs="Arial"/>
              </w:rPr>
              <w:t>Perusahaan pertambangan  yang tidak menyajikan laporan keuangan dalam mata uang rupiah</w:t>
            </w:r>
          </w:p>
        </w:tc>
        <w:tc>
          <w:tcPr>
            <w:tcW w:w="1504" w:type="dxa"/>
            <w:vAlign w:val="center"/>
          </w:tcPr>
          <w:p w:rsidR="001552FB" w:rsidRPr="00AA0AD2" w:rsidRDefault="001552FB" w:rsidP="00D11239">
            <w:pPr>
              <w:pStyle w:val="ListParagraph"/>
              <w:tabs>
                <w:tab w:val="right" w:pos="7937"/>
              </w:tabs>
              <w:spacing w:line="360" w:lineRule="auto"/>
              <w:ind w:left="0"/>
              <w:jc w:val="center"/>
              <w:rPr>
                <w:rFonts w:ascii="Arial" w:hAnsi="Arial" w:cs="Arial"/>
              </w:rPr>
            </w:pPr>
            <w:r>
              <w:rPr>
                <w:rFonts w:ascii="Arial" w:hAnsi="Arial" w:cs="Arial"/>
              </w:rPr>
              <w:t>(16</w:t>
            </w:r>
            <w:r w:rsidRPr="00AA0AD2">
              <w:rPr>
                <w:rFonts w:ascii="Arial" w:hAnsi="Arial" w:cs="Arial"/>
              </w:rPr>
              <w:t>)</w:t>
            </w:r>
          </w:p>
        </w:tc>
      </w:tr>
      <w:tr w:rsidR="001552FB" w:rsidRPr="000D08AC" w:rsidTr="00D11239">
        <w:trPr>
          <w:trHeight w:val="276"/>
        </w:trPr>
        <w:tc>
          <w:tcPr>
            <w:tcW w:w="539" w:type="dxa"/>
          </w:tcPr>
          <w:p w:rsidR="001552FB" w:rsidRPr="00AA0AD2" w:rsidRDefault="001552FB" w:rsidP="00D11239">
            <w:pPr>
              <w:pStyle w:val="ListParagraph"/>
              <w:tabs>
                <w:tab w:val="right" w:pos="7937"/>
              </w:tabs>
              <w:ind w:left="0"/>
              <w:jc w:val="center"/>
              <w:rPr>
                <w:rFonts w:ascii="Arial" w:hAnsi="Arial" w:cs="Arial"/>
              </w:rPr>
            </w:pPr>
          </w:p>
        </w:tc>
        <w:tc>
          <w:tcPr>
            <w:tcW w:w="5895" w:type="dxa"/>
          </w:tcPr>
          <w:p w:rsidR="001552FB" w:rsidRPr="00AA0AD2" w:rsidRDefault="001552FB" w:rsidP="00D11239">
            <w:pPr>
              <w:pStyle w:val="ListParagraph"/>
              <w:tabs>
                <w:tab w:val="right" w:pos="7937"/>
              </w:tabs>
              <w:ind w:left="0"/>
              <w:jc w:val="both"/>
              <w:rPr>
                <w:rFonts w:ascii="Arial" w:hAnsi="Arial" w:cs="Arial"/>
              </w:rPr>
            </w:pPr>
          </w:p>
        </w:tc>
        <w:tc>
          <w:tcPr>
            <w:tcW w:w="1504" w:type="dxa"/>
            <w:vAlign w:val="center"/>
          </w:tcPr>
          <w:p w:rsidR="001552FB" w:rsidRPr="00AA0AD2" w:rsidRDefault="001552FB" w:rsidP="00D11239">
            <w:pPr>
              <w:pStyle w:val="ListParagraph"/>
              <w:tabs>
                <w:tab w:val="right" w:pos="7937"/>
              </w:tabs>
              <w:spacing w:line="360" w:lineRule="auto"/>
              <w:ind w:left="0"/>
              <w:jc w:val="center"/>
              <w:rPr>
                <w:rFonts w:ascii="Arial" w:hAnsi="Arial" w:cs="Arial"/>
              </w:rPr>
            </w:pPr>
            <w:r>
              <w:rPr>
                <w:rFonts w:ascii="Arial" w:hAnsi="Arial" w:cs="Arial"/>
              </w:rPr>
              <w:t>35</w:t>
            </w:r>
          </w:p>
        </w:tc>
      </w:tr>
      <w:tr w:rsidR="001552FB" w:rsidRPr="000D08AC" w:rsidTr="00D11239">
        <w:tc>
          <w:tcPr>
            <w:tcW w:w="539" w:type="dxa"/>
          </w:tcPr>
          <w:p w:rsidR="001552FB" w:rsidRPr="00AA0AD2" w:rsidRDefault="001552FB" w:rsidP="00D11239">
            <w:pPr>
              <w:tabs>
                <w:tab w:val="right" w:pos="7937"/>
              </w:tabs>
              <w:jc w:val="center"/>
              <w:rPr>
                <w:rFonts w:ascii="Arial" w:hAnsi="Arial" w:cs="Arial"/>
              </w:rPr>
            </w:pPr>
            <w:r w:rsidRPr="00AA0AD2">
              <w:rPr>
                <w:rFonts w:ascii="Arial" w:hAnsi="Arial" w:cs="Arial"/>
              </w:rPr>
              <w:t>3</w:t>
            </w:r>
          </w:p>
        </w:tc>
        <w:tc>
          <w:tcPr>
            <w:tcW w:w="5895" w:type="dxa"/>
          </w:tcPr>
          <w:p w:rsidR="001552FB" w:rsidRDefault="001552FB" w:rsidP="00D11239">
            <w:pPr>
              <w:pStyle w:val="ListParagraph"/>
              <w:tabs>
                <w:tab w:val="right" w:pos="7937"/>
              </w:tabs>
              <w:ind w:left="0"/>
              <w:jc w:val="both"/>
              <w:rPr>
                <w:rFonts w:ascii="Arial" w:hAnsi="Arial" w:cs="Arial"/>
              </w:rPr>
            </w:pPr>
            <w:r w:rsidRPr="00AA0AD2">
              <w:rPr>
                <w:rFonts w:ascii="Arial" w:hAnsi="Arial" w:cs="Arial"/>
              </w:rPr>
              <w:t>P</w:t>
            </w:r>
            <w:r>
              <w:rPr>
                <w:rFonts w:ascii="Arial" w:hAnsi="Arial" w:cs="Arial"/>
              </w:rPr>
              <w:t>erusahaan pertambangan yang tidak menyajikan informasi kepemilikan manajerial secara lengkap   periode 2011-2015</w:t>
            </w:r>
          </w:p>
          <w:p w:rsidR="001552FB" w:rsidRPr="00AA0AD2" w:rsidRDefault="001552FB" w:rsidP="00D11239">
            <w:pPr>
              <w:pStyle w:val="ListParagraph"/>
              <w:tabs>
                <w:tab w:val="right" w:pos="7937"/>
              </w:tabs>
              <w:ind w:left="0"/>
              <w:jc w:val="both"/>
              <w:rPr>
                <w:rFonts w:ascii="Arial" w:hAnsi="Arial" w:cs="Arial"/>
              </w:rPr>
            </w:pPr>
          </w:p>
        </w:tc>
        <w:tc>
          <w:tcPr>
            <w:tcW w:w="1504" w:type="dxa"/>
            <w:vAlign w:val="center"/>
          </w:tcPr>
          <w:p w:rsidR="001552FB" w:rsidRPr="00AA0AD2" w:rsidRDefault="001552FB" w:rsidP="00D11239">
            <w:pPr>
              <w:pStyle w:val="ListParagraph"/>
              <w:tabs>
                <w:tab w:val="right" w:pos="7937"/>
              </w:tabs>
              <w:spacing w:line="360" w:lineRule="auto"/>
              <w:ind w:left="0"/>
              <w:jc w:val="center"/>
              <w:rPr>
                <w:rFonts w:ascii="Arial" w:hAnsi="Arial" w:cs="Arial"/>
              </w:rPr>
            </w:pPr>
            <w:r>
              <w:rPr>
                <w:rFonts w:ascii="Arial" w:hAnsi="Arial" w:cs="Arial"/>
              </w:rPr>
              <w:t>(18</w:t>
            </w:r>
            <w:r w:rsidRPr="00AA0AD2">
              <w:rPr>
                <w:rFonts w:ascii="Arial" w:hAnsi="Arial" w:cs="Arial"/>
              </w:rPr>
              <w:t>)</w:t>
            </w:r>
          </w:p>
        </w:tc>
      </w:tr>
      <w:tr w:rsidR="001552FB" w:rsidRPr="000D08AC" w:rsidTr="00D11239">
        <w:tc>
          <w:tcPr>
            <w:tcW w:w="539" w:type="dxa"/>
            <w:vAlign w:val="center"/>
          </w:tcPr>
          <w:p w:rsidR="001552FB" w:rsidRPr="00AA0AD2" w:rsidRDefault="001552FB" w:rsidP="00D11239">
            <w:pPr>
              <w:pStyle w:val="ListParagraph"/>
              <w:tabs>
                <w:tab w:val="right" w:pos="7937"/>
              </w:tabs>
              <w:ind w:left="0"/>
              <w:jc w:val="center"/>
              <w:rPr>
                <w:rFonts w:ascii="Arial" w:hAnsi="Arial" w:cs="Arial"/>
              </w:rPr>
            </w:pPr>
          </w:p>
        </w:tc>
        <w:tc>
          <w:tcPr>
            <w:tcW w:w="5895" w:type="dxa"/>
            <w:vAlign w:val="center"/>
          </w:tcPr>
          <w:p w:rsidR="001552FB" w:rsidRPr="00AA0AD2" w:rsidRDefault="001552FB" w:rsidP="00D11239">
            <w:pPr>
              <w:pStyle w:val="ListParagraph"/>
              <w:tabs>
                <w:tab w:val="right" w:pos="7937"/>
              </w:tabs>
              <w:ind w:left="0"/>
              <w:jc w:val="center"/>
              <w:rPr>
                <w:rFonts w:ascii="Arial" w:hAnsi="Arial" w:cs="Arial"/>
              </w:rPr>
            </w:pPr>
          </w:p>
        </w:tc>
        <w:tc>
          <w:tcPr>
            <w:tcW w:w="1504" w:type="dxa"/>
            <w:vAlign w:val="center"/>
          </w:tcPr>
          <w:p w:rsidR="001552FB" w:rsidRPr="00AA0AD2" w:rsidRDefault="001552FB" w:rsidP="00D11239">
            <w:pPr>
              <w:pStyle w:val="ListParagraph"/>
              <w:tabs>
                <w:tab w:val="right" w:pos="7937"/>
              </w:tabs>
              <w:ind w:left="0"/>
              <w:jc w:val="center"/>
              <w:rPr>
                <w:rFonts w:ascii="Arial" w:hAnsi="Arial" w:cs="Arial"/>
              </w:rPr>
            </w:pPr>
            <w:r>
              <w:rPr>
                <w:rFonts w:ascii="Arial" w:hAnsi="Arial" w:cs="Arial"/>
              </w:rPr>
              <w:t>17</w:t>
            </w:r>
          </w:p>
        </w:tc>
      </w:tr>
      <w:tr w:rsidR="001552FB" w:rsidRPr="000D08AC" w:rsidTr="00D11239">
        <w:tc>
          <w:tcPr>
            <w:tcW w:w="539" w:type="dxa"/>
            <w:vAlign w:val="center"/>
          </w:tcPr>
          <w:p w:rsidR="001552FB" w:rsidRPr="00AA0AD2" w:rsidRDefault="001552FB" w:rsidP="00D11239">
            <w:pPr>
              <w:pStyle w:val="ListParagraph"/>
              <w:tabs>
                <w:tab w:val="right" w:pos="7937"/>
              </w:tabs>
              <w:ind w:left="0"/>
              <w:jc w:val="center"/>
              <w:rPr>
                <w:rFonts w:ascii="Arial" w:hAnsi="Arial" w:cs="Arial"/>
              </w:rPr>
            </w:pPr>
            <w:r w:rsidRPr="00AA0AD2">
              <w:rPr>
                <w:rFonts w:ascii="Arial" w:hAnsi="Arial" w:cs="Arial"/>
              </w:rPr>
              <w:t xml:space="preserve">4. </w:t>
            </w:r>
          </w:p>
        </w:tc>
        <w:tc>
          <w:tcPr>
            <w:tcW w:w="5895" w:type="dxa"/>
            <w:vAlign w:val="center"/>
          </w:tcPr>
          <w:p w:rsidR="001552FB" w:rsidRPr="00AA0AD2" w:rsidRDefault="001552FB" w:rsidP="00D11239">
            <w:pPr>
              <w:pStyle w:val="ListParagraph"/>
              <w:tabs>
                <w:tab w:val="right" w:pos="7937"/>
              </w:tabs>
              <w:ind w:left="0"/>
              <w:rPr>
                <w:rFonts w:ascii="Arial" w:hAnsi="Arial" w:cs="Arial"/>
              </w:rPr>
            </w:pPr>
            <w:r w:rsidRPr="00AA0AD2">
              <w:rPr>
                <w:rFonts w:ascii="Arial" w:hAnsi="Arial" w:cs="Arial"/>
              </w:rPr>
              <w:t>Perusahaan pertambangan yang mengalami rugi selama periode penelitian</w:t>
            </w:r>
          </w:p>
        </w:tc>
        <w:tc>
          <w:tcPr>
            <w:tcW w:w="1504" w:type="dxa"/>
            <w:vAlign w:val="center"/>
          </w:tcPr>
          <w:p w:rsidR="001552FB" w:rsidRPr="00AA0AD2" w:rsidRDefault="001552FB" w:rsidP="00D11239">
            <w:pPr>
              <w:pStyle w:val="ListParagraph"/>
              <w:tabs>
                <w:tab w:val="right" w:pos="7937"/>
              </w:tabs>
              <w:ind w:left="0"/>
              <w:jc w:val="center"/>
              <w:rPr>
                <w:rFonts w:ascii="Arial" w:hAnsi="Arial" w:cs="Arial"/>
              </w:rPr>
            </w:pPr>
            <w:r>
              <w:rPr>
                <w:rFonts w:ascii="Arial" w:hAnsi="Arial" w:cs="Arial"/>
              </w:rPr>
              <w:t>(12</w:t>
            </w:r>
            <w:r w:rsidRPr="00AA0AD2">
              <w:rPr>
                <w:rFonts w:ascii="Arial" w:hAnsi="Arial" w:cs="Arial"/>
              </w:rPr>
              <w:t>)</w:t>
            </w:r>
          </w:p>
        </w:tc>
      </w:tr>
      <w:tr w:rsidR="001552FB" w:rsidRPr="000D08AC" w:rsidTr="00D11239">
        <w:tc>
          <w:tcPr>
            <w:tcW w:w="539" w:type="dxa"/>
            <w:vAlign w:val="center"/>
          </w:tcPr>
          <w:p w:rsidR="001552FB" w:rsidRPr="00AA0AD2" w:rsidRDefault="001552FB" w:rsidP="00D11239">
            <w:pPr>
              <w:pStyle w:val="ListParagraph"/>
              <w:tabs>
                <w:tab w:val="right" w:pos="7937"/>
              </w:tabs>
              <w:ind w:left="0"/>
              <w:jc w:val="center"/>
              <w:rPr>
                <w:rFonts w:ascii="Arial" w:hAnsi="Arial" w:cs="Arial"/>
              </w:rPr>
            </w:pPr>
          </w:p>
        </w:tc>
        <w:tc>
          <w:tcPr>
            <w:tcW w:w="5895" w:type="dxa"/>
            <w:vAlign w:val="center"/>
          </w:tcPr>
          <w:p w:rsidR="001552FB" w:rsidRPr="00AA0AD2" w:rsidRDefault="001552FB" w:rsidP="00D11239">
            <w:pPr>
              <w:pStyle w:val="ListParagraph"/>
              <w:tabs>
                <w:tab w:val="right" w:pos="7937"/>
              </w:tabs>
              <w:ind w:left="0"/>
              <w:jc w:val="center"/>
              <w:rPr>
                <w:rFonts w:ascii="Arial" w:hAnsi="Arial" w:cs="Arial"/>
                <w:b/>
                <w:bCs/>
              </w:rPr>
            </w:pPr>
            <w:r w:rsidRPr="00AA0AD2">
              <w:rPr>
                <w:rFonts w:ascii="Arial" w:hAnsi="Arial" w:cs="Arial"/>
                <w:b/>
                <w:bCs/>
              </w:rPr>
              <w:t>Jumlah perusahaan</w:t>
            </w:r>
          </w:p>
        </w:tc>
        <w:tc>
          <w:tcPr>
            <w:tcW w:w="1504" w:type="dxa"/>
            <w:vAlign w:val="center"/>
          </w:tcPr>
          <w:p w:rsidR="001552FB" w:rsidRPr="00AA0AD2" w:rsidRDefault="001552FB" w:rsidP="00D11239">
            <w:pPr>
              <w:pStyle w:val="ListParagraph"/>
              <w:tabs>
                <w:tab w:val="right" w:pos="7937"/>
              </w:tabs>
              <w:ind w:left="0"/>
              <w:jc w:val="center"/>
              <w:rPr>
                <w:rFonts w:ascii="Arial" w:hAnsi="Arial" w:cs="Arial"/>
              </w:rPr>
            </w:pPr>
            <w:r>
              <w:rPr>
                <w:rFonts w:ascii="Arial" w:hAnsi="Arial" w:cs="Arial"/>
              </w:rPr>
              <w:t>5</w:t>
            </w:r>
          </w:p>
        </w:tc>
      </w:tr>
      <w:tr w:rsidR="001552FB" w:rsidRPr="000D08AC" w:rsidTr="00D11239">
        <w:tc>
          <w:tcPr>
            <w:tcW w:w="539" w:type="dxa"/>
            <w:vAlign w:val="center"/>
          </w:tcPr>
          <w:p w:rsidR="001552FB" w:rsidRPr="00AA0AD2" w:rsidRDefault="001552FB" w:rsidP="00D11239">
            <w:pPr>
              <w:pStyle w:val="ListParagraph"/>
              <w:tabs>
                <w:tab w:val="right" w:pos="7937"/>
              </w:tabs>
              <w:ind w:left="0"/>
              <w:jc w:val="center"/>
              <w:rPr>
                <w:rFonts w:ascii="Arial" w:hAnsi="Arial" w:cs="Arial"/>
              </w:rPr>
            </w:pPr>
          </w:p>
        </w:tc>
        <w:tc>
          <w:tcPr>
            <w:tcW w:w="5895" w:type="dxa"/>
            <w:vAlign w:val="center"/>
          </w:tcPr>
          <w:p w:rsidR="001552FB" w:rsidRPr="00AA0AD2" w:rsidRDefault="001552FB" w:rsidP="00D11239">
            <w:pPr>
              <w:pStyle w:val="ListParagraph"/>
              <w:tabs>
                <w:tab w:val="right" w:pos="7937"/>
              </w:tabs>
              <w:ind w:left="0"/>
              <w:jc w:val="center"/>
              <w:rPr>
                <w:rFonts w:ascii="Arial" w:hAnsi="Arial" w:cs="Arial"/>
                <w:b/>
              </w:rPr>
            </w:pPr>
            <w:r w:rsidRPr="00AA0AD2">
              <w:rPr>
                <w:rFonts w:ascii="Arial" w:hAnsi="Arial" w:cs="Arial"/>
                <w:b/>
              </w:rPr>
              <w:t>Tahun amatan</w:t>
            </w:r>
          </w:p>
        </w:tc>
        <w:tc>
          <w:tcPr>
            <w:tcW w:w="1504" w:type="dxa"/>
            <w:vAlign w:val="center"/>
          </w:tcPr>
          <w:p w:rsidR="001552FB" w:rsidRPr="00AA0AD2" w:rsidRDefault="001552FB" w:rsidP="00D11239">
            <w:pPr>
              <w:pStyle w:val="ListParagraph"/>
              <w:tabs>
                <w:tab w:val="right" w:pos="7937"/>
              </w:tabs>
              <w:ind w:left="0"/>
              <w:jc w:val="center"/>
              <w:rPr>
                <w:rFonts w:ascii="Arial" w:hAnsi="Arial" w:cs="Arial"/>
              </w:rPr>
            </w:pPr>
            <w:r>
              <w:rPr>
                <w:rFonts w:ascii="Arial" w:hAnsi="Arial" w:cs="Arial"/>
              </w:rPr>
              <w:t>5</w:t>
            </w:r>
          </w:p>
        </w:tc>
      </w:tr>
      <w:tr w:rsidR="001552FB" w:rsidRPr="000D08AC" w:rsidTr="00D11239">
        <w:tc>
          <w:tcPr>
            <w:tcW w:w="539" w:type="dxa"/>
            <w:vAlign w:val="center"/>
          </w:tcPr>
          <w:p w:rsidR="001552FB" w:rsidRPr="00AA0AD2" w:rsidRDefault="001552FB" w:rsidP="00D11239">
            <w:pPr>
              <w:pStyle w:val="ListParagraph"/>
              <w:tabs>
                <w:tab w:val="right" w:pos="7937"/>
              </w:tabs>
              <w:spacing w:line="480" w:lineRule="auto"/>
              <w:ind w:left="0"/>
              <w:jc w:val="center"/>
              <w:rPr>
                <w:rFonts w:ascii="Arial" w:hAnsi="Arial" w:cs="Arial"/>
              </w:rPr>
            </w:pPr>
          </w:p>
        </w:tc>
        <w:tc>
          <w:tcPr>
            <w:tcW w:w="5895" w:type="dxa"/>
            <w:vAlign w:val="center"/>
          </w:tcPr>
          <w:p w:rsidR="001552FB" w:rsidRPr="00AA0AD2" w:rsidRDefault="001552FB" w:rsidP="00D11239">
            <w:pPr>
              <w:pStyle w:val="ListParagraph"/>
              <w:tabs>
                <w:tab w:val="right" w:pos="7937"/>
              </w:tabs>
              <w:spacing w:line="480" w:lineRule="auto"/>
              <w:ind w:left="0"/>
              <w:jc w:val="center"/>
              <w:rPr>
                <w:rFonts w:ascii="Arial" w:hAnsi="Arial" w:cs="Arial"/>
              </w:rPr>
            </w:pPr>
            <w:r w:rsidRPr="00AA0AD2">
              <w:rPr>
                <w:rFonts w:ascii="Arial" w:hAnsi="Arial" w:cs="Arial"/>
                <w:b/>
              </w:rPr>
              <w:t>Jumlah Sampel Penelitian</w:t>
            </w:r>
          </w:p>
        </w:tc>
        <w:tc>
          <w:tcPr>
            <w:tcW w:w="1504" w:type="dxa"/>
            <w:vAlign w:val="center"/>
          </w:tcPr>
          <w:p w:rsidR="001552FB" w:rsidRPr="00AA0AD2" w:rsidRDefault="001552FB" w:rsidP="00D11239">
            <w:pPr>
              <w:pStyle w:val="ListParagraph"/>
              <w:tabs>
                <w:tab w:val="right" w:pos="7937"/>
              </w:tabs>
              <w:spacing w:line="480" w:lineRule="auto"/>
              <w:ind w:left="0"/>
              <w:jc w:val="center"/>
              <w:rPr>
                <w:rFonts w:ascii="Arial" w:hAnsi="Arial" w:cs="Arial"/>
              </w:rPr>
            </w:pPr>
            <w:r>
              <w:rPr>
                <w:rFonts w:ascii="Arial" w:hAnsi="Arial" w:cs="Arial"/>
              </w:rPr>
              <w:t>25</w:t>
            </w:r>
          </w:p>
        </w:tc>
      </w:tr>
    </w:tbl>
    <w:p w:rsidR="001552FB" w:rsidRDefault="001B02C7" w:rsidP="001552FB">
      <w:pPr>
        <w:tabs>
          <w:tab w:val="right" w:pos="7937"/>
        </w:tabs>
        <w:spacing w:after="0" w:line="480" w:lineRule="auto"/>
        <w:jc w:val="both"/>
        <w:rPr>
          <w:rFonts w:ascii="Arial" w:hAnsi="Arial" w:cs="Arial"/>
          <w:b/>
          <w:bCs/>
        </w:rPr>
      </w:pPr>
      <w:r>
        <w:rPr>
          <w:rFonts w:ascii="Arial" w:hAnsi="Arial" w:cs="Arial"/>
          <w:b/>
          <w:bCs/>
        </w:rPr>
        <w:t>Sumber :www.Idx.co.id</w:t>
      </w:r>
    </w:p>
    <w:p w:rsidR="001B02C7" w:rsidRDefault="001B02C7" w:rsidP="001B02C7">
      <w:pPr>
        <w:spacing w:after="0" w:line="480" w:lineRule="auto"/>
        <w:jc w:val="both"/>
        <w:rPr>
          <w:rFonts w:ascii="Arial" w:hAnsi="Arial" w:cs="Arial"/>
        </w:rPr>
      </w:pPr>
      <w:r>
        <w:rPr>
          <w:rFonts w:ascii="Arial" w:hAnsi="Arial" w:cs="Arial"/>
          <w:b/>
          <w:bCs/>
        </w:rPr>
        <w:tab/>
      </w:r>
      <w:r>
        <w:rPr>
          <w:rFonts w:ascii="Arial" w:hAnsi="Arial" w:cs="Arial"/>
        </w:rPr>
        <w:t>Priode analis yang dilakukan adalah sebanyak 5 tahun yaitu dari tahun 2011-2015, sehingga total sampel ya</w:t>
      </w:r>
      <w:r w:rsidR="00CB2370">
        <w:rPr>
          <w:rFonts w:ascii="Arial" w:hAnsi="Arial" w:cs="Arial"/>
        </w:rPr>
        <w:t>ng diteliti adalah 25 sampel.</w:t>
      </w:r>
    </w:p>
    <w:p w:rsidR="00CB2370" w:rsidRDefault="00CB2370" w:rsidP="001B02C7">
      <w:pPr>
        <w:spacing w:after="0" w:line="480" w:lineRule="auto"/>
        <w:jc w:val="both"/>
        <w:rPr>
          <w:rFonts w:ascii="Arial" w:hAnsi="Arial" w:cs="Arial"/>
        </w:rPr>
      </w:pPr>
      <w:r>
        <w:rPr>
          <w:rFonts w:ascii="Arial" w:hAnsi="Arial" w:cs="Arial"/>
        </w:rPr>
        <w:tab/>
        <w:t>Adapun perusahaan yang memenuhi kreteria sebagai sampel penelitan yaitu:</w:t>
      </w:r>
    </w:p>
    <w:p w:rsidR="00CB2370" w:rsidRPr="005240C4" w:rsidRDefault="00CB2370" w:rsidP="00CB2370">
      <w:pPr>
        <w:tabs>
          <w:tab w:val="right" w:pos="7937"/>
        </w:tabs>
        <w:spacing w:after="0" w:line="240" w:lineRule="auto"/>
        <w:ind w:firstLine="709"/>
        <w:jc w:val="center"/>
        <w:rPr>
          <w:rFonts w:ascii="Arial" w:hAnsi="Arial" w:cs="Arial"/>
          <w:b/>
        </w:rPr>
      </w:pPr>
      <w:r w:rsidRPr="005240C4">
        <w:rPr>
          <w:rFonts w:ascii="Arial" w:hAnsi="Arial" w:cs="Arial"/>
          <w:b/>
        </w:rPr>
        <w:t>Nama Perusahaan Yang Menjadi Objek Penelitian</w:t>
      </w:r>
    </w:p>
    <w:p w:rsidR="00CB2370" w:rsidRDefault="00CB2370" w:rsidP="00CB2370">
      <w:pPr>
        <w:tabs>
          <w:tab w:val="right" w:pos="7937"/>
        </w:tabs>
        <w:spacing w:after="0" w:line="240" w:lineRule="auto"/>
        <w:ind w:firstLine="709"/>
        <w:jc w:val="both"/>
        <w:rPr>
          <w:rFonts w:ascii="Arial" w:hAnsi="Arial" w:cs="Arial"/>
          <w:b/>
        </w:rPr>
      </w:pPr>
    </w:p>
    <w:tbl>
      <w:tblPr>
        <w:tblW w:w="7947" w:type="dxa"/>
        <w:tblInd w:w="93" w:type="dxa"/>
        <w:tblLook w:val="04A0" w:firstRow="1" w:lastRow="0" w:firstColumn="1" w:lastColumn="0" w:noHBand="0" w:noVBand="1"/>
      </w:tblPr>
      <w:tblGrid>
        <w:gridCol w:w="942"/>
        <w:gridCol w:w="1717"/>
        <w:gridCol w:w="3895"/>
        <w:gridCol w:w="1393"/>
      </w:tblGrid>
      <w:tr w:rsidR="00CB2370" w:rsidRPr="006D7764" w:rsidTr="00D11239">
        <w:trPr>
          <w:trHeight w:val="297"/>
        </w:trPr>
        <w:tc>
          <w:tcPr>
            <w:tcW w:w="9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370" w:rsidRPr="006D7764" w:rsidRDefault="00CB2370" w:rsidP="00D11239">
            <w:pPr>
              <w:spacing w:after="0" w:line="240" w:lineRule="auto"/>
              <w:jc w:val="center"/>
              <w:rPr>
                <w:rFonts w:ascii="Calibri" w:eastAsia="Times New Roman" w:hAnsi="Calibri" w:cs="Times New Roman"/>
                <w:b/>
                <w:bCs/>
                <w:color w:val="000000"/>
                <w:lang w:eastAsia="id-ID"/>
              </w:rPr>
            </w:pPr>
            <w:r w:rsidRPr="006D7764">
              <w:rPr>
                <w:rFonts w:ascii="Calibri" w:eastAsia="Times New Roman" w:hAnsi="Calibri" w:cs="Times New Roman"/>
                <w:b/>
                <w:bCs/>
                <w:color w:val="000000"/>
                <w:lang w:eastAsia="id-ID"/>
              </w:rPr>
              <w:t>No</w:t>
            </w:r>
          </w:p>
        </w:tc>
        <w:tc>
          <w:tcPr>
            <w:tcW w:w="17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370" w:rsidRPr="006D7764" w:rsidRDefault="00CB2370" w:rsidP="00D11239">
            <w:pPr>
              <w:spacing w:after="0" w:line="240" w:lineRule="auto"/>
              <w:jc w:val="center"/>
              <w:rPr>
                <w:rFonts w:ascii="Calibri" w:eastAsia="Times New Roman" w:hAnsi="Calibri" w:cs="Times New Roman"/>
                <w:b/>
                <w:bCs/>
                <w:color w:val="000000"/>
                <w:lang w:eastAsia="id-ID"/>
              </w:rPr>
            </w:pPr>
            <w:r w:rsidRPr="006D7764">
              <w:rPr>
                <w:rFonts w:ascii="Calibri" w:eastAsia="Times New Roman" w:hAnsi="Calibri" w:cs="Times New Roman"/>
                <w:b/>
                <w:bCs/>
                <w:color w:val="000000"/>
                <w:lang w:eastAsia="id-ID"/>
              </w:rPr>
              <w:t>Kode Saham</w:t>
            </w:r>
          </w:p>
        </w:tc>
        <w:tc>
          <w:tcPr>
            <w:tcW w:w="38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370" w:rsidRPr="006D7764" w:rsidRDefault="00CB2370" w:rsidP="00D11239">
            <w:pPr>
              <w:spacing w:after="0" w:line="240" w:lineRule="auto"/>
              <w:jc w:val="center"/>
              <w:rPr>
                <w:rFonts w:ascii="Calibri" w:eastAsia="Times New Roman" w:hAnsi="Calibri" w:cs="Times New Roman"/>
                <w:b/>
                <w:bCs/>
                <w:color w:val="000000"/>
                <w:lang w:eastAsia="id-ID"/>
              </w:rPr>
            </w:pPr>
            <w:r w:rsidRPr="006D7764">
              <w:rPr>
                <w:rFonts w:ascii="Calibri" w:eastAsia="Times New Roman" w:hAnsi="Calibri" w:cs="Times New Roman"/>
                <w:b/>
                <w:bCs/>
                <w:color w:val="000000"/>
                <w:lang w:eastAsia="id-ID"/>
              </w:rPr>
              <w:t xml:space="preserve">Nama Emiten </w:t>
            </w:r>
          </w:p>
        </w:tc>
        <w:tc>
          <w:tcPr>
            <w:tcW w:w="13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370" w:rsidRPr="006D7764" w:rsidRDefault="00CB2370" w:rsidP="00D11239">
            <w:pPr>
              <w:spacing w:after="0" w:line="240" w:lineRule="auto"/>
              <w:jc w:val="center"/>
              <w:rPr>
                <w:rFonts w:ascii="Calibri" w:eastAsia="Times New Roman" w:hAnsi="Calibri" w:cs="Times New Roman"/>
                <w:b/>
                <w:bCs/>
                <w:color w:val="000000"/>
                <w:lang w:eastAsia="id-ID"/>
              </w:rPr>
            </w:pPr>
            <w:r w:rsidRPr="006D7764">
              <w:rPr>
                <w:rFonts w:ascii="Calibri" w:eastAsia="Times New Roman" w:hAnsi="Calibri" w:cs="Times New Roman"/>
                <w:b/>
                <w:bCs/>
                <w:color w:val="000000"/>
                <w:lang w:eastAsia="id-ID"/>
              </w:rPr>
              <w:t>Tanggal IPO</w:t>
            </w:r>
          </w:p>
        </w:tc>
      </w:tr>
      <w:tr w:rsidR="00CB2370" w:rsidRPr="006D7764" w:rsidTr="00D11239">
        <w:trPr>
          <w:trHeight w:val="297"/>
        </w:trPr>
        <w:tc>
          <w:tcPr>
            <w:tcW w:w="942" w:type="dxa"/>
            <w:vMerge/>
            <w:tcBorders>
              <w:top w:val="single" w:sz="4" w:space="0" w:color="auto"/>
              <w:left w:val="single" w:sz="4" w:space="0" w:color="auto"/>
              <w:bottom w:val="single" w:sz="4" w:space="0" w:color="auto"/>
              <w:right w:val="single" w:sz="4" w:space="0" w:color="auto"/>
            </w:tcBorders>
            <w:vAlign w:val="center"/>
            <w:hideMark/>
          </w:tcPr>
          <w:p w:rsidR="00CB2370" w:rsidRPr="006D7764" w:rsidRDefault="00CB2370" w:rsidP="00D11239">
            <w:pPr>
              <w:spacing w:after="0" w:line="240" w:lineRule="auto"/>
              <w:rPr>
                <w:rFonts w:ascii="Calibri" w:eastAsia="Times New Roman" w:hAnsi="Calibri" w:cs="Times New Roman"/>
                <w:b/>
                <w:bCs/>
                <w:color w:val="000000"/>
                <w:lang w:eastAsia="id-ID"/>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CB2370" w:rsidRPr="006D7764" w:rsidRDefault="00CB2370" w:rsidP="00D11239">
            <w:pPr>
              <w:spacing w:after="0" w:line="240" w:lineRule="auto"/>
              <w:rPr>
                <w:rFonts w:ascii="Calibri" w:eastAsia="Times New Roman" w:hAnsi="Calibri" w:cs="Times New Roman"/>
                <w:b/>
                <w:bCs/>
                <w:color w:val="000000"/>
                <w:lang w:eastAsia="id-ID"/>
              </w:rPr>
            </w:pPr>
          </w:p>
        </w:tc>
        <w:tc>
          <w:tcPr>
            <w:tcW w:w="3895" w:type="dxa"/>
            <w:vMerge/>
            <w:tcBorders>
              <w:top w:val="single" w:sz="4" w:space="0" w:color="auto"/>
              <w:left w:val="single" w:sz="4" w:space="0" w:color="auto"/>
              <w:bottom w:val="single" w:sz="4" w:space="0" w:color="auto"/>
              <w:right w:val="single" w:sz="4" w:space="0" w:color="auto"/>
            </w:tcBorders>
            <w:vAlign w:val="center"/>
            <w:hideMark/>
          </w:tcPr>
          <w:p w:rsidR="00CB2370" w:rsidRPr="006D7764" w:rsidRDefault="00CB2370" w:rsidP="00D11239">
            <w:pPr>
              <w:spacing w:after="0" w:line="240" w:lineRule="auto"/>
              <w:rPr>
                <w:rFonts w:ascii="Calibri" w:eastAsia="Times New Roman" w:hAnsi="Calibri" w:cs="Times New Roman"/>
                <w:b/>
                <w:bCs/>
                <w:color w:val="000000"/>
                <w:lang w:eastAsia="id-ID"/>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CB2370" w:rsidRPr="006D7764" w:rsidRDefault="00CB2370" w:rsidP="00D11239">
            <w:pPr>
              <w:spacing w:after="0" w:line="240" w:lineRule="auto"/>
              <w:rPr>
                <w:rFonts w:ascii="Calibri" w:eastAsia="Times New Roman" w:hAnsi="Calibri" w:cs="Times New Roman"/>
                <w:b/>
                <w:bCs/>
                <w:color w:val="000000"/>
                <w:lang w:eastAsia="id-ID"/>
              </w:rPr>
            </w:pPr>
          </w:p>
        </w:tc>
      </w:tr>
      <w:tr w:rsidR="00CB2370" w:rsidRPr="006D7764" w:rsidTr="00D11239">
        <w:trPr>
          <w:trHeight w:val="297"/>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jc w:val="center"/>
              <w:rPr>
                <w:rFonts w:asciiTheme="minorBidi" w:eastAsia="Times New Roman" w:hAnsiTheme="minorBidi"/>
                <w:color w:val="000000"/>
                <w:lang w:eastAsia="id-ID"/>
              </w:rPr>
            </w:pPr>
            <w:r w:rsidRPr="006D7764">
              <w:rPr>
                <w:rFonts w:asciiTheme="minorBidi" w:eastAsia="Times New Roman" w:hAnsiTheme="minorBidi"/>
                <w:color w:val="000000"/>
                <w:lang w:eastAsia="id-ID"/>
              </w:rPr>
              <w:t>1</w:t>
            </w:r>
          </w:p>
        </w:tc>
        <w:tc>
          <w:tcPr>
            <w:tcW w:w="1717" w:type="dxa"/>
            <w:tcBorders>
              <w:top w:val="nil"/>
              <w:left w:val="nil"/>
              <w:bottom w:val="single" w:sz="4" w:space="0" w:color="auto"/>
              <w:right w:val="single" w:sz="4" w:space="0" w:color="auto"/>
            </w:tcBorders>
            <w:shd w:val="clear" w:color="auto" w:fill="auto"/>
            <w:noWrap/>
            <w:vAlign w:val="bottom"/>
            <w:hideMark/>
          </w:tcPr>
          <w:p w:rsidR="00CB2370" w:rsidRPr="006D7764" w:rsidRDefault="00CB2370" w:rsidP="00D11239">
            <w:pPr>
              <w:spacing w:after="0" w:line="240" w:lineRule="auto"/>
              <w:jc w:val="center"/>
              <w:rPr>
                <w:rFonts w:asciiTheme="minorBidi" w:eastAsia="Times New Roman" w:hAnsiTheme="minorBidi"/>
                <w:color w:val="000000"/>
                <w:lang w:eastAsia="id-ID"/>
              </w:rPr>
            </w:pPr>
            <w:r w:rsidRPr="006D7764">
              <w:rPr>
                <w:rFonts w:asciiTheme="minorBidi" w:eastAsia="Times New Roman" w:hAnsiTheme="minorBidi"/>
                <w:color w:val="000000"/>
                <w:lang w:eastAsia="id-ID"/>
              </w:rPr>
              <w:t>CTTH</w:t>
            </w:r>
          </w:p>
        </w:tc>
        <w:tc>
          <w:tcPr>
            <w:tcW w:w="3895" w:type="dxa"/>
            <w:tcBorders>
              <w:top w:val="nil"/>
              <w:left w:val="nil"/>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rPr>
                <w:rFonts w:asciiTheme="minorBidi" w:eastAsia="Times New Roman" w:hAnsiTheme="minorBidi"/>
                <w:color w:val="000000"/>
                <w:lang w:eastAsia="id-ID"/>
              </w:rPr>
            </w:pPr>
            <w:r w:rsidRPr="006D7764">
              <w:rPr>
                <w:rFonts w:asciiTheme="minorBidi" w:eastAsia="Times New Roman" w:hAnsiTheme="minorBidi"/>
                <w:color w:val="000000"/>
                <w:lang w:eastAsia="id-ID"/>
              </w:rPr>
              <w:t>Citatah Tbk</w:t>
            </w:r>
          </w:p>
        </w:tc>
        <w:tc>
          <w:tcPr>
            <w:tcW w:w="1393" w:type="dxa"/>
            <w:tcBorders>
              <w:top w:val="nil"/>
              <w:left w:val="nil"/>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rPr>
                <w:rFonts w:asciiTheme="minorBidi" w:eastAsia="Times New Roman" w:hAnsiTheme="minorBidi"/>
                <w:color w:val="000000"/>
                <w:lang w:eastAsia="id-ID"/>
              </w:rPr>
            </w:pPr>
            <w:r w:rsidRPr="006D7764">
              <w:rPr>
                <w:rFonts w:asciiTheme="minorBidi" w:eastAsia="Times New Roman" w:hAnsiTheme="minorBidi"/>
                <w:color w:val="000000"/>
                <w:lang w:eastAsia="id-ID"/>
              </w:rPr>
              <w:t>07/03/1996</w:t>
            </w:r>
          </w:p>
        </w:tc>
      </w:tr>
      <w:tr w:rsidR="00CB2370" w:rsidRPr="006D7764" w:rsidTr="00D11239">
        <w:trPr>
          <w:trHeight w:val="297"/>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jc w:val="center"/>
              <w:rPr>
                <w:rFonts w:asciiTheme="minorBidi" w:eastAsia="Times New Roman" w:hAnsiTheme="minorBidi"/>
                <w:color w:val="000000"/>
                <w:lang w:eastAsia="id-ID"/>
              </w:rPr>
            </w:pPr>
            <w:r w:rsidRPr="006D7764">
              <w:rPr>
                <w:rFonts w:asciiTheme="minorBidi" w:eastAsia="Times New Roman" w:hAnsiTheme="minorBidi"/>
                <w:color w:val="000000"/>
                <w:lang w:eastAsia="id-ID"/>
              </w:rPr>
              <w:t>2</w:t>
            </w:r>
          </w:p>
        </w:tc>
        <w:tc>
          <w:tcPr>
            <w:tcW w:w="1717" w:type="dxa"/>
            <w:tcBorders>
              <w:top w:val="nil"/>
              <w:left w:val="nil"/>
              <w:bottom w:val="single" w:sz="4" w:space="0" w:color="auto"/>
              <w:right w:val="single" w:sz="4" w:space="0" w:color="auto"/>
            </w:tcBorders>
            <w:shd w:val="clear" w:color="auto" w:fill="auto"/>
            <w:noWrap/>
            <w:vAlign w:val="bottom"/>
            <w:hideMark/>
          </w:tcPr>
          <w:p w:rsidR="00CB2370" w:rsidRPr="006D7764" w:rsidRDefault="00CB2370" w:rsidP="00D11239">
            <w:pPr>
              <w:spacing w:after="0" w:line="240" w:lineRule="auto"/>
              <w:jc w:val="center"/>
              <w:rPr>
                <w:rFonts w:asciiTheme="minorBidi" w:eastAsia="Times New Roman" w:hAnsiTheme="minorBidi"/>
                <w:color w:val="000000"/>
                <w:lang w:eastAsia="id-ID"/>
              </w:rPr>
            </w:pPr>
            <w:r w:rsidRPr="006D7764">
              <w:rPr>
                <w:rFonts w:asciiTheme="minorBidi" w:eastAsia="Times New Roman" w:hAnsiTheme="minorBidi"/>
                <w:color w:val="000000"/>
                <w:lang w:eastAsia="id-ID"/>
              </w:rPr>
              <w:t>ELSA</w:t>
            </w:r>
          </w:p>
        </w:tc>
        <w:tc>
          <w:tcPr>
            <w:tcW w:w="3895" w:type="dxa"/>
            <w:tcBorders>
              <w:top w:val="nil"/>
              <w:left w:val="nil"/>
              <w:bottom w:val="single" w:sz="4" w:space="0" w:color="auto"/>
              <w:right w:val="single" w:sz="4" w:space="0" w:color="auto"/>
            </w:tcBorders>
            <w:shd w:val="clear" w:color="auto" w:fill="auto"/>
            <w:noWrap/>
            <w:vAlign w:val="bottom"/>
            <w:hideMark/>
          </w:tcPr>
          <w:p w:rsidR="00CB2370" w:rsidRPr="006D7764" w:rsidRDefault="00CB2370" w:rsidP="00D11239">
            <w:pPr>
              <w:spacing w:after="0" w:line="240" w:lineRule="auto"/>
              <w:rPr>
                <w:rFonts w:asciiTheme="minorBidi" w:eastAsia="Times New Roman" w:hAnsiTheme="minorBidi"/>
                <w:color w:val="000000"/>
                <w:lang w:eastAsia="id-ID"/>
              </w:rPr>
            </w:pPr>
            <w:r w:rsidRPr="006D7764">
              <w:rPr>
                <w:rFonts w:asciiTheme="minorBidi" w:eastAsia="Times New Roman" w:hAnsiTheme="minorBidi"/>
                <w:color w:val="000000"/>
                <w:lang w:eastAsia="id-ID"/>
              </w:rPr>
              <w:t>Elnusa Tbk</w:t>
            </w:r>
          </w:p>
        </w:tc>
        <w:tc>
          <w:tcPr>
            <w:tcW w:w="1393" w:type="dxa"/>
            <w:tcBorders>
              <w:top w:val="nil"/>
              <w:left w:val="nil"/>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rPr>
                <w:rFonts w:asciiTheme="minorBidi" w:eastAsia="Times New Roman" w:hAnsiTheme="minorBidi"/>
                <w:color w:val="000000"/>
                <w:lang w:eastAsia="id-ID"/>
              </w:rPr>
            </w:pPr>
            <w:r w:rsidRPr="006D7764">
              <w:rPr>
                <w:rFonts w:asciiTheme="minorBidi" w:eastAsia="Times New Roman" w:hAnsiTheme="minorBidi"/>
                <w:color w:val="000000"/>
                <w:lang w:eastAsia="id-ID"/>
              </w:rPr>
              <w:t> 06/02/2008</w:t>
            </w:r>
          </w:p>
        </w:tc>
      </w:tr>
      <w:tr w:rsidR="00CB2370" w:rsidRPr="006D7764" w:rsidTr="00D11239">
        <w:trPr>
          <w:trHeight w:val="297"/>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jc w:val="center"/>
              <w:rPr>
                <w:rFonts w:asciiTheme="minorBidi" w:eastAsia="Times New Roman" w:hAnsiTheme="minorBidi"/>
                <w:color w:val="000000"/>
                <w:lang w:eastAsia="id-ID"/>
              </w:rPr>
            </w:pPr>
            <w:r w:rsidRPr="006D7764">
              <w:rPr>
                <w:rFonts w:asciiTheme="minorBidi" w:eastAsia="Times New Roman" w:hAnsiTheme="minorBidi"/>
                <w:color w:val="000000"/>
                <w:lang w:eastAsia="id-ID"/>
              </w:rPr>
              <w:t>3</w:t>
            </w:r>
          </w:p>
        </w:tc>
        <w:tc>
          <w:tcPr>
            <w:tcW w:w="1717" w:type="dxa"/>
            <w:tcBorders>
              <w:top w:val="nil"/>
              <w:left w:val="nil"/>
              <w:bottom w:val="single" w:sz="4" w:space="0" w:color="auto"/>
              <w:right w:val="single" w:sz="4" w:space="0" w:color="auto"/>
            </w:tcBorders>
            <w:shd w:val="clear" w:color="auto" w:fill="auto"/>
            <w:noWrap/>
            <w:vAlign w:val="bottom"/>
            <w:hideMark/>
          </w:tcPr>
          <w:p w:rsidR="00CB2370" w:rsidRPr="006D7764" w:rsidRDefault="00CB2370" w:rsidP="00D11239">
            <w:pPr>
              <w:spacing w:after="0" w:line="240" w:lineRule="auto"/>
              <w:jc w:val="center"/>
              <w:rPr>
                <w:rFonts w:asciiTheme="minorBidi" w:eastAsia="Times New Roman" w:hAnsiTheme="minorBidi"/>
                <w:color w:val="000000"/>
                <w:lang w:eastAsia="id-ID"/>
              </w:rPr>
            </w:pPr>
            <w:r w:rsidRPr="006D7764">
              <w:rPr>
                <w:rFonts w:asciiTheme="minorBidi" w:eastAsia="Times New Roman" w:hAnsiTheme="minorBidi"/>
                <w:color w:val="000000"/>
                <w:lang w:eastAsia="id-ID"/>
              </w:rPr>
              <w:t>MITI</w:t>
            </w:r>
          </w:p>
        </w:tc>
        <w:tc>
          <w:tcPr>
            <w:tcW w:w="3895" w:type="dxa"/>
            <w:tcBorders>
              <w:top w:val="nil"/>
              <w:left w:val="nil"/>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rPr>
                <w:rFonts w:asciiTheme="minorBidi" w:eastAsia="Times New Roman" w:hAnsiTheme="minorBidi"/>
                <w:color w:val="000000"/>
                <w:lang w:eastAsia="id-ID"/>
              </w:rPr>
            </w:pPr>
            <w:r w:rsidRPr="006D7764">
              <w:rPr>
                <w:rFonts w:asciiTheme="minorBidi" w:eastAsia="Times New Roman" w:hAnsiTheme="minorBidi"/>
                <w:color w:val="000000"/>
                <w:lang w:eastAsia="id-ID"/>
              </w:rPr>
              <w:t>Citrah Mineral Tbk</w:t>
            </w:r>
          </w:p>
        </w:tc>
        <w:tc>
          <w:tcPr>
            <w:tcW w:w="1393" w:type="dxa"/>
            <w:tcBorders>
              <w:top w:val="nil"/>
              <w:left w:val="nil"/>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rPr>
                <w:rFonts w:asciiTheme="minorBidi" w:eastAsia="Times New Roman" w:hAnsiTheme="minorBidi"/>
                <w:color w:val="000000"/>
                <w:lang w:eastAsia="id-ID"/>
              </w:rPr>
            </w:pPr>
            <w:r w:rsidRPr="006D7764">
              <w:rPr>
                <w:rFonts w:asciiTheme="minorBidi" w:eastAsia="Times New Roman" w:hAnsiTheme="minorBidi"/>
                <w:color w:val="000000"/>
                <w:lang w:eastAsia="id-ID"/>
              </w:rPr>
              <w:t>16/07/1997</w:t>
            </w:r>
          </w:p>
        </w:tc>
      </w:tr>
      <w:tr w:rsidR="00CB2370" w:rsidRPr="006D7764" w:rsidTr="00D11239">
        <w:trPr>
          <w:trHeight w:val="297"/>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jc w:val="center"/>
              <w:rPr>
                <w:rFonts w:asciiTheme="minorBidi" w:eastAsia="Times New Roman" w:hAnsiTheme="minorBidi"/>
                <w:color w:val="000000"/>
                <w:lang w:eastAsia="id-ID"/>
              </w:rPr>
            </w:pPr>
            <w:r>
              <w:rPr>
                <w:rFonts w:asciiTheme="minorBidi" w:eastAsia="Times New Roman" w:hAnsiTheme="minorBidi"/>
                <w:color w:val="000000"/>
                <w:lang w:eastAsia="id-ID"/>
              </w:rPr>
              <w:t>4</w:t>
            </w:r>
          </w:p>
        </w:tc>
        <w:tc>
          <w:tcPr>
            <w:tcW w:w="1717" w:type="dxa"/>
            <w:tcBorders>
              <w:top w:val="nil"/>
              <w:left w:val="nil"/>
              <w:bottom w:val="single" w:sz="4" w:space="0" w:color="auto"/>
              <w:right w:val="single" w:sz="4" w:space="0" w:color="auto"/>
            </w:tcBorders>
            <w:shd w:val="clear" w:color="auto" w:fill="auto"/>
            <w:noWrap/>
            <w:vAlign w:val="bottom"/>
            <w:hideMark/>
          </w:tcPr>
          <w:p w:rsidR="00CB2370" w:rsidRPr="006D7764" w:rsidRDefault="00CB2370" w:rsidP="00D11239">
            <w:pPr>
              <w:spacing w:after="0" w:line="240" w:lineRule="auto"/>
              <w:jc w:val="center"/>
              <w:rPr>
                <w:rFonts w:asciiTheme="minorBidi" w:eastAsia="Times New Roman" w:hAnsiTheme="minorBidi"/>
                <w:color w:val="000000"/>
                <w:lang w:eastAsia="id-ID"/>
              </w:rPr>
            </w:pPr>
            <w:r w:rsidRPr="006D7764">
              <w:rPr>
                <w:rFonts w:asciiTheme="minorBidi" w:eastAsia="Times New Roman" w:hAnsiTheme="minorBidi"/>
                <w:color w:val="000000"/>
                <w:lang w:eastAsia="id-ID"/>
              </w:rPr>
              <w:t>PTBA</w:t>
            </w:r>
          </w:p>
        </w:tc>
        <w:tc>
          <w:tcPr>
            <w:tcW w:w="3895" w:type="dxa"/>
            <w:tcBorders>
              <w:top w:val="nil"/>
              <w:left w:val="nil"/>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rPr>
                <w:rFonts w:asciiTheme="minorBidi" w:eastAsia="Times New Roman" w:hAnsiTheme="minorBidi"/>
                <w:color w:val="000000"/>
                <w:lang w:eastAsia="id-ID"/>
              </w:rPr>
            </w:pPr>
            <w:r w:rsidRPr="006D7764">
              <w:rPr>
                <w:rFonts w:asciiTheme="minorBidi" w:eastAsia="Times New Roman" w:hAnsiTheme="minorBidi"/>
                <w:color w:val="000000"/>
                <w:lang w:eastAsia="id-ID"/>
              </w:rPr>
              <w:t>Tambang Batu Bara Bukit Asam Tbk</w:t>
            </w:r>
          </w:p>
        </w:tc>
        <w:tc>
          <w:tcPr>
            <w:tcW w:w="1393" w:type="dxa"/>
            <w:tcBorders>
              <w:top w:val="nil"/>
              <w:left w:val="nil"/>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rPr>
                <w:rFonts w:asciiTheme="minorBidi" w:eastAsia="Times New Roman" w:hAnsiTheme="minorBidi"/>
                <w:color w:val="000000"/>
                <w:lang w:eastAsia="id-ID"/>
              </w:rPr>
            </w:pPr>
            <w:r w:rsidRPr="006D7764">
              <w:rPr>
                <w:rFonts w:asciiTheme="minorBidi" w:eastAsia="Times New Roman" w:hAnsiTheme="minorBidi"/>
                <w:color w:val="000000"/>
                <w:lang w:eastAsia="id-ID"/>
              </w:rPr>
              <w:t>23/12/2002</w:t>
            </w:r>
          </w:p>
        </w:tc>
      </w:tr>
      <w:tr w:rsidR="00CB2370" w:rsidRPr="006D7764" w:rsidTr="00D11239">
        <w:trPr>
          <w:trHeight w:val="297"/>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CB2370" w:rsidRPr="006D7764" w:rsidRDefault="00CB2370" w:rsidP="00D11239">
            <w:pPr>
              <w:spacing w:after="0" w:line="240" w:lineRule="auto"/>
              <w:jc w:val="center"/>
              <w:rPr>
                <w:rFonts w:asciiTheme="minorBidi" w:eastAsia="Times New Roman" w:hAnsiTheme="minorBidi"/>
                <w:color w:val="000000"/>
                <w:lang w:eastAsia="id-ID"/>
              </w:rPr>
            </w:pPr>
            <w:r>
              <w:rPr>
                <w:rFonts w:asciiTheme="minorBidi" w:eastAsia="Times New Roman" w:hAnsiTheme="minorBidi"/>
                <w:color w:val="000000"/>
                <w:lang w:eastAsia="id-ID"/>
              </w:rPr>
              <w:t>5</w:t>
            </w:r>
          </w:p>
        </w:tc>
        <w:tc>
          <w:tcPr>
            <w:tcW w:w="1717" w:type="dxa"/>
            <w:tcBorders>
              <w:top w:val="nil"/>
              <w:left w:val="nil"/>
              <w:bottom w:val="single" w:sz="4" w:space="0" w:color="auto"/>
              <w:right w:val="single" w:sz="4" w:space="0" w:color="auto"/>
            </w:tcBorders>
            <w:shd w:val="clear" w:color="auto" w:fill="auto"/>
            <w:noWrap/>
            <w:vAlign w:val="bottom"/>
            <w:hideMark/>
          </w:tcPr>
          <w:p w:rsidR="00CB2370" w:rsidRPr="006D7764" w:rsidRDefault="00CB2370" w:rsidP="00D11239">
            <w:pPr>
              <w:spacing w:after="0" w:line="240" w:lineRule="auto"/>
              <w:jc w:val="center"/>
              <w:rPr>
                <w:rFonts w:asciiTheme="minorBidi" w:eastAsia="Times New Roman" w:hAnsiTheme="minorBidi"/>
                <w:color w:val="000000"/>
                <w:lang w:eastAsia="id-ID"/>
              </w:rPr>
            </w:pPr>
            <w:r w:rsidRPr="006D7764">
              <w:rPr>
                <w:rFonts w:asciiTheme="minorBidi" w:eastAsia="Times New Roman" w:hAnsiTheme="minorBidi"/>
                <w:color w:val="000000"/>
                <w:lang w:eastAsia="id-ID"/>
              </w:rPr>
              <w:t>RUIS</w:t>
            </w:r>
          </w:p>
        </w:tc>
        <w:tc>
          <w:tcPr>
            <w:tcW w:w="3895" w:type="dxa"/>
            <w:tcBorders>
              <w:top w:val="nil"/>
              <w:left w:val="nil"/>
              <w:bottom w:val="single" w:sz="4" w:space="0" w:color="auto"/>
              <w:right w:val="single" w:sz="4" w:space="0" w:color="auto"/>
            </w:tcBorders>
            <w:shd w:val="clear" w:color="auto" w:fill="auto"/>
            <w:noWrap/>
            <w:vAlign w:val="bottom"/>
            <w:hideMark/>
          </w:tcPr>
          <w:p w:rsidR="00CB2370" w:rsidRPr="006D7764" w:rsidRDefault="00CB2370" w:rsidP="00D11239">
            <w:pPr>
              <w:spacing w:after="0" w:line="240" w:lineRule="auto"/>
              <w:rPr>
                <w:rFonts w:asciiTheme="minorBidi" w:eastAsia="Times New Roman" w:hAnsiTheme="minorBidi"/>
                <w:color w:val="000000"/>
                <w:lang w:eastAsia="id-ID"/>
              </w:rPr>
            </w:pPr>
            <w:r w:rsidRPr="006D7764">
              <w:rPr>
                <w:rFonts w:asciiTheme="minorBidi" w:eastAsia="Times New Roman" w:hAnsiTheme="minorBidi"/>
                <w:color w:val="000000"/>
                <w:lang w:eastAsia="id-ID"/>
              </w:rPr>
              <w:t>Radiant Utama Interinsco Tbk</w:t>
            </w:r>
          </w:p>
        </w:tc>
        <w:tc>
          <w:tcPr>
            <w:tcW w:w="1393" w:type="dxa"/>
            <w:tcBorders>
              <w:top w:val="nil"/>
              <w:left w:val="nil"/>
              <w:bottom w:val="single" w:sz="4" w:space="0" w:color="auto"/>
              <w:right w:val="single" w:sz="4" w:space="0" w:color="auto"/>
            </w:tcBorders>
            <w:shd w:val="clear" w:color="auto" w:fill="auto"/>
            <w:noWrap/>
            <w:vAlign w:val="bottom"/>
          </w:tcPr>
          <w:p w:rsidR="00CB2370" w:rsidRPr="006D7764" w:rsidRDefault="00CB2370" w:rsidP="00D11239">
            <w:pPr>
              <w:spacing w:after="0" w:line="240" w:lineRule="auto"/>
              <w:rPr>
                <w:rFonts w:asciiTheme="minorBidi" w:eastAsia="Times New Roman" w:hAnsiTheme="minorBidi"/>
                <w:color w:val="000000"/>
                <w:lang w:eastAsia="id-ID"/>
              </w:rPr>
            </w:pPr>
            <w:r>
              <w:rPr>
                <w:rFonts w:asciiTheme="minorBidi" w:eastAsia="Times New Roman" w:hAnsiTheme="minorBidi"/>
                <w:color w:val="000000"/>
                <w:lang w:eastAsia="id-ID"/>
              </w:rPr>
              <w:t>12/07/2006</w:t>
            </w:r>
          </w:p>
        </w:tc>
      </w:tr>
    </w:tbl>
    <w:p w:rsidR="00CB2370" w:rsidRPr="005240C4" w:rsidRDefault="00CB2370" w:rsidP="00CB2370">
      <w:pPr>
        <w:tabs>
          <w:tab w:val="right" w:pos="7937"/>
        </w:tabs>
        <w:spacing w:after="0" w:line="480" w:lineRule="auto"/>
        <w:rPr>
          <w:rFonts w:ascii="Arial" w:hAnsi="Arial" w:cs="Arial"/>
          <w:i/>
        </w:rPr>
      </w:pPr>
      <w:r w:rsidRPr="005240C4">
        <w:rPr>
          <w:rFonts w:ascii="Arial" w:hAnsi="Arial" w:cs="Arial"/>
          <w:i/>
        </w:rPr>
        <w:t xml:space="preserve">Sumber: </w:t>
      </w:r>
      <w:r w:rsidRPr="005240C4">
        <w:rPr>
          <w:rFonts w:ascii="Arial" w:hAnsi="Arial" w:cs="Arial"/>
          <w:i/>
          <w:u w:val="single"/>
        </w:rPr>
        <w:t>www.idx.co.id</w:t>
      </w:r>
    </w:p>
    <w:p w:rsidR="00CB2370" w:rsidRPr="001B02C7" w:rsidRDefault="00CB2370" w:rsidP="001B02C7">
      <w:pPr>
        <w:spacing w:after="0" w:line="480" w:lineRule="auto"/>
        <w:jc w:val="both"/>
        <w:rPr>
          <w:rFonts w:ascii="Arial" w:hAnsi="Arial" w:cs="Arial"/>
        </w:rPr>
      </w:pPr>
    </w:p>
    <w:p w:rsidR="00CB2370" w:rsidRPr="00CB2370" w:rsidRDefault="00CB2370" w:rsidP="00CB2370">
      <w:pPr>
        <w:pStyle w:val="ListParagraph"/>
        <w:autoSpaceDE w:val="0"/>
        <w:autoSpaceDN w:val="0"/>
        <w:adjustRightInd w:val="0"/>
        <w:spacing w:after="0" w:line="480" w:lineRule="auto"/>
        <w:ind w:left="0"/>
        <w:jc w:val="center"/>
        <w:rPr>
          <w:rFonts w:ascii="Arial" w:hAnsi="Arial" w:cs="Arial"/>
        </w:rPr>
      </w:pPr>
      <w:r w:rsidRPr="00CB2370">
        <w:rPr>
          <w:rFonts w:ascii="Arial" w:hAnsi="Arial" w:cs="Arial"/>
          <w:b/>
          <w:bCs/>
        </w:rPr>
        <w:lastRenderedPageBreak/>
        <w:t>Simpulan</w:t>
      </w:r>
    </w:p>
    <w:p w:rsidR="00CB2370" w:rsidRDefault="00CB2370" w:rsidP="00CB2370">
      <w:pPr>
        <w:pStyle w:val="ListParagraph"/>
        <w:autoSpaceDE w:val="0"/>
        <w:autoSpaceDN w:val="0"/>
        <w:adjustRightInd w:val="0"/>
        <w:spacing w:after="0" w:line="480" w:lineRule="auto"/>
        <w:ind w:left="0"/>
        <w:jc w:val="both"/>
        <w:rPr>
          <w:rFonts w:ascii="Arial" w:hAnsi="Arial" w:cs="Arial"/>
        </w:rPr>
      </w:pPr>
      <w:r>
        <w:rPr>
          <w:rFonts w:ascii="Arial" w:hAnsi="Arial" w:cs="Arial"/>
        </w:rPr>
        <w:tab/>
      </w:r>
      <w:proofErr w:type="spellStart"/>
      <w:r>
        <w:rPr>
          <w:rFonts w:ascii="Arial" w:hAnsi="Arial" w:cs="Arial"/>
          <w:lang w:val="en-US"/>
        </w:rPr>
        <w:t>Berdasarkan</w:t>
      </w:r>
      <w:proofErr w:type="spellEnd"/>
      <w:r>
        <w:rPr>
          <w:rFonts w:ascii="Arial" w:hAnsi="Arial" w:cs="Arial"/>
          <w:lang w:val="en-US"/>
        </w:rPr>
        <w:t xml:space="preserve"> </w:t>
      </w:r>
      <w:proofErr w:type="spellStart"/>
      <w:r>
        <w:rPr>
          <w:rFonts w:ascii="Arial" w:hAnsi="Arial" w:cs="Arial"/>
          <w:lang w:val="en-US"/>
        </w:rPr>
        <w:t>hasil</w:t>
      </w:r>
      <w:proofErr w:type="spellEnd"/>
      <w:r>
        <w:rPr>
          <w:rFonts w:ascii="Arial" w:hAnsi="Arial" w:cs="Arial"/>
          <w:lang w:val="en-US"/>
        </w:rPr>
        <w:t xml:space="preserve"> </w:t>
      </w:r>
      <w:proofErr w:type="spellStart"/>
      <w:r>
        <w:rPr>
          <w:rFonts w:ascii="Arial" w:hAnsi="Arial" w:cs="Arial"/>
          <w:lang w:val="en-US"/>
        </w:rPr>
        <w:t>pengujian</w:t>
      </w:r>
      <w:proofErr w:type="spellEnd"/>
      <w:r>
        <w:rPr>
          <w:rFonts w:ascii="Arial" w:hAnsi="Arial" w:cs="Arial"/>
          <w:lang w:val="en-US"/>
        </w:rPr>
        <w:t xml:space="preserve"> yang </w:t>
      </w:r>
      <w:proofErr w:type="spellStart"/>
      <w:r>
        <w:rPr>
          <w:rFonts w:ascii="Arial" w:hAnsi="Arial" w:cs="Arial"/>
          <w:lang w:val="en-US"/>
        </w:rPr>
        <w:t>telah</w:t>
      </w:r>
      <w:proofErr w:type="spellEnd"/>
      <w:r>
        <w:rPr>
          <w:rFonts w:ascii="Arial" w:hAnsi="Arial" w:cs="Arial"/>
          <w:lang w:val="en-US"/>
        </w:rPr>
        <w:t xml:space="preserve"> </w:t>
      </w:r>
      <w:proofErr w:type="spellStart"/>
      <w:r>
        <w:rPr>
          <w:rFonts w:ascii="Arial" w:hAnsi="Arial" w:cs="Arial"/>
          <w:lang w:val="en-US"/>
        </w:rPr>
        <w:t>diperoleh</w:t>
      </w:r>
      <w:proofErr w:type="spellEnd"/>
      <w:r>
        <w:rPr>
          <w:rFonts w:ascii="Arial" w:hAnsi="Arial" w:cs="Arial"/>
          <w:lang w:val="en-US"/>
        </w:rPr>
        <w:t xml:space="preserve">, </w:t>
      </w:r>
      <w:proofErr w:type="spellStart"/>
      <w:r>
        <w:rPr>
          <w:rFonts w:ascii="Arial" w:hAnsi="Arial" w:cs="Arial"/>
          <w:lang w:val="en-US"/>
        </w:rPr>
        <w:t>maka</w:t>
      </w:r>
      <w:proofErr w:type="spellEnd"/>
      <w:r>
        <w:rPr>
          <w:rFonts w:ascii="Arial" w:hAnsi="Arial" w:cs="Arial"/>
          <w:lang w:val="en-US"/>
        </w:rPr>
        <w:t xml:space="preserve"> </w:t>
      </w:r>
      <w:proofErr w:type="spellStart"/>
      <w:r>
        <w:rPr>
          <w:rFonts w:ascii="Arial" w:hAnsi="Arial" w:cs="Arial"/>
          <w:lang w:val="en-US"/>
        </w:rPr>
        <w:t>hasil</w:t>
      </w:r>
      <w:proofErr w:type="spellEnd"/>
      <w:r>
        <w:rPr>
          <w:rFonts w:ascii="Arial" w:hAnsi="Arial" w:cs="Arial"/>
          <w:lang w:val="en-US"/>
        </w:rPr>
        <w:t xml:space="preserve"> </w:t>
      </w:r>
      <w:proofErr w:type="spellStart"/>
      <w:r>
        <w:rPr>
          <w:rFonts w:ascii="Arial" w:hAnsi="Arial" w:cs="Arial"/>
          <w:lang w:val="en-US"/>
        </w:rPr>
        <w:t>penelitian</w:t>
      </w:r>
      <w:proofErr w:type="spellEnd"/>
      <w:r>
        <w:rPr>
          <w:rFonts w:ascii="Arial" w:hAnsi="Arial" w:cs="Arial"/>
          <w:lang w:val="en-US"/>
        </w:rPr>
        <w:t xml:space="preserve"> yang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disimpulkan</w:t>
      </w:r>
      <w:proofErr w:type="spellEnd"/>
      <w:r>
        <w:rPr>
          <w:rFonts w:ascii="Arial" w:hAnsi="Arial" w:cs="Arial"/>
          <w:lang w:val="en-US"/>
        </w:rPr>
        <w:t xml:space="preserve"> </w:t>
      </w:r>
      <w:proofErr w:type="spellStart"/>
      <w:r>
        <w:rPr>
          <w:rFonts w:ascii="Arial" w:hAnsi="Arial" w:cs="Arial"/>
          <w:lang w:val="en-US"/>
        </w:rPr>
        <w:t>sebagai</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w:t>
      </w:r>
    </w:p>
    <w:p w:rsidR="00CB2370" w:rsidRDefault="00CB2370" w:rsidP="00CB2370">
      <w:pPr>
        <w:pStyle w:val="ListParagraph"/>
        <w:numPr>
          <w:ilvl w:val="0"/>
          <w:numId w:val="2"/>
        </w:numPr>
        <w:autoSpaceDE w:val="0"/>
        <w:autoSpaceDN w:val="0"/>
        <w:adjustRightInd w:val="0"/>
        <w:spacing w:after="0" w:line="480" w:lineRule="auto"/>
        <w:jc w:val="both"/>
        <w:rPr>
          <w:rFonts w:ascii="Arial" w:hAnsi="Arial" w:cs="Arial"/>
        </w:rPr>
      </w:pPr>
      <w:r>
        <w:rPr>
          <w:rFonts w:ascii="Arial" w:hAnsi="Arial" w:cs="Arial"/>
        </w:rPr>
        <w:t>Komite audit berpengaruh terhadap kualitas laba pada perusahaan pertambangan. Menunjukkan bahwa komite audit mampu</w:t>
      </w:r>
      <w:r w:rsidRPr="00964FD3">
        <w:rPr>
          <w:rFonts w:ascii="Arial" w:hAnsi="Arial" w:cs="Arial"/>
        </w:rPr>
        <w:t xml:space="preserve"> meningkatkan kualitas laba perusahaan pertambangan. Komite audit dinilai mampu mengambil keputusan dalam menjaga kualitas laporan keuangan yang dilakukan oleh pihak manajemen. </w:t>
      </w:r>
      <w:r>
        <w:rPr>
          <w:rFonts w:ascii="Arial" w:hAnsi="Arial" w:cs="Arial"/>
        </w:rPr>
        <w:t>P</w:t>
      </w:r>
      <w:r w:rsidRPr="00964FD3">
        <w:rPr>
          <w:rFonts w:ascii="Arial" w:hAnsi="Arial" w:cs="Arial"/>
        </w:rPr>
        <w:t>erus</w:t>
      </w:r>
      <w:r>
        <w:rPr>
          <w:rFonts w:ascii="Arial" w:hAnsi="Arial" w:cs="Arial"/>
        </w:rPr>
        <w:t>a</w:t>
      </w:r>
      <w:r w:rsidRPr="00964FD3">
        <w:rPr>
          <w:rFonts w:ascii="Arial" w:hAnsi="Arial" w:cs="Arial"/>
        </w:rPr>
        <w:t xml:space="preserve">haan yang membentuk komite audit melaporkan laba dengan kandungan akrual diskresional yang lebih kecil dibandingkan dengan perusahaan yang tidak membentuk komite audit </w:t>
      </w:r>
      <w:r>
        <w:rPr>
          <w:rFonts w:ascii="Arial" w:hAnsi="Arial" w:cs="Arial"/>
        </w:rPr>
        <w:t>.</w:t>
      </w:r>
    </w:p>
    <w:p w:rsidR="00CB2370" w:rsidRPr="006272B2" w:rsidRDefault="00CB2370" w:rsidP="00CB2370">
      <w:pPr>
        <w:pStyle w:val="ListParagraph"/>
        <w:numPr>
          <w:ilvl w:val="0"/>
          <w:numId w:val="2"/>
        </w:numPr>
        <w:autoSpaceDE w:val="0"/>
        <w:autoSpaceDN w:val="0"/>
        <w:adjustRightInd w:val="0"/>
        <w:spacing w:after="0" w:line="480" w:lineRule="auto"/>
        <w:jc w:val="both"/>
        <w:rPr>
          <w:rFonts w:ascii="Arial" w:hAnsi="Arial" w:cs="Arial"/>
        </w:rPr>
      </w:pPr>
      <w:r>
        <w:rPr>
          <w:rFonts w:ascii="Arial" w:hAnsi="Arial" w:cs="Arial"/>
        </w:rPr>
        <w:t xml:space="preserve">Komisaris independen tidak berpengaruh terhadap kualitas laba pada perusahaan pertambangan. Hal ini sebabkan bahwa komisris independen belum </w:t>
      </w:r>
      <w:r w:rsidRPr="006272B2">
        <w:rPr>
          <w:rFonts w:ascii="Arial" w:hAnsi="Arial" w:cs="Arial"/>
        </w:rPr>
        <w:t>sepenuhnya melaksanakan tugas dan tanggung</w:t>
      </w:r>
      <w:r>
        <w:rPr>
          <w:rFonts w:ascii="Arial" w:hAnsi="Arial" w:cs="Arial"/>
        </w:rPr>
        <w:t xml:space="preserve"> jawab</w:t>
      </w:r>
      <w:r w:rsidRPr="006272B2">
        <w:rPr>
          <w:rFonts w:ascii="Arial" w:hAnsi="Arial" w:cs="Arial"/>
        </w:rPr>
        <w:t xml:space="preserve"> secara kolektif untuk melakukan peng</w:t>
      </w:r>
      <w:r>
        <w:rPr>
          <w:rFonts w:ascii="Arial" w:hAnsi="Arial" w:cs="Arial"/>
        </w:rPr>
        <w:t>a</w:t>
      </w:r>
      <w:r w:rsidRPr="006272B2">
        <w:rPr>
          <w:rFonts w:ascii="Arial" w:hAnsi="Arial" w:cs="Arial"/>
        </w:rPr>
        <w:t>wasan dan memberikan nasihat kepada direksi.</w:t>
      </w:r>
      <w:r>
        <w:rPr>
          <w:rFonts w:ascii="Arial" w:hAnsi="Arial" w:cs="Arial"/>
        </w:rPr>
        <w:t xml:space="preserve"> </w:t>
      </w:r>
    </w:p>
    <w:p w:rsidR="00CB2370" w:rsidRPr="00410C6D" w:rsidRDefault="00CB2370" w:rsidP="00CB2370">
      <w:pPr>
        <w:pStyle w:val="ListParagraph"/>
        <w:numPr>
          <w:ilvl w:val="0"/>
          <w:numId w:val="2"/>
        </w:numPr>
        <w:autoSpaceDE w:val="0"/>
        <w:autoSpaceDN w:val="0"/>
        <w:adjustRightInd w:val="0"/>
        <w:spacing w:after="0" w:line="480" w:lineRule="auto"/>
        <w:jc w:val="both"/>
        <w:rPr>
          <w:rFonts w:ascii="Arial" w:hAnsi="Arial" w:cs="Arial"/>
        </w:rPr>
      </w:pPr>
      <w:r w:rsidRPr="00410C6D">
        <w:rPr>
          <w:rFonts w:ascii="Arial" w:hAnsi="Arial" w:cs="Arial"/>
        </w:rPr>
        <w:t xml:space="preserve"> Kepemilikan institusional tidak berpengaruh terhadap kualitas laba. </w:t>
      </w:r>
      <w:r>
        <w:rPr>
          <w:rFonts w:ascii="Arial" w:hAnsi="Arial" w:cs="Arial"/>
        </w:rPr>
        <w:t>K</w:t>
      </w:r>
      <w:r w:rsidRPr="00410C6D">
        <w:rPr>
          <w:rFonts w:ascii="Arial" w:hAnsi="Arial" w:cs="Arial"/>
        </w:rPr>
        <w:t xml:space="preserve">arenakan kepemilikan institusional diyakini tidak mampu memonitor tindakan manajer dengan baik bila dibandingkan dengan kepemilikan individual. Disamping itu, adanya tingkat perbedaan populasi dan sampel serta adanya perbedaan waktu observasi. </w:t>
      </w:r>
      <w:r>
        <w:rPr>
          <w:rFonts w:ascii="Arial" w:hAnsi="Arial" w:cs="Arial"/>
        </w:rPr>
        <w:t>K</w:t>
      </w:r>
      <w:r w:rsidRPr="00410C6D">
        <w:rPr>
          <w:rFonts w:ascii="Arial" w:hAnsi="Arial" w:cs="Arial"/>
        </w:rPr>
        <w:t>arena semakin besar kepemilikan institusional maka semakin kecil manajemen laba sehingga kualitas laba semakin meningkat pula.</w:t>
      </w:r>
    </w:p>
    <w:p w:rsidR="00CB2370" w:rsidRPr="00F503B6" w:rsidRDefault="00CB2370" w:rsidP="00CB2370">
      <w:pPr>
        <w:autoSpaceDE w:val="0"/>
        <w:autoSpaceDN w:val="0"/>
        <w:adjustRightInd w:val="0"/>
        <w:spacing w:after="0" w:line="480" w:lineRule="auto"/>
        <w:ind w:left="709" w:hanging="349"/>
        <w:jc w:val="both"/>
        <w:rPr>
          <w:rFonts w:ascii="Arial" w:hAnsi="Arial" w:cs="Arial"/>
        </w:rPr>
      </w:pPr>
      <w:r>
        <w:rPr>
          <w:rFonts w:ascii="Arial" w:hAnsi="Arial" w:cs="Arial"/>
        </w:rPr>
        <w:t xml:space="preserve">4. </w:t>
      </w:r>
      <w:r w:rsidRPr="00964FD3">
        <w:rPr>
          <w:rFonts w:ascii="Arial" w:hAnsi="Arial" w:cs="Arial"/>
        </w:rPr>
        <w:t xml:space="preserve">Kepemiilikan manajerial berpengaruh terhadap kualitas laba. </w:t>
      </w:r>
      <w:r>
        <w:rPr>
          <w:rFonts w:ascii="Arial" w:hAnsi="Arial" w:cs="Arial"/>
        </w:rPr>
        <w:t>Karna</w:t>
      </w:r>
      <w:r w:rsidRPr="00964FD3">
        <w:rPr>
          <w:rFonts w:ascii="Arial" w:hAnsi="Arial" w:cs="Arial"/>
        </w:rPr>
        <w:t xml:space="preserve"> kepemilikan manajerial diperusahaan dapat mempengaruhi kualitas laba </w:t>
      </w:r>
      <w:r w:rsidRPr="00964FD3">
        <w:rPr>
          <w:rFonts w:ascii="Arial" w:hAnsi="Arial" w:cs="Arial"/>
        </w:rPr>
        <w:lastRenderedPageBreak/>
        <w:t>yang dilaporkan, jika dilihat dari hubungannya, maka kepemilikan manajerial memberikan pengaruh terhadap kualitas laba. Artinya semakin  tinggi kepemilikan saham manajerial dapat memberikan pengaruh terhadap pro</w:t>
      </w:r>
      <w:r>
        <w:rPr>
          <w:rFonts w:ascii="Arial" w:hAnsi="Arial" w:cs="Arial"/>
        </w:rPr>
        <w:t xml:space="preserve">ses penyusunan laporan </w:t>
      </w:r>
      <w:r w:rsidRPr="00964FD3">
        <w:rPr>
          <w:rFonts w:ascii="Arial" w:hAnsi="Arial" w:cs="Arial"/>
        </w:rPr>
        <w:t>keuangan sehingga laporan laba mempunyai kekuatan responsif yang dapat memberikan reaksi positif ba</w:t>
      </w:r>
      <w:r>
        <w:rPr>
          <w:rFonts w:ascii="Arial" w:hAnsi="Arial" w:cs="Arial"/>
        </w:rPr>
        <w:t xml:space="preserve">gi pihak-pihak yang berkepentingan </w:t>
      </w:r>
      <w:r w:rsidRPr="00964FD3">
        <w:rPr>
          <w:rFonts w:ascii="Arial" w:hAnsi="Arial" w:cs="Arial"/>
        </w:rPr>
        <w:t>seperti pemegang saham dan pelaku pasar modal pada umumya.</w:t>
      </w:r>
      <w:r>
        <w:rPr>
          <w:rFonts w:ascii="Arial" w:hAnsi="Arial" w:cs="Arial"/>
        </w:rPr>
        <w:t xml:space="preserve"> Sehingga kepemilikan manajerial mamapu memainkan perannya dalam mekanisme </w:t>
      </w:r>
      <w:r w:rsidRPr="00F503B6">
        <w:rPr>
          <w:rFonts w:ascii="Arial" w:hAnsi="Arial" w:cs="Arial"/>
          <w:i/>
          <w:iCs/>
        </w:rPr>
        <w:t>good corporate governance</w:t>
      </w:r>
      <w:r>
        <w:rPr>
          <w:rFonts w:ascii="Arial" w:hAnsi="Arial" w:cs="Arial"/>
        </w:rPr>
        <w:t xml:space="preserve"> yang dinilai mampu untuk mengurangi perilaku manajemen laba yang dilakukan manajemen perusahaan.</w:t>
      </w:r>
    </w:p>
    <w:p w:rsidR="00CA5DD1" w:rsidRPr="00CA5DD1" w:rsidRDefault="00CA5DD1" w:rsidP="00CA5DD1">
      <w:pPr>
        <w:autoSpaceDE w:val="0"/>
        <w:autoSpaceDN w:val="0"/>
        <w:adjustRightInd w:val="0"/>
        <w:spacing w:after="0" w:line="480" w:lineRule="auto"/>
        <w:jc w:val="both"/>
        <w:rPr>
          <w:rFonts w:asciiTheme="minorBidi" w:hAnsiTheme="minorBidi"/>
          <w:b/>
          <w:bCs/>
        </w:rPr>
      </w:pPr>
      <w:bookmarkStart w:id="0" w:name="_GoBack"/>
      <w:bookmarkEnd w:id="0"/>
    </w:p>
    <w:p w:rsidR="00CA5DD1" w:rsidRPr="00DC64C9" w:rsidRDefault="00CA5DD1" w:rsidP="00CA5DD1">
      <w:pPr>
        <w:autoSpaceDE w:val="0"/>
        <w:autoSpaceDN w:val="0"/>
        <w:adjustRightInd w:val="0"/>
        <w:spacing w:after="0" w:line="480" w:lineRule="auto"/>
        <w:jc w:val="both"/>
        <w:rPr>
          <w:rFonts w:asciiTheme="minorBidi" w:eastAsia="TimesNewRomanPSMT" w:hAnsiTheme="minorBidi"/>
        </w:rPr>
      </w:pPr>
    </w:p>
    <w:p w:rsidR="00C64E3C" w:rsidRPr="00DC64C9" w:rsidRDefault="00C64E3C" w:rsidP="00C64E3C">
      <w:pPr>
        <w:spacing w:line="480" w:lineRule="auto"/>
        <w:rPr>
          <w:rFonts w:asciiTheme="minorBidi" w:hAnsiTheme="minorBidi"/>
          <w:b/>
          <w:bCs/>
        </w:rPr>
      </w:pPr>
    </w:p>
    <w:p w:rsidR="00CD2AD8" w:rsidRDefault="00CD2AD8" w:rsidP="00C64E3C">
      <w:pPr>
        <w:spacing w:after="0" w:line="480" w:lineRule="auto"/>
        <w:jc w:val="both"/>
        <w:rPr>
          <w:rFonts w:asciiTheme="minorBidi" w:hAnsiTheme="minorBidi"/>
          <w:b/>
          <w:bCs/>
        </w:rPr>
      </w:pPr>
    </w:p>
    <w:p w:rsidR="00CD2AD8" w:rsidRDefault="00CD2AD8" w:rsidP="005170A8">
      <w:pPr>
        <w:tabs>
          <w:tab w:val="left" w:pos="3140"/>
          <w:tab w:val="left" w:pos="3386"/>
          <w:tab w:val="center" w:pos="4252"/>
          <w:tab w:val="left" w:leader="dot" w:pos="7371"/>
        </w:tabs>
        <w:spacing w:line="240" w:lineRule="auto"/>
        <w:jc w:val="center"/>
        <w:rPr>
          <w:rFonts w:asciiTheme="minorBidi" w:hAnsiTheme="minorBidi"/>
          <w:b/>
          <w:bCs/>
        </w:rPr>
      </w:pPr>
    </w:p>
    <w:p w:rsidR="00CD2AD8" w:rsidRDefault="00CD2AD8" w:rsidP="005170A8">
      <w:pPr>
        <w:tabs>
          <w:tab w:val="left" w:pos="3140"/>
          <w:tab w:val="left" w:pos="3386"/>
          <w:tab w:val="center" w:pos="4252"/>
          <w:tab w:val="left" w:leader="dot" w:pos="7371"/>
        </w:tabs>
        <w:spacing w:line="240" w:lineRule="auto"/>
        <w:jc w:val="center"/>
        <w:rPr>
          <w:rFonts w:asciiTheme="minorBidi" w:hAnsiTheme="minorBidi"/>
          <w:b/>
          <w:bCs/>
        </w:rPr>
      </w:pPr>
    </w:p>
    <w:p w:rsidR="005170A8" w:rsidRDefault="005170A8" w:rsidP="005170A8">
      <w:pPr>
        <w:tabs>
          <w:tab w:val="left" w:pos="3140"/>
          <w:tab w:val="left" w:pos="3386"/>
          <w:tab w:val="center" w:pos="4252"/>
          <w:tab w:val="left" w:leader="dot" w:pos="7371"/>
        </w:tabs>
        <w:spacing w:line="240" w:lineRule="auto"/>
        <w:jc w:val="center"/>
        <w:rPr>
          <w:rFonts w:asciiTheme="minorBidi" w:hAnsiTheme="minorBidi"/>
          <w:b/>
          <w:bCs/>
        </w:rPr>
      </w:pPr>
    </w:p>
    <w:p w:rsidR="005170A8" w:rsidRPr="005170A8" w:rsidRDefault="005170A8">
      <w:pPr>
        <w:jc w:val="center"/>
        <w:rPr>
          <w:rFonts w:asciiTheme="minorBidi" w:hAnsiTheme="minorBidi"/>
        </w:rPr>
      </w:pPr>
    </w:p>
    <w:sectPr w:rsidR="005170A8" w:rsidRPr="005170A8" w:rsidSect="005170A8">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83" w:usb1="08070000" w:usb2="00000010" w:usb3="00000000" w:csb0="0002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791D"/>
    <w:multiLevelType w:val="hybridMultilevel"/>
    <w:tmpl w:val="E6E8EB80"/>
    <w:lvl w:ilvl="0" w:tplc="24A2D264">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CE95B74"/>
    <w:multiLevelType w:val="hybridMultilevel"/>
    <w:tmpl w:val="115AE76C"/>
    <w:lvl w:ilvl="0" w:tplc="CDD01B64">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0B6825"/>
    <w:multiLevelType w:val="hybridMultilevel"/>
    <w:tmpl w:val="1E18EA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A8"/>
    <w:rsid w:val="00062D73"/>
    <w:rsid w:val="001552FB"/>
    <w:rsid w:val="001B02C7"/>
    <w:rsid w:val="003A4D0D"/>
    <w:rsid w:val="005170A8"/>
    <w:rsid w:val="006D26C4"/>
    <w:rsid w:val="00C64E3C"/>
    <w:rsid w:val="00CA5DD1"/>
    <w:rsid w:val="00CB2370"/>
    <w:rsid w:val="00CD2AD8"/>
    <w:rsid w:val="00E20AB4"/>
    <w:rsid w:val="00E82EF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2EF8"/>
    <w:pPr>
      <w:ind w:left="720"/>
      <w:contextualSpacing/>
    </w:pPr>
  </w:style>
  <w:style w:type="character" w:customStyle="1" w:styleId="ListParagraphChar">
    <w:name w:val="List Paragraph Char"/>
    <w:link w:val="ListParagraph"/>
    <w:uiPriority w:val="34"/>
    <w:rsid w:val="00E82EF8"/>
  </w:style>
  <w:style w:type="table" w:styleId="TableGrid">
    <w:name w:val="Table Grid"/>
    <w:basedOn w:val="TableNormal"/>
    <w:uiPriority w:val="59"/>
    <w:rsid w:val="00155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2EF8"/>
    <w:pPr>
      <w:ind w:left="720"/>
      <w:contextualSpacing/>
    </w:pPr>
  </w:style>
  <w:style w:type="character" w:customStyle="1" w:styleId="ListParagraphChar">
    <w:name w:val="List Paragraph Char"/>
    <w:link w:val="ListParagraph"/>
    <w:uiPriority w:val="34"/>
    <w:rsid w:val="00E82EF8"/>
  </w:style>
  <w:style w:type="table" w:styleId="TableGrid">
    <w:name w:val="Table Grid"/>
    <w:basedOn w:val="TableNormal"/>
    <w:uiPriority w:val="59"/>
    <w:rsid w:val="00155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21</Pages>
  <Words>4875</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2018-02-16T23:12:00Z</dcterms:created>
  <dcterms:modified xsi:type="dcterms:W3CDTF">2018-02-17T01:42:00Z</dcterms:modified>
</cp:coreProperties>
</file>